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ascii="宋体" w:hAnsi="宋体"/>
          <w:b/>
          <w:bCs/>
          <w:sz w:val="60"/>
          <w:szCs w:val="60"/>
        </w:rPr>
        <w:t xml:space="preserve">竞争性磋商文件</w:t>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left"/>
        <w:spacing w:line="360" w:lineRule="auto"/>
        <w:tabs>
          <w:tab w:val="left" w:pos="5609" w:leader="none"/>
        </w:tabs>
        <w:rPr>
          <w:rFonts w:hint="eastAsia" w:ascii="宋体" w:hAnsi="宋体"/>
          <w:bCs/>
          <w:sz w:val="32"/>
          <w:szCs w:val="32"/>
        </w:rPr>
      </w:pPr>
      <w:r>
        <w:rPr>
          <w:rFonts w:ascii="宋体" w:hAnsi="宋体"/>
          <w:bCs/>
          <w:sz w:val="32"/>
          <w:szCs w:val="32"/>
        </w:rPr>
        <w:t xml:space="preserve">项目名称：</w:t>
      </w:r>
      <w:bookmarkStart w:id="0" w:name="OLE_LINK50"/>
      <w:r/>
      <w:bookmarkStart w:id="1" w:name="OLE_LINK8"/>
      <w:r>
        <w:rPr>
          <w:rFonts w:hint="eastAsia" w:ascii="宋体" w:hAnsi="宋体"/>
          <w:bCs/>
          <w:sz w:val="32"/>
          <w:szCs w:val="32"/>
        </w:rPr>
        <w:t xml:space="preserve">江苏理工学院武进绿建区协同创新园新建工程二期</w:t>
      </w:r>
      <w:r/>
    </w:p>
    <w:p>
      <w:pPr>
        <w:ind w:firstLine="1600"/>
        <w:jc w:val="left"/>
        <w:spacing w:line="360" w:lineRule="auto"/>
        <w:tabs>
          <w:tab w:val="left" w:pos="5609" w:leader="none"/>
        </w:tabs>
        <w:rPr>
          <w:rFonts w:hint="eastAsia" w:ascii="宋体" w:hAnsi="宋体"/>
          <w:bCs/>
          <w:sz w:val="32"/>
          <w:szCs w:val="32"/>
        </w:rPr>
      </w:pPr>
      <w:r>
        <w:rPr>
          <w:rFonts w:hint="eastAsia" w:ascii="宋体" w:hAnsi="宋体"/>
          <w:bCs/>
          <w:sz w:val="32"/>
          <w:szCs w:val="32"/>
        </w:rPr>
        <w:t xml:space="preserve">项目110kv变电所进线工程</w:t>
      </w:r>
      <w:bookmarkEnd w:id="0"/>
      <w:r>
        <w:rPr>
          <w:rFonts w:hint="eastAsia" w:ascii="宋体" w:hAnsi="宋体"/>
          <w:bCs/>
          <w:sz w:val="32"/>
          <w:szCs w:val="32"/>
        </w:rPr>
        <w:t xml:space="preserve">（二次）</w:t>
      </w:r>
      <w:bookmarkEnd w:id="1"/>
      <w:r/>
      <w:r/>
    </w:p>
    <w:p>
      <w:pPr>
        <w:jc w:val="left"/>
        <w:spacing w:line="360" w:lineRule="auto"/>
        <w:tabs>
          <w:tab w:val="left" w:pos="3240" w:leader="none"/>
          <w:tab w:val="left" w:pos="3420" w:leader="none"/>
        </w:tabs>
        <w:rPr>
          <w:rFonts w:hint="eastAsia" w:ascii="宋体" w:hAnsi="宋体"/>
          <w:bCs/>
          <w:sz w:val="32"/>
          <w:szCs w:val="32"/>
        </w:rPr>
      </w:pPr>
      <w:r>
        <w:rPr>
          <w:rFonts w:ascii="宋体" w:hAnsi="宋体"/>
          <w:bCs/>
          <w:sz w:val="32"/>
          <w:szCs w:val="32"/>
        </w:rPr>
        <w:t xml:space="preserve">项目编号：</w:t>
      </w:r>
      <w:r>
        <w:rPr>
          <w:rFonts w:ascii="宋体" w:hAnsi="宋体"/>
          <w:bCs/>
          <w:sz w:val="32"/>
          <w:szCs w:val="32"/>
        </w:rPr>
        <w:t xml:space="preserve">JSZC-320412-XYCX-C2026-0008</w:t>
      </w:r>
      <w:r/>
    </w:p>
    <w:p>
      <w:pPr>
        <w:jc w:val="left"/>
        <w:spacing w:line="360" w:lineRule="auto"/>
        <w:tabs>
          <w:tab w:val="left" w:pos="3240" w:leader="none"/>
          <w:tab w:val="left" w:pos="3420" w:leader="none"/>
        </w:tabs>
        <w:rPr>
          <w:rFonts w:hint="eastAsia" w:ascii="宋体" w:hAnsi="宋体"/>
          <w:bCs/>
          <w:sz w:val="32"/>
          <w:szCs w:val="32"/>
        </w:rPr>
      </w:pPr>
      <w:r>
        <w:rPr>
          <w:rFonts w:ascii="宋体" w:hAnsi="宋体"/>
          <w:bCs/>
          <w:sz w:val="32"/>
          <w:szCs w:val="32"/>
        </w:rPr>
        <w:t xml:space="preserve">采 购 人：</w:t>
      </w:r>
      <w:r>
        <w:rPr>
          <w:rFonts w:hint="eastAsia" w:ascii="宋体" w:hAnsi="宋体"/>
          <w:bCs/>
          <w:sz w:val="32"/>
          <w:szCs w:val="32"/>
        </w:rPr>
        <w:t xml:space="preserve">常州市武进绿色建筑产业集聚示范区管理委员会</w:t>
      </w:r>
      <w:r/>
    </w:p>
    <w:p>
      <w:pPr>
        <w:jc w:val="left"/>
        <w:spacing w:line="360" w:lineRule="auto"/>
        <w:tabs>
          <w:tab w:val="left" w:pos="3240" w:leader="none"/>
          <w:tab w:val="left" w:pos="3420" w:leader="none"/>
        </w:tabs>
        <w:rPr>
          <w:rFonts w:hint="eastAsia" w:ascii="宋体" w:hAnsi="宋体"/>
          <w:bCs/>
          <w:sz w:val="32"/>
          <w:szCs w:val="32"/>
        </w:rPr>
      </w:pPr>
      <w:r>
        <w:rPr>
          <w:rFonts w:hint="eastAsia" w:ascii="宋体" w:hAnsi="宋体"/>
          <w:bCs/>
          <w:sz w:val="32"/>
          <w:szCs w:val="32"/>
        </w:rPr>
        <w:t xml:space="preserve">采购</w:t>
      </w:r>
      <w:r>
        <w:rPr>
          <w:rFonts w:ascii="宋体" w:hAnsi="宋体"/>
          <w:bCs/>
          <w:sz w:val="32"/>
          <w:szCs w:val="32"/>
        </w:rPr>
        <w:t xml:space="preserve">代理机构：</w:t>
      </w:r>
      <w:r>
        <w:rPr>
          <w:rFonts w:hint="eastAsia" w:ascii="宋体" w:hAnsi="宋体"/>
          <w:bCs/>
          <w:sz w:val="32"/>
          <w:szCs w:val="32"/>
        </w:rPr>
        <w:t xml:space="preserve">常州新</w:t>
      </w:r>
      <w:r>
        <w:rPr>
          <w:rFonts w:hint="eastAsia" w:ascii="宋体" w:hAnsi="宋体"/>
          <w:bCs/>
          <w:sz w:val="32"/>
          <w:szCs w:val="32"/>
        </w:rPr>
        <w:t xml:space="preserve">一</w:t>
      </w:r>
      <w:r>
        <w:rPr>
          <w:rFonts w:hint="eastAsia" w:ascii="宋体" w:hAnsi="宋体"/>
          <w:bCs/>
          <w:sz w:val="32"/>
          <w:szCs w:val="32"/>
        </w:rPr>
        <w:t xml:space="preserve">诚项目管理有限公司</w:t>
      </w:r>
      <w:r/>
    </w:p>
    <w:p>
      <w:pPr>
        <w:jc w:val="center"/>
        <w:spacing w:line="360" w:lineRule="auto"/>
        <w:tabs>
          <w:tab w:val="left" w:pos="3240" w:leader="none"/>
          <w:tab w:val="left" w:pos="3420" w:leader="none"/>
        </w:tabs>
        <w:rPr>
          <w:rFonts w:hint="eastAsia" w:ascii="宋体" w:hAnsi="宋体"/>
          <w:bCs/>
          <w:sz w:val="36"/>
          <w:szCs w:val="36"/>
        </w:rPr>
      </w:pPr>
      <w:r>
        <w:rPr>
          <w:rFonts w:hint="eastAsia" w:ascii="宋体" w:hAnsi="宋体"/>
          <w:bCs/>
          <w:sz w:val="36"/>
          <w:szCs w:val="36"/>
        </w:rPr>
        <w:t xml:space="preserve">2</w:t>
      </w:r>
      <w:r>
        <w:rPr>
          <w:rFonts w:ascii="宋体" w:hAnsi="宋体"/>
          <w:bCs/>
          <w:sz w:val="36"/>
          <w:szCs w:val="36"/>
        </w:rPr>
        <w:t xml:space="preserve">02</w:t>
      </w:r>
      <w:r>
        <w:rPr>
          <w:rFonts w:hint="eastAsia" w:ascii="宋体" w:hAnsi="宋体"/>
          <w:bCs/>
          <w:sz w:val="36"/>
          <w:szCs w:val="36"/>
        </w:rPr>
        <w:t xml:space="preserve">6</w:t>
      </w:r>
      <w:r>
        <w:rPr>
          <w:rFonts w:hint="eastAsia" w:ascii="宋体" w:hAnsi="宋体"/>
          <w:bCs/>
          <w:sz w:val="36"/>
          <w:szCs w:val="36"/>
        </w:rPr>
        <w:t xml:space="preserve">年</w:t>
      </w:r>
      <w:r>
        <w:rPr>
          <w:rFonts w:hint="eastAsia" w:ascii="宋体" w:hAnsi="宋体"/>
          <w:bCs/>
          <w:sz w:val="36"/>
          <w:szCs w:val="36"/>
        </w:rPr>
        <w:t xml:space="preserve">2</w:t>
      </w:r>
      <w:r>
        <w:rPr>
          <w:rFonts w:hint="eastAsia" w:ascii="宋体" w:hAnsi="宋体"/>
          <w:bCs/>
          <w:sz w:val="36"/>
          <w:szCs w:val="36"/>
        </w:rPr>
        <w:t xml:space="preserve">月</w:t>
      </w:r>
      <w:r/>
    </w:p>
    <w:p>
      <w:pPr>
        <w:jc w:val="center"/>
        <w:spacing w:line="360" w:lineRule="auto"/>
        <w:widowControl/>
        <w:rPr>
          <w:rFonts w:hint="eastAsia" w:ascii="宋体" w:hAnsi="宋体"/>
          <w:b/>
          <w:bCs/>
          <w:sz w:val="40"/>
          <w:szCs w:val="40"/>
          <w:lang w:val="zh-CN"/>
        </w:rPr>
      </w:pPr>
      <w:r>
        <w:rPr>
          <w:rFonts w:ascii="宋体" w:hAnsi="宋体"/>
          <w:b/>
          <w:bCs/>
          <w:sz w:val="44"/>
        </w:rPr>
        <w:br w:type="page" w:clear="all"/>
      </w:r>
      <w:r>
        <w:rPr>
          <w:rFonts w:ascii="宋体" w:hAnsi="宋体"/>
          <w:b/>
          <w:bCs/>
          <w:sz w:val="40"/>
          <w:szCs w:val="40"/>
          <w:lang w:val="zh-CN"/>
        </w:rPr>
        <w:t xml:space="preserve">目录</w:t>
      </w:r>
      <w:r/>
    </w:p>
    <w:p>
      <w:pPr>
        <w:rPr>
          <w:rFonts w:hint="eastAsia" w:ascii="宋体" w:hAnsi="宋体"/>
          <w:lang w:val="zh-CN"/>
        </w:rPr>
      </w:pPr>
      <w:r>
        <w:rPr>
          <w:rFonts w:hint="eastAsia" w:ascii="宋体" w:hAnsi="宋体"/>
          <w:lang w:val="zh-CN"/>
        </w:rPr>
      </w:r>
      <w:r/>
    </w:p>
    <w:p>
      <w:pPr>
        <w:rPr>
          <w:rFonts w:hint="eastAsia" w:ascii="宋体" w:hAnsi="宋体"/>
          <w:lang w:val="zh-CN"/>
        </w:rPr>
      </w:pPr>
      <w:r>
        <w:rPr>
          <w:rFonts w:hint="eastAsia" w:ascii="宋体" w:hAnsi="宋体"/>
          <w:lang w:val="zh-CN"/>
        </w:rPr>
      </w:r>
      <w:r/>
    </w:p>
    <w:p>
      <w:pPr>
        <w:pStyle w:val="1150"/>
        <w:rPr>
          <w:rFonts w:hint="eastAsia" w:cstheme="minorBidi"/>
          <w:b w:val="0"/>
          <w:sz w:val="21"/>
          <w:szCs w:val="22"/>
        </w:rPr>
      </w:pPr>
      <w:r>
        <w:fldChar w:fldCharType="begin"/>
      </w:r>
      <w:r>
        <w:instrText xml:space="preserve"> TOC \o "1-3" \h \z \u </w:instrText>
      </w:r>
      <w:r>
        <w:fldChar w:fldCharType="separate"/>
      </w:r>
      <w:hyperlink w:tooltip="#_Toc160609019" w:anchor="_Toc160609019" w:history="1">
        <w:r>
          <w:rPr>
            <w:rStyle w:val="1174"/>
            <w:color w:val="auto"/>
          </w:rPr>
          <w:t xml:space="preserve">第一章   采购邀请</w:t>
        </w:r>
        <w:r>
          <w:tab/>
        </w:r>
        <w:r>
          <w:fldChar w:fldCharType="begin"/>
        </w:r>
        <w:r>
          <w:instrText xml:space="preserve"> PAGEREF _Toc160609019 \h </w:instrText>
        </w:r>
        <w:r>
          <w:fldChar w:fldCharType="separate"/>
        </w:r>
        <w:r>
          <w:rPr>
            <w:rFonts w:hint="eastAsia"/>
          </w:rPr>
          <w:t xml:space="preserve">3</w:t>
        </w:r>
        <w:r>
          <w:fldChar w:fldCharType="end"/>
        </w:r>
      </w:hyperlink>
      <w:r/>
      <w:r/>
    </w:p>
    <w:p>
      <w:pPr>
        <w:pStyle w:val="1150"/>
        <w:rPr>
          <w:rFonts w:hint="eastAsia" w:cstheme="minorBidi"/>
          <w:b w:val="0"/>
          <w:sz w:val="21"/>
          <w:szCs w:val="22"/>
        </w:rPr>
      </w:pPr>
      <w:r/>
      <w:hyperlink w:tooltip="#_Toc160609028" w:anchor="_Toc160609028" w:history="1">
        <w:r>
          <w:rPr>
            <w:rStyle w:val="1174"/>
            <w:color w:val="auto"/>
          </w:rPr>
          <w:t xml:space="preserve">第二章   供应商须知</w:t>
        </w:r>
        <w:r>
          <w:tab/>
        </w:r>
        <w:r>
          <w:fldChar w:fldCharType="begin"/>
        </w:r>
        <w:r>
          <w:instrText xml:space="preserve"> PAGEREF _Toc160609028 \h </w:instrText>
        </w:r>
        <w:r>
          <w:fldChar w:fldCharType="separate"/>
        </w:r>
        <w:r>
          <w:rPr>
            <w:rFonts w:hint="eastAsia"/>
          </w:rPr>
          <w:t xml:space="preserve">6</w:t>
        </w:r>
        <w:r>
          <w:fldChar w:fldCharType="end"/>
        </w:r>
      </w:hyperlink>
      <w:r/>
      <w:r/>
    </w:p>
    <w:p>
      <w:pPr>
        <w:pStyle w:val="1150"/>
        <w:rPr>
          <w:rFonts w:hint="eastAsia" w:cstheme="minorBidi"/>
          <w:b w:val="0"/>
          <w:sz w:val="21"/>
          <w:szCs w:val="22"/>
        </w:rPr>
      </w:pPr>
      <w:r/>
      <w:hyperlink w:tooltip="#_Toc160609038" w:anchor="_Toc160609038" w:history="1">
        <w:r>
          <w:rPr>
            <w:rStyle w:val="1174"/>
            <w:color w:val="auto"/>
          </w:rPr>
          <w:t xml:space="preserve">第三章   资格审查</w:t>
        </w:r>
        <w:r>
          <w:tab/>
        </w:r>
        <w:r>
          <w:fldChar w:fldCharType="begin"/>
        </w:r>
        <w:r>
          <w:instrText xml:space="preserve"> PAGEREF _Toc160609038 \h </w:instrText>
        </w:r>
        <w:r>
          <w:fldChar w:fldCharType="separate"/>
        </w:r>
        <w:r>
          <w:rPr>
            <w:rFonts w:hint="eastAsia"/>
          </w:rPr>
          <w:t xml:space="preserve">25</w:t>
        </w:r>
        <w:r>
          <w:fldChar w:fldCharType="end"/>
        </w:r>
      </w:hyperlink>
      <w:r/>
      <w:r/>
    </w:p>
    <w:p>
      <w:pPr>
        <w:pStyle w:val="1150"/>
        <w:rPr>
          <w:rFonts w:hint="eastAsia" w:cstheme="minorBidi"/>
          <w:b w:val="0"/>
          <w:sz w:val="21"/>
          <w:szCs w:val="22"/>
        </w:rPr>
      </w:pPr>
      <w:r/>
      <w:hyperlink w:tooltip="#_Toc160609041" w:anchor="_Toc160609041" w:history="1">
        <w:r>
          <w:rPr>
            <w:rStyle w:val="1174"/>
            <w:color w:val="auto"/>
          </w:rPr>
          <w:t xml:space="preserve">第四章   评审程序、评审方法和评审标准</w:t>
        </w:r>
        <w:r>
          <w:tab/>
        </w:r>
        <w:r>
          <w:fldChar w:fldCharType="begin"/>
        </w:r>
        <w:r>
          <w:instrText xml:space="preserve"> PAGEREF _Toc160609041 \h </w:instrText>
        </w:r>
        <w:r>
          <w:fldChar w:fldCharType="separate"/>
        </w:r>
        <w:r>
          <w:rPr>
            <w:rFonts w:hint="eastAsia"/>
          </w:rPr>
          <w:t xml:space="preserve">29</w:t>
        </w:r>
        <w:r>
          <w:fldChar w:fldCharType="end"/>
        </w:r>
      </w:hyperlink>
      <w:r/>
      <w:r/>
    </w:p>
    <w:p>
      <w:pPr>
        <w:pStyle w:val="1150"/>
        <w:rPr>
          <w:rFonts w:hint="eastAsia" w:cstheme="minorBidi"/>
          <w:b w:val="0"/>
          <w:sz w:val="21"/>
          <w:szCs w:val="22"/>
        </w:rPr>
      </w:pPr>
      <w:r/>
      <w:hyperlink w:tooltip="#_Toc160609047" w:anchor="_Toc160609047" w:history="1">
        <w:r>
          <w:rPr>
            <w:rStyle w:val="1174"/>
            <w:color w:val="auto"/>
          </w:rPr>
          <w:t xml:space="preserve">第五章   采购</w:t>
        </w:r>
        <w:r>
          <w:rPr>
            <w:rStyle w:val="1174"/>
            <w:color w:val="auto"/>
          </w:rPr>
          <w:t xml:space="preserve">需</w:t>
        </w:r>
        <w:r>
          <w:rPr>
            <w:rStyle w:val="1174"/>
            <w:color w:val="auto"/>
          </w:rPr>
          <w:t xml:space="preserve">求</w:t>
        </w:r>
        <w:r>
          <w:tab/>
        </w:r>
        <w:r>
          <w:fldChar w:fldCharType="begin"/>
        </w:r>
        <w:r>
          <w:instrText xml:space="preserve"> PAGEREF _Toc160609047 \h </w:instrText>
        </w:r>
        <w:r>
          <w:fldChar w:fldCharType="separate"/>
        </w:r>
        <w:r>
          <w:rPr>
            <w:rFonts w:hint="eastAsia"/>
          </w:rPr>
          <w:t xml:space="preserve">38</w:t>
        </w:r>
        <w:r>
          <w:fldChar w:fldCharType="end"/>
        </w:r>
      </w:hyperlink>
      <w:r/>
      <w:r/>
    </w:p>
    <w:p>
      <w:pPr>
        <w:pStyle w:val="1150"/>
        <w:rPr>
          <w:rFonts w:hint="eastAsia" w:cstheme="minorBidi"/>
          <w:b w:val="0"/>
          <w:sz w:val="21"/>
          <w:szCs w:val="22"/>
        </w:rPr>
      </w:pPr>
      <w:r/>
      <w:hyperlink w:tooltip="#_Toc160609048" w:anchor="_Toc160609048" w:history="1">
        <w:r>
          <w:rPr>
            <w:rStyle w:val="1174"/>
            <w:color w:val="auto"/>
          </w:rPr>
          <w:t xml:space="preserve">第六章   合同草案条款</w:t>
        </w:r>
        <w:r>
          <w:tab/>
        </w:r>
        <w:r>
          <w:fldChar w:fldCharType="begin"/>
        </w:r>
        <w:r>
          <w:instrText xml:space="preserve"> PAGEREF _Toc160609048 \h </w:instrText>
        </w:r>
        <w:r>
          <w:fldChar w:fldCharType="separate"/>
        </w:r>
        <w:r>
          <w:rPr>
            <w:rFonts w:hint="eastAsia"/>
          </w:rPr>
          <w:t xml:space="preserve">38</w:t>
        </w:r>
        <w:r>
          <w:fldChar w:fldCharType="end"/>
        </w:r>
      </w:hyperlink>
      <w:r/>
      <w:r/>
    </w:p>
    <w:p>
      <w:pPr>
        <w:pStyle w:val="1150"/>
        <w:rPr>
          <w:rFonts w:hint="eastAsia" w:cstheme="minorBidi"/>
          <w:b w:val="0"/>
          <w:sz w:val="21"/>
          <w:szCs w:val="22"/>
        </w:rPr>
      </w:pPr>
      <w:r/>
      <w:hyperlink w:tooltip="#_Toc160609049" w:anchor="_Toc160609049" w:history="1">
        <w:r>
          <w:rPr>
            <w:rStyle w:val="1174"/>
            <w:color w:val="auto"/>
          </w:rPr>
          <w:t xml:space="preserve">第七章   响应文件的组成及提交须知</w:t>
        </w:r>
        <w:r>
          <w:tab/>
        </w:r>
        <w:r>
          <w:fldChar w:fldCharType="begin"/>
        </w:r>
        <w:r>
          <w:instrText xml:space="preserve"> PAGEREF _Toc160609049 \h </w:instrText>
        </w:r>
        <w:r>
          <w:fldChar w:fldCharType="separate"/>
        </w:r>
        <w:r>
          <w:rPr>
            <w:rFonts w:hint="eastAsia"/>
          </w:rPr>
          <w:t xml:space="preserve">86</w:t>
        </w:r>
        <w:r>
          <w:fldChar w:fldCharType="end"/>
        </w:r>
      </w:hyperlink>
      <w:r/>
      <w:r/>
    </w:p>
    <w:p>
      <w:pPr>
        <w:pStyle w:val="1150"/>
        <w:rPr>
          <w:rFonts w:hint="eastAsia" w:cstheme="minorBidi"/>
          <w:b w:val="0"/>
          <w:sz w:val="21"/>
          <w:szCs w:val="22"/>
        </w:rPr>
      </w:pPr>
      <w:r/>
      <w:hyperlink w:tooltip="#_Toc160609055" w:anchor="_Toc160609055" w:history="1">
        <w:r>
          <w:rPr>
            <w:rStyle w:val="1174"/>
            <w:color w:val="auto"/>
          </w:rPr>
          <w:t xml:space="preserve">第八章 </w:t>
        </w:r>
        <w:r>
          <w:rPr>
            <w:rStyle w:val="1174"/>
            <w:rFonts w:hint="eastAsia"/>
            <w:color w:val="auto"/>
          </w:rPr>
          <w:t xml:space="preserve">  </w:t>
        </w:r>
        <w:r>
          <w:rPr>
            <w:rStyle w:val="1174"/>
            <w:color w:val="auto"/>
          </w:rPr>
          <w:t xml:space="preserve">响应文件格式</w:t>
        </w:r>
        <w:r>
          <w:tab/>
        </w:r>
        <w:r>
          <w:fldChar w:fldCharType="begin"/>
        </w:r>
        <w:r>
          <w:instrText xml:space="preserve"> PAGEREF _Toc160609055 \h </w:instrText>
        </w:r>
        <w:r>
          <w:fldChar w:fldCharType="separate"/>
        </w:r>
        <w:r>
          <w:rPr>
            <w:rFonts w:hint="eastAsia"/>
          </w:rPr>
          <w:t xml:space="preserve">87</w:t>
        </w:r>
        <w:r>
          <w:fldChar w:fldCharType="end"/>
        </w:r>
      </w:hyperlink>
      <w:r/>
      <w:r/>
    </w:p>
    <w:p>
      <w:pPr>
        <w:rPr>
          <w:rFonts w:hint="eastAsia" w:ascii="宋体" w:hAnsi="宋体"/>
        </w:rPr>
      </w:pPr>
      <w:r>
        <w:rPr>
          <w:rFonts w:ascii="宋体" w:hAnsi="宋体"/>
          <w:b/>
          <w:bCs/>
          <w:lang w:val="zh-CN"/>
        </w:rPr>
        <w:fldChar w:fldCharType="end"/>
      </w:r>
      <w:r/>
    </w:p>
    <w:p>
      <w:pPr>
        <w:pStyle w:val="1150"/>
        <w:spacing w:line="360" w:lineRule="auto"/>
        <w:rPr>
          <w:rFonts w:hint="eastAsia"/>
          <w:b w:val="0"/>
        </w:rPr>
      </w:pPr>
      <w:r>
        <w:rPr>
          <w:rFonts w:hint="eastAsia"/>
          <w:b w:val="0"/>
        </w:rPr>
      </w:r>
      <w:r/>
    </w:p>
    <w:p>
      <w:pPr>
        <w:jc w:val="center"/>
        <w:spacing w:line="360" w:lineRule="auto"/>
        <w:rPr>
          <w:rFonts w:hint="eastAsia" w:ascii="宋体" w:hAnsi="宋体"/>
          <w:bCs/>
          <w:sz w:val="36"/>
          <w:szCs w:val="36"/>
        </w:rPr>
        <w:outlineLvl w:val="0"/>
      </w:pPr>
      <w:r>
        <w:rPr>
          <w:rFonts w:ascii="宋体" w:hAnsi="宋体"/>
          <w:sz w:val="36"/>
          <w:szCs w:val="36"/>
        </w:rPr>
        <w:br w:type="page" w:clear="all"/>
      </w:r>
      <w:bookmarkStart w:id="2" w:name="_Toc104818925"/>
      <w:r/>
      <w:bookmarkStart w:id="3" w:name="_Toc160609019"/>
      <w:r/>
      <w:bookmarkStart w:id="4" w:name="OLE_LINK1"/>
      <w:r>
        <w:rPr>
          <w:rFonts w:ascii="宋体" w:hAnsi="宋体"/>
          <w:b/>
          <w:sz w:val="36"/>
          <w:szCs w:val="36"/>
        </w:rPr>
        <w:t xml:space="preserve">第一章   </w:t>
      </w:r>
      <w:bookmarkStart w:id="5" w:name="_Hlk205365540"/>
      <w:r>
        <w:rPr>
          <w:rFonts w:ascii="宋体" w:hAnsi="宋体"/>
          <w:b/>
          <w:sz w:val="36"/>
          <w:szCs w:val="36"/>
        </w:rPr>
        <w:t xml:space="preserve">采购邀请</w:t>
      </w:r>
      <w:bookmarkStart w:id="6" w:name="_Toc28359079"/>
      <w:r/>
      <w:bookmarkStart w:id="7" w:name="_Toc35393790"/>
      <w:r/>
      <w:bookmarkStart w:id="8" w:name="_Toc35393621"/>
      <w:r/>
      <w:bookmarkStart w:id="9" w:name="_Toc28359002"/>
      <w:r/>
      <w:bookmarkStart w:id="10" w:name="_Hlk24379207"/>
      <w:r/>
      <w:bookmarkEnd w:id="2"/>
      <w:r/>
      <w:bookmarkEnd w:id="3"/>
      <w:r/>
      <w:r/>
    </w:p>
    <w:p>
      <w:pPr>
        <w:ind w:firstLine="480"/>
        <w:jc w:val="center"/>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rPr>
        <w:t xml:space="preserve">项目概况</w:t>
      </w:r>
      <w:r/>
    </w:p>
    <w:p>
      <w:pPr>
        <w:ind w:firstLine="480"/>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u w:val="single"/>
        </w:rPr>
        <w:t xml:space="preserve">江苏理工学院武进绿建区协同创新园新建工程二期项目110kv变电所进线工程（二次）</w:t>
      </w:r>
      <w:r>
        <w:rPr>
          <w:rFonts w:hint="eastAsia" w:ascii="宋体" w:hAnsi="宋体"/>
          <w:sz w:val="24"/>
        </w:rPr>
        <w:t xml:space="preserve">竞争性磋商项目的潜在供应商可在</w:t>
      </w:r>
      <w:r>
        <w:rPr>
          <w:rFonts w:hint="eastAsia" w:ascii="宋体" w:hAnsi="宋体"/>
          <w:sz w:val="24"/>
          <w:u w:val="single"/>
        </w:rPr>
        <w:t xml:space="preserve">“</w:t>
      </w:r>
      <w:r>
        <w:rPr>
          <w:rFonts w:hint="eastAsia" w:ascii="宋体" w:hAnsi="宋体"/>
          <w:b/>
          <w:bCs/>
          <w:sz w:val="24"/>
          <w:u w:val="single"/>
        </w:rPr>
        <w:t xml:space="preserve">苏</w:t>
      </w:r>
      <w:r>
        <w:rPr>
          <w:rFonts w:hint="eastAsia" w:ascii="宋体" w:hAnsi="宋体"/>
          <w:b/>
          <w:bCs/>
          <w:sz w:val="24"/>
          <w:u w:val="single"/>
        </w:rPr>
        <w:t xml:space="preserve">采</w:t>
      </w:r>
      <w:r>
        <w:rPr>
          <w:rFonts w:hint="eastAsia" w:ascii="宋体" w:hAnsi="宋体"/>
          <w:b/>
          <w:bCs/>
          <w:sz w:val="24"/>
          <w:u w:val="single"/>
        </w:rPr>
        <w:t xml:space="preserve">云</w:t>
      </w:r>
      <w:r>
        <w:rPr>
          <w:rFonts w:hint="eastAsia" w:ascii="宋体" w:hAnsi="宋体"/>
          <w:sz w:val="24"/>
          <w:u w:val="single"/>
        </w:rPr>
        <w:t xml:space="preserve">”</w:t>
      </w:r>
      <w:r>
        <w:rPr>
          <w:rFonts w:hint="eastAsia" w:ascii="宋体" w:hAnsi="宋体"/>
          <w:sz w:val="24"/>
          <w:u w:val="single"/>
        </w:rPr>
        <w:t xml:space="preserve">平台</w:t>
      </w:r>
      <w:r>
        <w:rPr>
          <w:rFonts w:hint="eastAsia" w:ascii="宋体" w:hAnsi="宋体"/>
          <w:sz w:val="24"/>
          <w:u w:val="single"/>
        </w:rPr>
        <w:t xml:space="preserve">自行免费下载</w:t>
      </w:r>
      <w:r>
        <w:rPr>
          <w:rFonts w:hint="eastAsia" w:ascii="宋体" w:hAnsi="宋体"/>
          <w:sz w:val="24"/>
        </w:rPr>
        <w:t xml:space="preserve">磋商文件，并于</w:t>
      </w:r>
      <w:r>
        <w:rPr>
          <w:rFonts w:ascii="宋体" w:hAnsi="宋体"/>
          <w:sz w:val="24"/>
          <w:u w:val="single"/>
        </w:rPr>
        <w:t xml:space="preserve">202</w:t>
      </w:r>
      <w:r>
        <w:rPr>
          <w:rFonts w:hint="eastAsia" w:ascii="宋体" w:hAnsi="宋体"/>
          <w:sz w:val="24"/>
          <w:u w:val="single"/>
        </w:rPr>
        <w:t xml:space="preserve">6</w:t>
      </w:r>
      <w:r>
        <w:rPr>
          <w:rFonts w:hint="eastAsia" w:ascii="宋体" w:hAnsi="宋体"/>
          <w:sz w:val="24"/>
          <w:u w:val="single"/>
        </w:rPr>
        <w:t xml:space="preserve">年</w:t>
      </w:r>
      <w:r>
        <w:rPr>
          <w:rFonts w:hint="eastAsia" w:ascii="宋体" w:hAnsi="宋体"/>
          <w:sz w:val="24"/>
          <w:u w:val="single"/>
        </w:rPr>
        <w:t xml:space="preserve">3</w:t>
      </w:r>
      <w:r>
        <w:rPr>
          <w:rFonts w:hint="eastAsia" w:ascii="宋体" w:hAnsi="宋体"/>
          <w:sz w:val="24"/>
          <w:u w:val="single"/>
        </w:rPr>
        <w:t xml:space="preserve">月</w:t>
      </w:r>
      <w:r>
        <w:rPr>
          <w:rFonts w:hint="eastAsia" w:ascii="宋体" w:hAnsi="宋体"/>
          <w:sz w:val="24"/>
          <w:u w:val="single"/>
        </w:rPr>
        <w:t xml:space="preserve"> </w:t>
      </w:r>
      <w:r>
        <w:rPr>
          <w:rFonts w:hint="eastAsia" w:ascii="宋体" w:hAnsi="宋体"/>
          <w:sz w:val="24"/>
          <w:u w:val="single"/>
        </w:rPr>
        <w:t xml:space="preserve">9</w:t>
      </w:r>
      <w:r>
        <w:rPr>
          <w:rFonts w:hint="eastAsia" w:ascii="宋体" w:hAnsi="宋体"/>
          <w:sz w:val="24"/>
          <w:u w:val="single"/>
        </w:rPr>
        <w:t xml:space="preserve">日</w:t>
      </w:r>
      <w:r>
        <w:rPr>
          <w:rFonts w:hint="eastAsia" w:ascii="宋体" w:hAnsi="宋体"/>
          <w:sz w:val="24"/>
          <w:u w:val="single"/>
        </w:rPr>
        <w:t xml:space="preserve">09</w:t>
      </w:r>
      <w:r>
        <w:rPr>
          <w:rFonts w:hint="eastAsia" w:ascii="宋体" w:hAnsi="宋体"/>
          <w:bCs/>
          <w:sz w:val="24"/>
          <w:u w:val="single"/>
        </w:rPr>
        <w:t xml:space="preserve">时0</w:t>
      </w:r>
      <w:r>
        <w:rPr>
          <w:rFonts w:ascii="宋体" w:hAnsi="宋体"/>
          <w:bCs/>
          <w:sz w:val="24"/>
          <w:u w:val="single"/>
        </w:rPr>
        <w:t xml:space="preserve">0</w:t>
      </w:r>
      <w:r>
        <w:rPr>
          <w:rFonts w:hint="eastAsia" w:ascii="宋体" w:hAnsi="宋体"/>
          <w:bCs/>
          <w:sz w:val="24"/>
          <w:u w:val="single"/>
        </w:rPr>
        <w:t xml:space="preserve">分（</w:t>
      </w:r>
      <w:r>
        <w:rPr>
          <w:rFonts w:hint="eastAsia" w:ascii="宋体" w:hAnsi="宋体"/>
          <w:bCs/>
          <w:sz w:val="24"/>
        </w:rPr>
        <w:t xml:space="preserve">北京时间）前递交响应文件</w:t>
      </w:r>
      <w:r>
        <w:rPr>
          <w:rFonts w:hint="eastAsia" w:ascii="宋体" w:hAnsi="宋体"/>
          <w:sz w:val="24"/>
        </w:rPr>
        <w:t xml:space="preserve">。</w:t>
      </w:r>
      <w:r/>
    </w:p>
    <w:p>
      <w:pPr>
        <w:pStyle w:val="1099"/>
        <w:ind w:firstLine="482"/>
        <w:jc w:val="left"/>
        <w:spacing w:before="0" w:line="360" w:lineRule="auto"/>
        <w:rPr>
          <w:rFonts w:hint="eastAsia" w:ascii="宋体" w:hAnsi="宋体" w:eastAsia="宋体"/>
          <w:sz w:val="24"/>
          <w:szCs w:val="24"/>
        </w:rPr>
      </w:pPr>
      <w:r/>
      <w:bookmarkStart w:id="11" w:name="_Toc152678533"/>
      <w:r/>
      <w:bookmarkStart w:id="12" w:name="_Toc152678614"/>
      <w:r/>
      <w:bookmarkStart w:id="13" w:name="_Toc160609020"/>
      <w:r>
        <w:rPr>
          <w:rFonts w:ascii="宋体" w:hAnsi="宋体" w:eastAsia="宋体"/>
          <w:sz w:val="24"/>
          <w:szCs w:val="24"/>
        </w:rPr>
        <w:t xml:space="preserve">一、项目基本情况</w:t>
      </w:r>
      <w:bookmarkEnd w:id="6"/>
      <w:r/>
      <w:bookmarkEnd w:id="7"/>
      <w:r/>
      <w:bookmarkEnd w:id="8"/>
      <w:r/>
      <w:bookmarkEnd w:id="9"/>
      <w:r/>
      <w:bookmarkEnd w:id="11"/>
      <w:r/>
      <w:bookmarkEnd w:id="12"/>
      <w:r/>
      <w:bookmarkEnd w:id="13"/>
      <w:r/>
      <w:r/>
    </w:p>
    <w:p>
      <w:pPr>
        <w:ind w:firstLine="480"/>
        <w:spacing w:line="360" w:lineRule="auto"/>
        <w:rPr>
          <w:rFonts w:hint="eastAsia" w:ascii="宋体" w:hAnsi="宋体"/>
          <w:sz w:val="24"/>
        </w:rPr>
      </w:pPr>
      <w:r>
        <w:rPr>
          <w:rFonts w:ascii="宋体" w:hAnsi="宋体"/>
          <w:sz w:val="24"/>
        </w:rPr>
        <w:t xml:space="preserve">1.项目编号：</w:t>
      </w:r>
      <w:r>
        <w:rPr>
          <w:rFonts w:ascii="宋体" w:hAnsi="宋体"/>
          <w:sz w:val="24"/>
        </w:rPr>
        <w:t xml:space="preserve">JSZC-320412-XYCX-C2026-0008</w:t>
      </w:r>
      <w:r/>
    </w:p>
    <w:p>
      <w:pPr>
        <w:ind w:firstLine="480"/>
        <w:spacing w:line="360" w:lineRule="auto"/>
        <w:rPr>
          <w:rFonts w:hint="eastAsia" w:ascii="宋体" w:hAnsi="宋体"/>
          <w:sz w:val="24"/>
        </w:rPr>
      </w:pPr>
      <w:r/>
      <w:bookmarkStart w:id="14" w:name="_Hlk164167275"/>
      <w:r>
        <w:rPr>
          <w:rFonts w:ascii="宋体" w:hAnsi="宋体"/>
          <w:sz w:val="24"/>
        </w:rPr>
        <w:t xml:space="preserve">2.项目名称：</w:t>
      </w:r>
      <w:r>
        <w:rPr>
          <w:rFonts w:hint="eastAsia" w:ascii="宋体" w:hAnsi="宋体"/>
          <w:sz w:val="24"/>
        </w:rPr>
        <w:t xml:space="preserve">江苏理工学院武进绿建区协同创新园新建工程二期项目110kv变电所进线工程（二次）</w:t>
      </w:r>
      <w:r/>
    </w:p>
    <w:p>
      <w:pPr>
        <w:ind w:firstLine="480"/>
        <w:spacing w:line="360" w:lineRule="auto"/>
        <w:rPr>
          <w:rFonts w:hint="eastAsia" w:ascii="宋体" w:hAnsi="宋体"/>
          <w:sz w:val="24"/>
        </w:rPr>
      </w:pPr>
      <w:r>
        <w:rPr>
          <w:rFonts w:ascii="宋体" w:hAnsi="宋体"/>
          <w:sz w:val="24"/>
        </w:rPr>
        <w:t xml:space="preserve">3.</w:t>
      </w:r>
      <w:bookmarkEnd w:id="10"/>
      <w:r>
        <w:rPr>
          <w:rFonts w:ascii="宋体" w:hAnsi="宋体"/>
          <w:sz w:val="24"/>
        </w:rPr>
        <w:t xml:space="preserve">项目预算金额：</w:t>
      </w:r>
      <w:r>
        <w:rPr>
          <w:rFonts w:hint="eastAsia" w:ascii="宋体" w:hAnsi="宋体"/>
          <w:sz w:val="24"/>
        </w:rPr>
        <w:t xml:space="preserve">390</w:t>
      </w:r>
      <w:r>
        <w:rPr>
          <w:rFonts w:hint="eastAsia" w:ascii="宋体" w:hAnsi="宋体"/>
          <w:sz w:val="24"/>
        </w:rPr>
        <w:t xml:space="preserve">万元</w:t>
      </w:r>
      <w:r>
        <w:rPr>
          <w:rFonts w:hint="eastAsia" w:ascii="宋体" w:hAnsi="宋体"/>
          <w:sz w:val="24"/>
        </w:rPr>
        <w:t xml:space="preserve">；</w:t>
      </w:r>
      <w:r>
        <w:rPr>
          <w:rFonts w:ascii="宋体" w:hAnsi="宋体"/>
          <w:sz w:val="24"/>
        </w:rPr>
        <w:t xml:space="preserve">项目最高限价：</w:t>
      </w:r>
      <w:bookmarkStart w:id="15" w:name="OLE_LINK3"/>
      <w:r>
        <w:rPr>
          <w:rFonts w:hint="eastAsia" w:ascii="宋体" w:hAnsi="宋体"/>
          <w:sz w:val="24"/>
        </w:rPr>
        <w:t xml:space="preserve">381.5905</w:t>
      </w:r>
      <w:bookmarkEnd w:id="15"/>
      <w:r>
        <w:rPr>
          <w:rFonts w:hint="eastAsia" w:ascii="宋体" w:hAnsi="宋体"/>
          <w:sz w:val="24"/>
        </w:rPr>
        <w:t xml:space="preserve">万</w:t>
      </w:r>
      <w:r>
        <w:rPr>
          <w:rFonts w:hint="eastAsia" w:ascii="宋体" w:hAnsi="宋体"/>
          <w:sz w:val="24"/>
        </w:rPr>
        <w:t xml:space="preserve">元</w:t>
      </w:r>
      <w:r>
        <w:rPr>
          <w:rFonts w:hint="eastAsia"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4</w:t>
      </w:r>
      <w:r>
        <w:rPr>
          <w:rFonts w:ascii="宋体" w:hAnsi="宋体"/>
          <w:sz w:val="24"/>
        </w:rPr>
        <w:t xml:space="preserve">.</w:t>
      </w:r>
      <w:bookmarkStart w:id="16" w:name="_Hlk153261945"/>
      <w:r>
        <w:rPr>
          <w:rFonts w:ascii="宋体" w:hAnsi="宋体"/>
          <w:sz w:val="24"/>
        </w:rPr>
        <w:t xml:space="preserve">采购需求：</w:t>
      </w:r>
      <w:bookmarkStart w:id="17" w:name="OLE_LINK53"/>
      <w:r/>
      <w:bookmarkStart w:id="18" w:name="OLE_LINK30"/>
      <w:r>
        <w:rPr>
          <w:rFonts w:hint="eastAsia" w:ascii="宋体" w:hAnsi="宋体"/>
          <w:sz w:val="24"/>
        </w:rPr>
        <w:t xml:space="preserve">本项目为</w:t>
      </w:r>
      <w:r>
        <w:rPr>
          <w:rFonts w:ascii="宋体" w:hAnsi="宋体"/>
          <w:sz w:val="24"/>
        </w:rPr>
        <w:t xml:space="preserve">江苏理工学院武进绿建区协同创新园新建工程二期项目110kv变电所进线工程（二次）</w:t>
      </w:r>
      <w:r>
        <w:rPr>
          <w:rFonts w:hint="eastAsia" w:ascii="宋体" w:hAnsi="宋体"/>
          <w:sz w:val="24"/>
        </w:rPr>
        <w:t xml:space="preserve">，</w:t>
      </w:r>
      <w:r>
        <w:rPr>
          <w:rFonts w:ascii="宋体" w:hAnsi="宋体"/>
          <w:sz w:val="24"/>
        </w:rPr>
        <w:t xml:space="preserve">包括但不</w:t>
      </w:r>
      <w:r>
        <w:rPr>
          <w:rFonts w:ascii="宋体" w:hAnsi="宋体"/>
          <w:sz w:val="24"/>
        </w:rPr>
        <w:t xml:space="preserve">限于磋商</w:t>
      </w:r>
      <w:r>
        <w:rPr>
          <w:rFonts w:ascii="宋体" w:hAnsi="宋体"/>
          <w:sz w:val="24"/>
        </w:rPr>
        <w:t xml:space="preserve">文件、施工图纸及工程量清单范围内全部工程，涉及的采购、施工、试验调试和投用等，对工程的技术、质量、安全、进度、费用（含设备、施工、供电综合服务费）等全面负责，最终向采购人提交一个满足使用功能、具备使用条件并经验收合格的工程。具体内容详见采购需求。</w:t>
      </w:r>
      <w:bookmarkEnd w:id="17"/>
      <w:r/>
      <w:bookmarkEnd w:id="18"/>
      <w:r/>
      <w:r/>
    </w:p>
    <w:p>
      <w:pPr>
        <w:ind w:firstLine="480"/>
        <w:spacing w:line="360" w:lineRule="auto"/>
        <w:rPr>
          <w:rFonts w:hint="eastAsia" w:ascii="宋体" w:hAnsi="宋体"/>
          <w:sz w:val="24"/>
        </w:rPr>
      </w:pPr>
      <w:r>
        <w:rPr>
          <w:rFonts w:ascii="宋体" w:hAnsi="宋体"/>
          <w:sz w:val="24"/>
        </w:rPr>
        <w:t xml:space="preserve">5</w:t>
      </w:r>
      <w:r>
        <w:rPr>
          <w:rFonts w:ascii="宋体" w:hAnsi="宋体"/>
          <w:sz w:val="24"/>
        </w:rPr>
        <w:t xml:space="preserve">.合同履行期限：</w:t>
      </w:r>
      <w:bookmarkStart w:id="19" w:name="_Hlk206660367"/>
      <w:r>
        <w:rPr>
          <w:rFonts w:hint="eastAsia" w:ascii="宋体" w:hAnsi="宋体"/>
          <w:sz w:val="24"/>
        </w:rPr>
        <w:t xml:space="preserve">自收到采购人发出开工指令后</w:t>
      </w:r>
      <w:r>
        <w:rPr>
          <w:rFonts w:hint="eastAsia" w:ascii="宋体" w:hAnsi="宋体"/>
          <w:sz w:val="24"/>
        </w:rPr>
        <w:t xml:space="preserve">60</w:t>
      </w:r>
      <w:r>
        <w:rPr>
          <w:rFonts w:hint="eastAsia" w:ascii="宋体" w:hAnsi="宋体"/>
          <w:sz w:val="24"/>
        </w:rPr>
        <w:t xml:space="preserve">日历天</w:t>
      </w:r>
      <w:r>
        <w:rPr>
          <w:rFonts w:hint="eastAsia" w:ascii="宋体" w:hAnsi="宋体"/>
          <w:sz w:val="24"/>
        </w:rPr>
        <w:t xml:space="preserve">内完成</w:t>
      </w:r>
      <w:r>
        <w:rPr>
          <w:rFonts w:hint="eastAsia" w:ascii="宋体" w:hAnsi="宋体"/>
          <w:sz w:val="24"/>
        </w:rPr>
        <w:t xml:space="preserve">并具备验收条件</w:t>
      </w:r>
      <w:r>
        <w:rPr>
          <w:rFonts w:hint="eastAsia" w:ascii="宋体" w:hAnsi="宋体"/>
          <w:sz w:val="24"/>
        </w:rPr>
        <w:t xml:space="preserve">。施工工期必须严格服从采购人的安排，满足工程进度的要求。</w:t>
      </w:r>
      <w:bookmarkEnd w:id="19"/>
      <w:r/>
      <w:r/>
    </w:p>
    <w:p>
      <w:pPr>
        <w:ind w:firstLine="480"/>
        <w:spacing w:line="360" w:lineRule="auto"/>
        <w:rPr>
          <w:rFonts w:hint="eastAsia" w:ascii="宋体" w:hAnsi="宋体"/>
          <w:sz w:val="24"/>
        </w:rPr>
      </w:pPr>
      <w:r>
        <w:rPr>
          <w:rFonts w:ascii="宋体" w:hAnsi="宋体"/>
          <w:sz w:val="24"/>
        </w:rPr>
        <w:t xml:space="preserve">6</w:t>
      </w:r>
      <w:r>
        <w:rPr>
          <w:rFonts w:ascii="宋体" w:hAnsi="宋体"/>
          <w:sz w:val="24"/>
        </w:rPr>
        <w:t xml:space="preserve">.</w:t>
      </w:r>
      <w:r>
        <w:rPr>
          <w:rFonts w:hint="eastAsia" w:ascii="宋体" w:hAnsi="宋体"/>
          <w:sz w:val="24"/>
        </w:rPr>
        <w:t xml:space="preserve">本项目</w:t>
      </w:r>
      <w:r>
        <w:rPr>
          <w:rFonts w:hint="eastAsia" w:ascii="宋体" w:hAnsi="宋体"/>
          <w:b/>
          <w:bCs/>
          <w:sz w:val="24"/>
          <w:u w:val="single"/>
        </w:rPr>
        <w:t xml:space="preserve">不</w:t>
      </w:r>
      <w:r>
        <w:rPr>
          <w:rFonts w:hint="eastAsia" w:ascii="宋体" w:hAnsi="宋体"/>
          <w:b/>
          <w:bCs/>
          <w:sz w:val="24"/>
          <w:u w:val="single"/>
        </w:rPr>
        <w:t xml:space="preserve">接受</w:t>
      </w:r>
      <w:r>
        <w:rPr>
          <w:rFonts w:hint="eastAsia" w:ascii="宋体" w:hAnsi="宋体"/>
          <w:sz w:val="24"/>
        </w:rPr>
        <w:t xml:space="preserve">联合体投标。</w:t>
      </w:r>
      <w:r/>
    </w:p>
    <w:p>
      <w:pPr>
        <w:ind w:firstLine="480"/>
        <w:spacing w:line="360" w:lineRule="auto"/>
        <w:rPr>
          <w:rFonts w:hint="eastAsia" w:ascii="宋体" w:hAnsi="宋体"/>
          <w:sz w:val="24"/>
        </w:rPr>
      </w:pPr>
      <w:r/>
      <w:bookmarkStart w:id="20" w:name="_Toc35393791"/>
      <w:r/>
      <w:bookmarkStart w:id="21" w:name="_Toc28359003"/>
      <w:r/>
      <w:bookmarkStart w:id="22" w:name="_Toc28359080"/>
      <w:r/>
      <w:bookmarkStart w:id="23" w:name="_Toc35393622"/>
      <w:r/>
      <w:bookmarkEnd w:id="16"/>
      <w:r>
        <w:rPr>
          <w:rFonts w:ascii="宋体" w:hAnsi="宋体"/>
          <w:sz w:val="24"/>
        </w:rPr>
        <w:t xml:space="preserve">7</w:t>
      </w:r>
      <w:r>
        <w:rPr>
          <w:rFonts w:hint="eastAsia" w:ascii="宋体" w:hAnsi="宋体"/>
          <w:sz w:val="24"/>
        </w:rPr>
        <w:t xml:space="preserve">.</w:t>
      </w:r>
      <w:r>
        <w:rPr>
          <w:rFonts w:hint="eastAsia" w:ascii="宋体" w:hAnsi="宋体"/>
          <w:sz w:val="24"/>
        </w:rPr>
        <w:t xml:space="preserve">本项目是否接受进口产品响应：否。</w:t>
      </w:r>
      <w:r/>
    </w:p>
    <w:p>
      <w:pPr>
        <w:pStyle w:val="1099"/>
        <w:ind w:firstLine="482"/>
        <w:jc w:val="left"/>
        <w:spacing w:before="0" w:line="360" w:lineRule="auto"/>
        <w:rPr>
          <w:rFonts w:hint="eastAsia" w:ascii="宋体" w:hAnsi="宋体" w:eastAsia="宋体"/>
          <w:sz w:val="24"/>
          <w:szCs w:val="24"/>
        </w:rPr>
      </w:pPr>
      <w:r/>
      <w:bookmarkStart w:id="24" w:name="_Toc152678534"/>
      <w:r/>
      <w:bookmarkStart w:id="25" w:name="_Toc152678615"/>
      <w:r/>
      <w:bookmarkStart w:id="26" w:name="_Toc160609021"/>
      <w:r>
        <w:rPr>
          <w:rFonts w:ascii="宋体" w:hAnsi="宋体" w:eastAsia="宋体"/>
          <w:sz w:val="24"/>
          <w:szCs w:val="24"/>
        </w:rPr>
        <w:t xml:space="preserve">二、申请人的资格要求（须同时满足）</w:t>
      </w:r>
      <w:bookmarkEnd w:id="20"/>
      <w:r/>
      <w:bookmarkEnd w:id="21"/>
      <w:r/>
      <w:bookmarkEnd w:id="22"/>
      <w:r/>
      <w:bookmarkEnd w:id="23"/>
      <w:r/>
      <w:bookmarkEnd w:id="24"/>
      <w:r/>
      <w:bookmarkEnd w:id="25"/>
      <w:r/>
      <w:bookmarkEnd w:id="26"/>
      <w:r/>
      <w:r/>
    </w:p>
    <w:p>
      <w:pPr>
        <w:ind w:firstLine="480"/>
        <w:spacing w:line="360" w:lineRule="auto"/>
        <w:rPr>
          <w:rFonts w:hint="eastAsia" w:ascii="宋体" w:hAnsi="宋体"/>
          <w:sz w:val="24"/>
        </w:rPr>
      </w:pPr>
      <w:r/>
      <w:bookmarkStart w:id="27" w:name="_Toc28359004"/>
      <w:r/>
      <w:bookmarkStart w:id="28" w:name="_Toc28359081"/>
      <w:r>
        <w:rPr>
          <w:rFonts w:ascii="宋体" w:hAnsi="宋体"/>
          <w:sz w:val="24"/>
        </w:rPr>
        <w:t xml:space="preserve">1.满足《中华人民共和国政府采购法》第二十二条规定</w:t>
      </w:r>
      <w:r>
        <w:rPr>
          <w:rFonts w:hint="eastAsia" w:ascii="宋体" w:hAnsi="宋体"/>
          <w:sz w:val="24"/>
        </w:rPr>
        <w:t xml:space="preserve">以及下列情形：</w:t>
      </w:r>
      <w:r/>
    </w:p>
    <w:p>
      <w:pPr>
        <w:ind w:firstLine="480"/>
        <w:spacing w:line="360" w:lineRule="auto"/>
        <w:rPr>
          <w:rFonts w:hint="eastAsia" w:ascii="宋体" w:hAnsi="宋体"/>
          <w:sz w:val="24"/>
        </w:rPr>
      </w:pPr>
      <w:r>
        <w:rPr>
          <w:rFonts w:hint="eastAsia" w:ascii="宋体" w:hAnsi="宋体"/>
          <w:sz w:val="24"/>
        </w:rPr>
        <w:t xml:space="preserve">1.1未被“信用中国”网站（</w:t>
      </w:r>
      <w:r>
        <w:rPr>
          <w:rFonts w:hint="eastAsia" w:ascii="宋体" w:hAnsi="宋体"/>
          <w:sz w:val="24"/>
        </w:rPr>
        <w:t xml:space="preserve">www.</w:t>
      </w:r>
      <w:r>
        <w:rPr>
          <w:rFonts w:hint="eastAsia" w:ascii="宋体" w:hAnsi="宋体"/>
          <w:sz w:val="24"/>
        </w:rPr>
        <w:t xml:space="preserve">creditchina.gov.cn）或“中国政府采购网”网站（www.ccgp.gov.cn）列入失信被执行人、</w:t>
      </w:r>
      <w:bookmarkStart w:id="29" w:name="OLE_LINK24"/>
      <w:r>
        <w:rPr>
          <w:rFonts w:hint="eastAsia" w:ascii="宋体" w:hAnsi="宋体"/>
          <w:sz w:val="24"/>
        </w:rPr>
        <w:t xml:space="preserve">重大税收违法失信主体名单</w:t>
      </w:r>
      <w:bookmarkEnd w:id="29"/>
      <w:r>
        <w:rPr>
          <w:rFonts w:hint="eastAsia" w:ascii="宋体" w:hAnsi="宋体"/>
          <w:sz w:val="24"/>
        </w:rPr>
        <w:t xml:space="preserve">、政府采购严重失信行为记录名单；</w:t>
      </w:r>
      <w:r/>
    </w:p>
    <w:p>
      <w:pPr>
        <w:ind w:firstLine="480"/>
        <w:spacing w:line="360" w:lineRule="auto"/>
        <w:rPr>
          <w:rFonts w:hint="eastAsia" w:ascii="宋体" w:hAnsi="宋体"/>
          <w:sz w:val="24"/>
        </w:rPr>
      </w:pPr>
      <w:r>
        <w:rPr>
          <w:rFonts w:hint="eastAsia" w:ascii="宋体" w:hAnsi="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sz w:val="24"/>
        </w:rPr>
      </w:pPr>
      <w:r>
        <w:rPr>
          <w:rFonts w:ascii="宋体" w:hAnsi="宋体"/>
          <w:sz w:val="24"/>
        </w:rPr>
        <w:t xml:space="preserve">2.落实政府采购政策需满足的资格要求：</w:t>
      </w:r>
      <w:r/>
    </w:p>
    <w:p>
      <w:pPr>
        <w:ind w:firstLine="480"/>
        <w:spacing w:line="360" w:lineRule="auto"/>
        <w:rPr>
          <w:rFonts w:hint="eastAsia" w:ascii="宋体" w:hAnsi="宋体"/>
          <w:sz w:val="24"/>
        </w:rPr>
      </w:pPr>
      <w:r>
        <w:rPr>
          <w:rFonts w:ascii="宋体" w:hAnsi="宋体"/>
          <w:sz w:val="24"/>
        </w:rPr>
        <w:t xml:space="preserve">2.1 中小企业政策</w:t>
      </w:r>
      <w:r/>
    </w:p>
    <w:p>
      <w:pPr>
        <w:ind w:firstLine="482"/>
        <w:spacing w:line="360" w:lineRule="auto"/>
        <w:rPr>
          <w:rFonts w:hint="eastAsia" w:ascii="宋体" w:hAnsi="宋体"/>
          <w:b/>
          <w:bCs/>
          <w:sz w:val="24"/>
        </w:rPr>
      </w:pPr>
      <w:r/>
      <w:bookmarkStart w:id="30" w:name="_Hlk153261968"/>
      <w:r>
        <w:rPr>
          <w:rFonts w:ascii="宋体" w:hAnsi="宋体"/>
          <w:b/>
          <w:bCs/>
          <w:sz w:val="24"/>
        </w:rPr>
        <w:t xml:space="preserve">本项目</w:t>
      </w:r>
      <w:r>
        <w:rPr>
          <w:rFonts w:hint="eastAsia" w:ascii="宋体" w:hAnsi="宋体"/>
          <w:b/>
          <w:bCs/>
          <w:sz w:val="24"/>
        </w:rPr>
        <w:t xml:space="preserve">不</w:t>
      </w:r>
      <w:r>
        <w:rPr>
          <w:rFonts w:ascii="宋体" w:hAnsi="宋体"/>
          <w:b/>
          <w:bCs/>
          <w:sz w:val="24"/>
        </w:rPr>
        <w:t xml:space="preserve">专门面向中小企业采购</w:t>
      </w:r>
      <w:r>
        <w:rPr>
          <w:rFonts w:hint="eastAsia" w:ascii="宋体" w:hAnsi="宋体"/>
          <w:b/>
          <w:bCs/>
          <w:sz w:val="24"/>
        </w:rPr>
        <w:t xml:space="preserve">。</w:t>
      </w:r>
      <w:bookmarkEnd w:id="30"/>
      <w:r/>
      <w:r/>
    </w:p>
    <w:p>
      <w:pPr>
        <w:ind w:firstLine="480"/>
        <w:spacing w:line="360" w:lineRule="auto"/>
        <w:rPr>
          <w:rFonts w:hint="eastAsia" w:ascii="宋体" w:hAnsi="宋体"/>
          <w:i/>
          <w:iCs/>
          <w:sz w:val="24"/>
          <w:u w:val="single"/>
        </w:rPr>
      </w:pPr>
      <w:r>
        <w:rPr>
          <w:rFonts w:ascii="宋体" w:hAnsi="宋体"/>
          <w:sz w:val="24"/>
        </w:rPr>
        <w:t xml:space="preserve">3.本项目的特定资格要求：</w:t>
      </w:r>
      <w:r/>
    </w:p>
    <w:p>
      <w:pPr>
        <w:ind w:firstLine="480"/>
        <w:spacing w:line="360" w:lineRule="auto"/>
        <w:rPr>
          <w:rFonts w:hint="eastAsia" w:ascii="宋体" w:hAnsi="宋体"/>
          <w:sz w:val="24"/>
        </w:rPr>
      </w:pPr>
      <w:r>
        <w:rPr>
          <w:rFonts w:ascii="宋体" w:hAnsi="宋体"/>
          <w:sz w:val="24"/>
        </w:rPr>
        <w:t xml:space="preserve">3.1本项目是否接受分支机构参与</w:t>
      </w:r>
      <w:r>
        <w:rPr>
          <w:rFonts w:hint="eastAsia" w:ascii="宋体" w:hAnsi="宋体"/>
          <w:sz w:val="24"/>
        </w:rPr>
        <w:t xml:space="preserve">磋商</w:t>
      </w:r>
      <w:r>
        <w:rPr>
          <w:rFonts w:ascii="宋体" w:hAnsi="宋体"/>
          <w:sz w:val="24"/>
        </w:rPr>
        <w:t xml:space="preserve">：</w:t>
      </w:r>
      <w:r>
        <w:rPr>
          <w:rFonts w:hint="eastAsia" w:ascii="宋体" w:hAnsi="宋体"/>
          <w:sz w:val="24"/>
        </w:rPr>
        <w:t xml:space="preserve">否； </w:t>
      </w:r>
      <w:r/>
    </w:p>
    <w:p>
      <w:pPr>
        <w:ind w:firstLine="480"/>
        <w:spacing w:line="360" w:lineRule="auto"/>
        <w:rPr>
          <w:rFonts w:hint="eastAsia" w:ascii="宋体" w:hAnsi="宋体"/>
          <w:sz w:val="24"/>
        </w:rPr>
      </w:pPr>
      <w:r>
        <w:rPr>
          <w:rFonts w:ascii="宋体" w:hAnsi="宋体"/>
          <w:sz w:val="24"/>
        </w:rPr>
        <w:t xml:space="preserve">3.2本项目是否属于政府购买服务：</w:t>
      </w:r>
      <w:r>
        <w:rPr>
          <w:rFonts w:hint="eastAsia" w:ascii="宋体" w:hAnsi="宋体"/>
          <w:sz w:val="24"/>
        </w:rPr>
        <w:t xml:space="preserve">否；</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rPr>
          <w:rFonts w:ascii="宋体" w:hAnsi="宋体"/>
          <w:sz w:val="24"/>
        </w:rPr>
        <w:t xml:space="preserve">3.3其他</w:t>
      </w:r>
      <w:bookmarkStart w:id="31" w:name="_Hlk153261989"/>
      <w:r>
        <w:rPr>
          <w:rFonts w:ascii="宋体" w:hAnsi="宋体"/>
          <w:sz w:val="24"/>
        </w:rPr>
        <w:t xml:space="preserve">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bookmarkStart w:id="32" w:name="OLE_LINK52"/>
      <w:r/>
      <w:bookmarkStart w:id="33" w:name="_Toc35393792"/>
      <w:r/>
      <w:bookmarkStart w:id="34" w:name="_Toc35393623"/>
      <w:r/>
      <w:bookmarkStart w:id="35" w:name="_Toc152678535"/>
      <w:r/>
      <w:bookmarkStart w:id="36" w:name="_Toc152678616"/>
      <w:r/>
      <w:bookmarkStart w:id="37" w:name="_Toc160609022"/>
      <w:r/>
      <w:bookmarkEnd w:id="14"/>
      <w:r/>
      <w:bookmarkEnd w:id="27"/>
      <w:r/>
      <w:bookmarkEnd w:id="28"/>
      <w:r/>
      <w:bookmarkEnd w:id="31"/>
      <w:r>
        <w:rPr>
          <w:rFonts w:hint="eastAsia" w:ascii="宋体" w:hAnsi="宋体"/>
          <w:sz w:val="24"/>
        </w:rPr>
        <w:t xml:space="preserve">（1）供应商</w:t>
      </w:r>
      <w:r>
        <w:rPr>
          <w:rFonts w:ascii="宋体" w:hAnsi="宋体"/>
          <w:sz w:val="24"/>
        </w:rPr>
        <w:t xml:space="preserve">具备有效的电力工程施工总承包三级及以上或输变电工</w:t>
      </w:r>
      <w:r>
        <w:rPr>
          <w:rFonts w:ascii="宋体" w:hAnsi="宋体"/>
          <w:sz w:val="24"/>
        </w:rPr>
        <w:t xml:space="preserve">程专业</w:t>
      </w:r>
      <w:r>
        <w:rPr>
          <w:rFonts w:ascii="宋体" w:hAnsi="宋体"/>
          <w:sz w:val="24"/>
        </w:rPr>
        <w:t xml:space="preserve">承包三级及以上资质</w:t>
      </w:r>
      <w:r>
        <w:rPr>
          <w:rFonts w:hint="eastAsia" w:ascii="宋体" w:hAnsi="宋体"/>
          <w:sz w:val="24"/>
        </w:rPr>
        <w:t xml:space="preserve">，</w:t>
      </w:r>
      <w:bookmarkStart w:id="38" w:name="OLE_LINK4"/>
      <w:r>
        <w:rPr>
          <w:rFonts w:hint="eastAsia" w:ascii="宋体" w:hAnsi="宋体"/>
          <w:sz w:val="24"/>
        </w:rPr>
        <w:t xml:space="preserve">同时具备</w:t>
      </w:r>
      <w:r>
        <w:rPr>
          <w:rFonts w:ascii="宋体" w:hAnsi="宋体"/>
          <w:sz w:val="24"/>
        </w:rPr>
        <w:t xml:space="preserve">国家能源局颁发的有效期内的</w:t>
      </w:r>
      <w:bookmarkStart w:id="39" w:name="OLE_LINK55"/>
      <w:r>
        <w:rPr>
          <w:rFonts w:ascii="宋体" w:hAnsi="宋体"/>
          <w:sz w:val="24"/>
        </w:rPr>
        <w:t xml:space="preserve">承装（修、试）电力设施许可证</w:t>
      </w:r>
      <w:bookmarkEnd w:id="39"/>
      <w:r>
        <w:rPr>
          <w:rFonts w:hint="eastAsia" w:ascii="宋体" w:hAnsi="宋体"/>
          <w:sz w:val="24"/>
        </w:rPr>
        <w:t xml:space="preserve">二</w:t>
      </w:r>
      <w:r>
        <w:rPr>
          <w:rFonts w:ascii="宋体" w:hAnsi="宋体"/>
          <w:sz w:val="24"/>
        </w:rPr>
        <w:t xml:space="preserve">级</w:t>
      </w:r>
      <w:r>
        <w:rPr>
          <w:rFonts w:hint="eastAsia" w:ascii="宋体" w:hAnsi="宋体"/>
          <w:sz w:val="24"/>
        </w:rPr>
        <w:t xml:space="preserve">（旧</w:t>
      </w:r>
      <w:r>
        <w:rPr>
          <w:rFonts w:hint="eastAsia" w:ascii="宋体" w:hAnsi="宋体"/>
          <w:sz w:val="24"/>
        </w:rPr>
        <w:t xml:space="preserve">版证书</w:t>
      </w:r>
      <w:r>
        <w:rPr>
          <w:rFonts w:hint="eastAsia" w:ascii="宋体" w:hAnsi="宋体"/>
          <w:sz w:val="24"/>
        </w:rPr>
        <w:t xml:space="preserve">为三级）</w:t>
      </w:r>
      <w:r>
        <w:rPr>
          <w:rFonts w:ascii="宋体" w:hAnsi="宋体"/>
          <w:sz w:val="24"/>
        </w:rPr>
        <w:t xml:space="preserve">及以上证书。</w:t>
      </w:r>
      <w:bookmarkEnd w:id="38"/>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rPr>
          <w:rFonts w:hint="eastAsia" w:ascii="宋体" w:hAnsi="宋体"/>
          <w:sz w:val="24"/>
        </w:rPr>
        <w:t xml:space="preserve">（2）供应商具有有效的安全生产许可证；</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rPr>
          <w:rFonts w:hint="eastAsia" w:ascii="宋体" w:hAnsi="宋体"/>
          <w:sz w:val="24"/>
        </w:rPr>
        <w:t xml:space="preserve">（3）项目经理具备机电工程二级及以上注册建造师资格，同时具有安全生产考核合格证书（B证），</w:t>
      </w:r>
      <w:r>
        <w:rPr>
          <w:rFonts w:ascii="宋体" w:hAnsi="宋体"/>
          <w:sz w:val="24"/>
        </w:rPr>
        <w:t xml:space="preserve">并提供供应商为</w:t>
      </w:r>
      <w:r>
        <w:rPr>
          <w:rFonts w:ascii="宋体" w:hAnsi="宋体"/>
          <w:sz w:val="24"/>
        </w:rPr>
        <w:t xml:space="preserve">项目经理</w:t>
      </w:r>
      <w:r>
        <w:rPr>
          <w:rFonts w:ascii="宋体" w:hAnsi="宋体"/>
          <w:sz w:val="24"/>
        </w:rPr>
        <w:t xml:space="preserve">缴纳</w:t>
      </w:r>
      <w:r>
        <w:rPr>
          <w:rFonts w:hint="eastAsia" w:ascii="宋体" w:hAnsi="宋体"/>
          <w:sz w:val="24"/>
        </w:rPr>
        <w:t xml:space="preserve">近三个月中任意一个月</w:t>
      </w:r>
      <w:r>
        <w:rPr>
          <w:rFonts w:ascii="宋体" w:hAnsi="宋体"/>
          <w:sz w:val="24"/>
        </w:rPr>
        <w:t xml:space="preserve">社会基本养老保险的参保缴费证明（加盖社保部门签章或电子签章）</w:t>
      </w:r>
      <w:r>
        <w:rPr>
          <w:rFonts w:hint="eastAsia" w:ascii="宋体" w:hAnsi="宋体"/>
          <w:sz w:val="24"/>
        </w:rPr>
        <w:t xml:space="preserve">。</w:t>
      </w:r>
      <w:bookmarkEnd w:id="5"/>
      <w:r/>
      <w:bookmarkEnd w:id="32"/>
      <w:r/>
      <w:r/>
    </w:p>
    <w:p>
      <w:pPr>
        <w:pStyle w:val="1099"/>
        <w:ind w:firstLine="482"/>
        <w:jc w:val="left"/>
        <w:spacing w:before="0" w:line="360" w:lineRule="auto"/>
        <w:widowControl/>
        <w:rPr>
          <w:rFonts w:hint="eastAsia" w:ascii="宋体" w:hAnsi="宋体" w:eastAsia="宋体"/>
          <w:sz w:val="24"/>
          <w:szCs w:val="24"/>
        </w:rPr>
      </w:pPr>
      <w:r>
        <w:rPr>
          <w:rFonts w:ascii="宋体" w:hAnsi="宋体" w:eastAsia="宋体"/>
          <w:sz w:val="24"/>
          <w:szCs w:val="24"/>
        </w:rPr>
        <w:t xml:space="preserve">三、</w:t>
      </w:r>
      <w:r>
        <w:rPr>
          <w:rFonts w:ascii="宋体" w:hAnsi="宋体" w:eastAsia="宋体"/>
          <w:sz w:val="24"/>
          <w:szCs w:val="24"/>
        </w:rPr>
        <w:t xml:space="preserve">获取</w:t>
      </w:r>
      <w:r>
        <w:rPr>
          <w:rFonts w:ascii="宋体" w:hAnsi="宋体" w:eastAsia="宋体"/>
          <w:sz w:val="24"/>
          <w:szCs w:val="24"/>
        </w:rPr>
        <w:t xml:space="preserve">磋商</w:t>
      </w:r>
      <w:r>
        <w:rPr>
          <w:rFonts w:ascii="宋体" w:hAnsi="宋体" w:eastAsia="宋体"/>
          <w:sz w:val="24"/>
          <w:szCs w:val="24"/>
        </w:rPr>
        <w:t xml:space="preserve">文件</w:t>
      </w:r>
      <w:bookmarkEnd w:id="33"/>
      <w:r/>
      <w:bookmarkEnd w:id="34"/>
      <w:r/>
      <w:bookmarkEnd w:id="35"/>
      <w:r/>
      <w:bookmarkEnd w:id="36"/>
      <w:r/>
      <w:bookmarkEnd w:id="37"/>
      <w:r/>
      <w:r/>
    </w:p>
    <w:p>
      <w:pPr>
        <w:ind w:firstLine="540"/>
        <w:spacing w:line="360" w:lineRule="auto"/>
        <w:rPr>
          <w:rFonts w:hint="eastAsia" w:ascii="宋体" w:hAnsi="宋体" w:cs="宋体"/>
          <w:b/>
          <w:sz w:val="24"/>
        </w:rPr>
      </w:pPr>
      <w:r/>
      <w:bookmarkStart w:id="40" w:name="_Toc28359005"/>
      <w:r/>
      <w:bookmarkStart w:id="41" w:name="_Toc35393793"/>
      <w:r/>
      <w:bookmarkStart w:id="42" w:name="_Toc35393624"/>
      <w:r/>
      <w:bookmarkStart w:id="43" w:name="_Toc28359082"/>
      <w:r>
        <w:rPr>
          <w:rFonts w:hint="eastAsia" w:ascii="宋体" w:hAnsi="宋体" w:cs="宋体"/>
          <w:sz w:val="24"/>
        </w:rPr>
        <w:t xml:space="preserve">1.时间：自磋商文件公告发布之日起</w:t>
      </w:r>
      <w:r>
        <w:rPr>
          <w:rFonts w:hint="eastAsia" w:ascii="宋体" w:hAnsi="宋体" w:cs="宋体"/>
          <w:sz w:val="24"/>
        </w:rPr>
        <w:t xml:space="preserve">五个工作日</w:t>
      </w:r>
      <w:r>
        <w:rPr>
          <w:rFonts w:hint="eastAsia" w:ascii="宋体" w:hAnsi="宋体" w:cs="宋体"/>
          <w:sz w:val="24"/>
        </w:rPr>
        <w:t xml:space="preserve">。</w:t>
      </w:r>
      <w:r/>
    </w:p>
    <w:p>
      <w:pPr>
        <w:ind w:firstLine="540"/>
        <w:spacing w:line="360" w:lineRule="auto"/>
        <w:rPr>
          <w:rFonts w:hint="eastAsia" w:ascii="宋体" w:hAnsi="宋体"/>
          <w:sz w:val="24"/>
          <w:lang w:bidi="ar"/>
        </w:rPr>
      </w:pPr>
      <w:r/>
      <w:bookmarkStart w:id="44" w:name="_Toc152678536"/>
      <w:r/>
      <w:bookmarkStart w:id="45" w:name="_Toc152678617"/>
      <w:r/>
      <w:bookmarkStart w:id="46" w:name="_Toc160609023"/>
      <w:r/>
      <w:bookmarkStart w:id="47" w:name="_Hlk152677869"/>
      <w:r/>
      <w:bookmarkStart w:id="48" w:name="_Toc35393794"/>
      <w:r/>
      <w:bookmarkStart w:id="49" w:name="_Toc28359084"/>
      <w:r/>
      <w:bookmarkStart w:id="50" w:name="_Toc35393625"/>
      <w:r/>
      <w:bookmarkStart w:id="51" w:name="_Toc28359007"/>
      <w:r/>
      <w:bookmarkEnd w:id="40"/>
      <w:r/>
      <w:bookmarkEnd w:id="41"/>
      <w:r/>
      <w:bookmarkEnd w:id="42"/>
      <w:r/>
      <w:bookmarkEnd w:id="43"/>
      <w:r>
        <w:rPr>
          <w:rFonts w:hint="eastAsia" w:ascii="宋体" w:hAnsi="宋体"/>
          <w:sz w:val="24"/>
          <w:lang w:bidi="ar"/>
        </w:rPr>
        <w:t xml:space="preserve">2.地点：</w:t>
      </w:r>
      <w:bookmarkStart w:id="52" w:name="_Toc38985266"/>
      <w:r>
        <w:rPr>
          <w:rFonts w:hint="eastAsia" w:ascii="宋体" w:hAnsi="宋体"/>
          <w:sz w:val="24"/>
          <w:lang w:bidi="ar"/>
        </w:rPr>
        <w:t xml:space="preserve">“苏</w:t>
      </w:r>
      <w:r>
        <w:rPr>
          <w:rFonts w:hint="eastAsia" w:ascii="宋体" w:hAnsi="宋体"/>
          <w:sz w:val="24"/>
          <w:lang w:bidi="ar"/>
        </w:rPr>
        <w:t xml:space="preserve">采云</w:t>
      </w:r>
      <w:r>
        <w:rPr>
          <w:rFonts w:hint="eastAsia" w:ascii="宋体" w:hAnsi="宋体"/>
          <w:sz w:val="24"/>
          <w:lang w:bidi="ar"/>
        </w:rPr>
        <w:t xml:space="preserve">”政府采购一体化平台。</w:t>
      </w:r>
      <w:bookmarkEnd w:id="52"/>
      <w:r/>
      <w:r/>
    </w:p>
    <w:p>
      <w:pPr>
        <w:pStyle w:val="1276"/>
        <w:ind w:firstLine="480"/>
        <w:spacing w:line="360" w:lineRule="auto"/>
        <w:rPr>
          <w:rFonts w:hint="eastAsia" w:ascii="宋体" w:hAnsi="宋体" w:cs="Times New Roman"/>
          <w:color w:val="auto"/>
          <w:lang w:bidi="ar"/>
        </w:rPr>
      </w:pPr>
      <w:r>
        <w:rPr>
          <w:rFonts w:ascii="宋体" w:hAnsi="宋体" w:cs="Times New Roman"/>
          <w:color w:val="auto"/>
          <w:lang w:bidi="ar"/>
        </w:rPr>
        <w:t xml:space="preserve">3.</w:t>
      </w:r>
      <w:r>
        <w:rPr>
          <w:rFonts w:hint="eastAsia" w:ascii="宋体" w:hAnsi="宋体" w:cs="Times New Roman"/>
          <w:color w:val="auto"/>
          <w:lang w:bidi="ar"/>
        </w:rPr>
        <w:t xml:space="preserve">方式：在“苏</w:t>
      </w:r>
      <w:r>
        <w:rPr>
          <w:rFonts w:hint="eastAsia" w:ascii="宋体" w:hAnsi="宋体" w:cs="Times New Roman"/>
          <w:color w:val="auto"/>
          <w:lang w:bidi="ar"/>
        </w:rPr>
        <w:t xml:space="preserve">采云</w:t>
      </w:r>
      <w:r>
        <w:rPr>
          <w:rFonts w:hint="eastAsia" w:ascii="宋体" w:hAnsi="宋体" w:cs="Times New Roman"/>
          <w:color w:val="auto"/>
          <w:lang w:bidi="ar"/>
        </w:rPr>
        <w:t xml:space="preserve">”平台自行免费下载采购文件。注：供应商必须登录“苏</w:t>
      </w:r>
      <w:r>
        <w:rPr>
          <w:rFonts w:hint="eastAsia" w:ascii="宋体" w:hAnsi="宋体" w:cs="Times New Roman"/>
          <w:color w:val="auto"/>
          <w:lang w:bidi="ar"/>
        </w:rPr>
        <w:t xml:space="preserve">采云</w:t>
      </w:r>
      <w:r>
        <w:rPr>
          <w:rFonts w:hint="eastAsia" w:ascii="宋体" w:hAnsi="宋体" w:cs="Times New Roman"/>
          <w:color w:val="auto"/>
          <w:lang w:bidi="ar"/>
        </w:rPr>
        <w:t xml:space="preserve">”系统下载电子采购文件方可通过系统进行投标（响应）文件的编制和提交。</w:t>
      </w:r>
      <w:r/>
    </w:p>
    <w:p>
      <w:pPr>
        <w:pStyle w:val="1276"/>
        <w:ind w:firstLine="480"/>
        <w:spacing w:line="360" w:lineRule="auto"/>
        <w:rPr>
          <w:rFonts w:hint="eastAsia" w:ascii="宋体" w:hAnsi="宋体" w:cs="Times New Roman"/>
          <w:color w:val="auto"/>
          <w:lang w:bidi="ar"/>
        </w:rPr>
      </w:pPr>
      <w:r>
        <w:rPr>
          <w:rFonts w:hint="eastAsia" w:ascii="宋体" w:hAnsi="宋体" w:cs="Times New Roman"/>
          <w:color w:val="auto"/>
          <w:lang w:bidi="ar"/>
        </w:rPr>
        <w:t xml:space="preserve">4. 售价：0.00元</w:t>
      </w:r>
      <w:r/>
    </w:p>
    <w:p>
      <w:pPr>
        <w:pStyle w:val="1099"/>
        <w:ind w:firstLine="482"/>
        <w:jc w:val="left"/>
        <w:spacing w:before="0" w:line="360" w:lineRule="auto"/>
        <w:widowControl/>
        <w:rPr>
          <w:rFonts w:hint="eastAsia" w:ascii="宋体" w:hAnsi="宋体" w:eastAsia="宋体"/>
          <w:sz w:val="24"/>
          <w:szCs w:val="24"/>
        </w:rPr>
      </w:pPr>
      <w:r>
        <w:rPr>
          <w:rFonts w:ascii="宋体" w:hAnsi="宋体" w:eastAsia="宋体"/>
          <w:sz w:val="24"/>
          <w:szCs w:val="24"/>
        </w:rPr>
        <w:t xml:space="preserve">四、</w:t>
      </w:r>
      <w:r>
        <w:rPr>
          <w:rFonts w:hint="eastAsia" w:ascii="宋体" w:hAnsi="宋体" w:eastAsia="宋体"/>
          <w:sz w:val="24"/>
          <w:szCs w:val="24"/>
        </w:rPr>
        <w:t xml:space="preserve">响应文件提交</w:t>
      </w:r>
      <w:bookmarkEnd w:id="44"/>
      <w:r/>
      <w:bookmarkEnd w:id="45"/>
      <w:r/>
      <w:bookmarkEnd w:id="46"/>
      <w:r/>
      <w:r/>
    </w:p>
    <w:p>
      <w:pPr>
        <w:ind w:firstLine="480"/>
        <w:spacing w:line="360" w:lineRule="auto"/>
        <w:rPr>
          <w:rFonts w:hint="eastAsia" w:ascii="宋体" w:hAnsi="宋体"/>
          <w:bCs/>
          <w:sz w:val="24"/>
          <w:u w:val="single"/>
        </w:rPr>
      </w:pPr>
      <w:r/>
      <w:bookmarkStart w:id="53" w:name="_Hlk149911415"/>
      <w:r>
        <w:rPr>
          <w:rFonts w:hint="eastAsia" w:ascii="宋体" w:hAnsi="宋体"/>
          <w:sz w:val="24"/>
        </w:rPr>
        <w:t xml:space="preserve">1、截止时间</w:t>
      </w:r>
      <w:r>
        <w:rPr>
          <w:rFonts w:ascii="宋体" w:hAnsi="宋体"/>
          <w:sz w:val="24"/>
        </w:rPr>
        <w:t xml:space="preserve">：</w:t>
      </w:r>
      <w:r>
        <w:rPr>
          <w:rFonts w:hint="eastAsia" w:ascii="宋体" w:hAnsi="宋体"/>
          <w:sz w:val="24"/>
        </w:rPr>
        <w:t xml:space="preserve">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3</w:t>
      </w:r>
      <w:r>
        <w:rPr>
          <w:rFonts w:ascii="宋体" w:hAnsi="宋体"/>
          <w:sz w:val="24"/>
        </w:rPr>
        <w:t xml:space="preserve">月</w:t>
      </w:r>
      <w:r>
        <w:rPr>
          <w:rFonts w:hint="eastAsia" w:ascii="宋体" w:hAnsi="宋体"/>
          <w:sz w:val="24"/>
        </w:rPr>
        <w:t xml:space="preserve">9</w:t>
      </w:r>
      <w:r>
        <w:rPr>
          <w:rFonts w:ascii="宋体" w:hAnsi="宋体"/>
          <w:sz w:val="24"/>
        </w:rPr>
        <w:t xml:space="preserve">日</w:t>
      </w:r>
      <w:r>
        <w:rPr>
          <w:rFonts w:hint="eastAsia" w:ascii="宋体" w:hAnsi="宋体"/>
          <w:sz w:val="24"/>
        </w:rPr>
        <w:t xml:space="preserve">09</w:t>
      </w:r>
      <w:r>
        <w:rPr>
          <w:rFonts w:ascii="宋体" w:hAnsi="宋体"/>
          <w:sz w:val="24"/>
        </w:rPr>
        <w:t xml:space="preserve">时</w:t>
      </w:r>
      <w:r>
        <w:rPr>
          <w:rFonts w:hint="eastAsia" w:ascii="宋体" w:hAnsi="宋体"/>
          <w:sz w:val="24"/>
        </w:rPr>
        <w:t xml:space="preserve">0</w:t>
      </w:r>
      <w:r>
        <w:rPr>
          <w:rFonts w:hint="eastAsia" w:ascii="宋体" w:hAnsi="宋体"/>
          <w:sz w:val="24"/>
        </w:rPr>
        <w:t xml:space="preserve">0</w:t>
      </w:r>
      <w:r>
        <w:rPr>
          <w:rFonts w:hint="eastAsia" w:ascii="宋体" w:hAnsi="宋体"/>
          <w:sz w:val="24"/>
        </w:rPr>
        <w:t xml:space="preserve">分</w:t>
      </w:r>
      <w:r>
        <w:rPr>
          <w:rFonts w:ascii="宋体" w:hAnsi="宋体"/>
          <w:bCs/>
          <w:sz w:val="24"/>
        </w:rPr>
        <w:t xml:space="preserve">（北京时间）</w:t>
      </w:r>
      <w:r>
        <w:rPr>
          <w:rFonts w:ascii="宋体" w:hAnsi="宋体"/>
          <w:iCs/>
          <w:sz w:val="24"/>
        </w:rPr>
        <w:t xml:space="preserve">。</w:t>
      </w:r>
      <w:r/>
    </w:p>
    <w:p>
      <w:pPr>
        <w:ind w:firstLine="480"/>
        <w:spacing w:line="360" w:lineRule="auto"/>
        <w:rPr>
          <w:rFonts w:hint="eastAsia" w:ascii="宋体" w:hAnsi="宋体"/>
          <w:sz w:val="24"/>
          <w:lang w:val="zh-TW"/>
        </w:rPr>
      </w:pPr>
      <w:r>
        <w:rPr>
          <w:rFonts w:ascii="宋体" w:hAnsi="宋体"/>
          <w:sz w:val="24"/>
        </w:rPr>
        <w:t xml:space="preserve">2</w:t>
      </w:r>
      <w:r>
        <w:rPr>
          <w:rFonts w:hint="eastAsia" w:ascii="宋体" w:hAnsi="宋体"/>
          <w:sz w:val="24"/>
        </w:rPr>
        <w:t xml:space="preserve">、</w:t>
      </w:r>
      <w:r>
        <w:rPr>
          <w:rFonts w:ascii="宋体" w:hAnsi="宋体"/>
          <w:sz w:val="24"/>
        </w:rPr>
        <w:t xml:space="preserve">地点：</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p>
    <w:p>
      <w:pPr>
        <w:pStyle w:val="1099"/>
        <w:ind w:firstLine="482"/>
        <w:jc w:val="left"/>
        <w:spacing w:before="0" w:line="360" w:lineRule="auto"/>
        <w:rPr>
          <w:rFonts w:hint="eastAsia" w:ascii="宋体" w:hAnsi="宋体" w:eastAsia="宋体"/>
          <w:sz w:val="24"/>
          <w:szCs w:val="24"/>
        </w:rPr>
      </w:pPr>
      <w:r/>
      <w:bookmarkStart w:id="54" w:name="_Toc160609024"/>
      <w:r>
        <w:rPr>
          <w:rFonts w:hint="eastAsia" w:ascii="宋体" w:hAnsi="宋体" w:eastAsia="宋体"/>
          <w:sz w:val="24"/>
          <w:szCs w:val="24"/>
        </w:rPr>
        <w:t xml:space="preserve">五、开启</w:t>
      </w:r>
      <w:bookmarkEnd w:id="54"/>
      <w:r/>
      <w:r/>
    </w:p>
    <w:p>
      <w:pPr>
        <w:ind w:firstLine="480"/>
        <w:spacing w:line="360" w:lineRule="auto"/>
        <w:rPr>
          <w:rFonts w:hint="eastAsia" w:ascii="宋体" w:hAnsi="宋体"/>
          <w:bCs/>
          <w:sz w:val="24"/>
          <w:u w:val="single"/>
        </w:rPr>
      </w:pPr>
      <w:r>
        <w:rPr>
          <w:rFonts w:hint="eastAsia" w:ascii="宋体" w:hAnsi="宋体"/>
          <w:sz w:val="24"/>
        </w:rPr>
        <w:t xml:space="preserve">1、开标时间</w:t>
      </w:r>
      <w:r>
        <w:rPr>
          <w:rFonts w:ascii="宋体" w:hAnsi="宋体"/>
          <w:sz w:val="24"/>
        </w:rPr>
        <w:t xml:space="preserve">：</w:t>
      </w:r>
      <w:r>
        <w:rPr>
          <w:rFonts w:hint="eastAsia" w:ascii="宋体" w:hAnsi="宋体"/>
          <w:sz w:val="24"/>
        </w:rPr>
        <w:t xml:space="preserve">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3</w:t>
      </w:r>
      <w:r>
        <w:rPr>
          <w:rFonts w:ascii="宋体" w:hAnsi="宋体"/>
          <w:sz w:val="24"/>
        </w:rPr>
        <w:t xml:space="preserve">月</w:t>
      </w:r>
      <w:r>
        <w:rPr>
          <w:rFonts w:hint="eastAsia" w:ascii="宋体" w:hAnsi="宋体"/>
          <w:sz w:val="24"/>
        </w:rPr>
        <w:t xml:space="preserve">9</w:t>
      </w:r>
      <w:r>
        <w:rPr>
          <w:rFonts w:ascii="宋体" w:hAnsi="宋体"/>
          <w:sz w:val="24"/>
        </w:rPr>
        <w:t xml:space="preserve">日</w:t>
      </w:r>
      <w:r>
        <w:rPr>
          <w:rFonts w:hint="eastAsia" w:ascii="宋体" w:hAnsi="宋体"/>
          <w:sz w:val="24"/>
        </w:rPr>
        <w:t xml:space="preserve">09</w:t>
      </w:r>
      <w:r>
        <w:rPr>
          <w:rFonts w:ascii="宋体" w:hAnsi="宋体"/>
          <w:sz w:val="24"/>
        </w:rPr>
        <w:t xml:space="preserve">时</w:t>
      </w:r>
      <w:r>
        <w:rPr>
          <w:rFonts w:hint="eastAsia" w:ascii="宋体" w:hAnsi="宋体"/>
          <w:sz w:val="24"/>
        </w:rPr>
        <w:t xml:space="preserve">0</w:t>
      </w:r>
      <w:r>
        <w:rPr>
          <w:rFonts w:hint="eastAsia" w:ascii="宋体" w:hAnsi="宋体"/>
          <w:sz w:val="24"/>
        </w:rPr>
        <w:t xml:space="preserve">0</w:t>
      </w:r>
      <w:r>
        <w:rPr>
          <w:rFonts w:hint="eastAsia" w:ascii="宋体" w:hAnsi="宋体"/>
          <w:sz w:val="24"/>
        </w:rPr>
        <w:t xml:space="preserve">分</w:t>
      </w:r>
      <w:r>
        <w:rPr>
          <w:rFonts w:ascii="宋体" w:hAnsi="宋体"/>
          <w:bCs/>
          <w:sz w:val="24"/>
        </w:rPr>
        <w:t xml:space="preserve">（北京时间）</w:t>
      </w:r>
      <w:r>
        <w:rPr>
          <w:rFonts w:ascii="宋体" w:hAnsi="宋体"/>
          <w:iCs/>
          <w:sz w:val="24"/>
        </w:rPr>
        <w:t xml:space="preserve">。</w:t>
      </w:r>
      <w:r/>
    </w:p>
    <w:p>
      <w:pPr>
        <w:ind w:firstLine="480"/>
        <w:spacing w:line="360" w:lineRule="auto"/>
        <w:rPr>
          <w:rFonts w:hint="eastAsia" w:ascii="宋体" w:hAnsi="宋体"/>
          <w:b/>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地点：</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p>
    <w:p>
      <w:pPr>
        <w:pStyle w:val="1099"/>
        <w:ind w:firstLine="482"/>
        <w:jc w:val="left"/>
        <w:spacing w:before="0" w:line="360" w:lineRule="auto"/>
        <w:rPr>
          <w:rFonts w:hint="eastAsia" w:ascii="宋体" w:hAnsi="宋体" w:eastAsia="宋体"/>
          <w:sz w:val="24"/>
          <w:szCs w:val="24"/>
        </w:rPr>
      </w:pPr>
      <w:r/>
      <w:bookmarkStart w:id="55" w:name="_Toc152678537"/>
      <w:r/>
      <w:bookmarkStart w:id="56" w:name="_Toc152678618"/>
      <w:r/>
      <w:bookmarkStart w:id="57" w:name="_Toc160609025"/>
      <w:r/>
      <w:bookmarkEnd w:id="47"/>
      <w:r/>
      <w:bookmarkEnd w:id="53"/>
      <w:r>
        <w:rPr>
          <w:rFonts w:hint="eastAsia" w:ascii="宋体" w:hAnsi="宋体" w:eastAsia="宋体"/>
          <w:sz w:val="24"/>
          <w:szCs w:val="24"/>
        </w:rPr>
        <w:t xml:space="preserve">六</w:t>
      </w:r>
      <w:r>
        <w:rPr>
          <w:rFonts w:ascii="宋体" w:hAnsi="宋体" w:eastAsia="宋体"/>
          <w:sz w:val="24"/>
          <w:szCs w:val="24"/>
        </w:rPr>
        <w:t xml:space="preserve">、公告期限</w:t>
      </w:r>
      <w:bookmarkEnd w:id="48"/>
      <w:r/>
      <w:bookmarkEnd w:id="49"/>
      <w:r/>
      <w:bookmarkEnd w:id="50"/>
      <w:r/>
      <w:bookmarkEnd w:id="51"/>
      <w:r/>
      <w:bookmarkEnd w:id="55"/>
      <w:r/>
      <w:bookmarkEnd w:id="56"/>
      <w:r/>
      <w:bookmarkEnd w:id="57"/>
      <w:r/>
      <w:r/>
    </w:p>
    <w:p>
      <w:pPr>
        <w:ind w:firstLine="480"/>
        <w:spacing w:line="360" w:lineRule="auto"/>
        <w:rPr>
          <w:rFonts w:hint="eastAsia" w:ascii="宋体" w:hAnsi="宋体"/>
          <w:sz w:val="24"/>
        </w:rPr>
      </w:pPr>
      <w:r>
        <w:rPr>
          <w:rFonts w:ascii="宋体" w:hAnsi="宋体"/>
          <w:sz w:val="24"/>
        </w:rPr>
        <w:t xml:space="preserve">自本公告发布之日起3个工作日。</w:t>
      </w:r>
      <w:r/>
    </w:p>
    <w:p>
      <w:pPr>
        <w:pStyle w:val="1099"/>
        <w:ind w:firstLine="482"/>
        <w:jc w:val="left"/>
        <w:spacing w:before="0" w:line="360" w:lineRule="auto"/>
        <w:rPr>
          <w:rFonts w:hint="eastAsia" w:ascii="宋体" w:hAnsi="宋体" w:eastAsia="宋体"/>
          <w:sz w:val="24"/>
          <w:szCs w:val="24"/>
        </w:rPr>
      </w:pPr>
      <w:r/>
      <w:bookmarkStart w:id="58" w:name="_Toc35393795"/>
      <w:r/>
      <w:bookmarkStart w:id="59" w:name="_Toc35393626"/>
      <w:r/>
      <w:bookmarkStart w:id="60" w:name="_Toc152678538"/>
      <w:r/>
      <w:bookmarkStart w:id="61" w:name="_Toc152678619"/>
      <w:r/>
      <w:bookmarkStart w:id="62" w:name="_Toc160609026"/>
      <w:r>
        <w:rPr>
          <w:rFonts w:hint="eastAsia" w:ascii="宋体" w:hAnsi="宋体" w:eastAsia="宋体"/>
          <w:sz w:val="24"/>
          <w:szCs w:val="24"/>
        </w:rPr>
        <w:t xml:space="preserve">七</w:t>
      </w:r>
      <w:r>
        <w:rPr>
          <w:rFonts w:ascii="宋体" w:hAnsi="宋体" w:eastAsia="宋体"/>
          <w:sz w:val="24"/>
          <w:szCs w:val="24"/>
        </w:rPr>
        <w:t xml:space="preserve">、其他补充事宜</w:t>
      </w:r>
      <w:bookmarkEnd w:id="58"/>
      <w:r/>
      <w:bookmarkEnd w:id="59"/>
      <w:r/>
      <w:bookmarkEnd w:id="60"/>
      <w:r/>
      <w:bookmarkEnd w:id="61"/>
      <w:r/>
      <w:bookmarkEnd w:id="62"/>
      <w:r/>
      <w:r/>
    </w:p>
    <w:p>
      <w:pPr>
        <w:ind w:firstLine="480"/>
        <w:spacing w:line="360" w:lineRule="auto"/>
        <w:rPr>
          <w:rFonts w:hint="eastAsia" w:ascii="宋体" w:hAnsi="宋体"/>
          <w:sz w:val="24"/>
          <w:lang w:bidi="ar"/>
        </w:rPr>
      </w:pPr>
      <w:r/>
      <w:bookmarkStart w:id="63" w:name="_Toc35393627"/>
      <w:r/>
      <w:bookmarkStart w:id="64" w:name="_Toc28359085"/>
      <w:r/>
      <w:bookmarkStart w:id="65" w:name="_Toc35393796"/>
      <w:r/>
      <w:bookmarkStart w:id="66" w:name="_Toc28359008"/>
      <w:r/>
      <w:bookmarkStart w:id="67" w:name="_Toc152678539"/>
      <w:r/>
      <w:bookmarkStart w:id="68" w:name="_Toc152678620"/>
      <w:r/>
      <w:bookmarkStart w:id="69" w:name="_Toc160609027"/>
      <w:r>
        <w:rPr>
          <w:rFonts w:hint="eastAsia" w:ascii="宋体" w:hAnsi="宋体"/>
          <w:sz w:val="24"/>
          <w:lang w:bidi="ar"/>
        </w:rPr>
        <w:t xml:space="preserve">1、磋商保证金：无需缴纳。</w:t>
      </w:r>
      <w:r/>
    </w:p>
    <w:p>
      <w:pPr>
        <w:ind w:firstLine="480"/>
        <w:spacing w:line="360" w:lineRule="auto"/>
        <w:tabs>
          <w:tab w:val="left" w:pos="900" w:leader="none"/>
        </w:tabs>
        <w:rPr>
          <w:rFonts w:hint="eastAsia" w:ascii="宋体" w:hAnsi="宋体"/>
          <w:sz w:val="24"/>
          <w:lang w:bidi="ar"/>
        </w:rPr>
      </w:pPr>
      <w:r>
        <w:rPr>
          <w:rFonts w:hint="eastAsia" w:ascii="宋体" w:hAnsi="宋体"/>
          <w:sz w:val="24"/>
          <w:lang w:bidi="ar"/>
        </w:rPr>
        <w:t xml:space="preserve">2</w:t>
      </w:r>
      <w:bookmarkStart w:id="70" w:name="_Hlk150161828"/>
      <w:r>
        <w:rPr>
          <w:rFonts w:hint="eastAsia" w:ascii="宋体" w:hAnsi="宋体"/>
          <w:sz w:val="24"/>
          <w:lang w:bidi="ar"/>
        </w:rPr>
        <w:t xml:space="preserve">、CA办理注意事项：领取CA和办理电子签章请至常州市政务服务中心1-1号四楼大厅CA办理窗口办理，或者登录常州市政府采购网“下载中心”，下载并查阅 “江苏</w:t>
      </w:r>
      <w:r>
        <w:rPr>
          <w:rFonts w:hint="eastAsia" w:ascii="宋体" w:hAnsi="宋体"/>
          <w:sz w:val="24"/>
          <w:lang w:bidi="ar"/>
        </w:rPr>
        <w:t xml:space="preserve">省政府采购数字证书CA及电子签章办理指南”。具体办理指南和操作手册见常州市政府采购网——《“苏</w:t>
      </w:r>
      <w:r>
        <w:rPr>
          <w:rFonts w:hint="eastAsia" w:ascii="宋体" w:hAnsi="宋体"/>
          <w:sz w:val="24"/>
          <w:lang w:bidi="ar"/>
        </w:rPr>
        <w:t xml:space="preserve">采云</w:t>
      </w:r>
      <w:r>
        <w:rPr>
          <w:rFonts w:hint="eastAsia" w:ascii="宋体" w:hAnsi="宋体"/>
          <w:sz w:val="24"/>
          <w:lang w:bidi="ar"/>
        </w:rPr>
        <w:t xml:space="preserve">”系统供应商操作手册》（以下简称《操作手册》），请根据办理指南进行注册并按《操作手册》要求制作、上传电子投标文件。 </w:t>
      </w:r>
      <w:bookmarkEnd w:id="70"/>
      <w:r/>
      <w:r/>
    </w:p>
    <w:p>
      <w:pPr>
        <w:ind w:firstLine="540"/>
        <w:spacing w:line="360" w:lineRule="auto"/>
        <w:rPr>
          <w:rFonts w:hint="eastAsia" w:ascii="宋体" w:hAnsi="宋体"/>
          <w:sz w:val="24"/>
          <w:lang w:bidi="ar"/>
        </w:rPr>
      </w:pPr>
      <w:r>
        <w:rPr>
          <w:rFonts w:hint="eastAsia" w:ascii="宋体" w:hAnsi="宋体"/>
          <w:sz w:val="24"/>
          <w:lang w:bidi="ar"/>
        </w:rPr>
        <w:t xml:space="preserve">3、关于常州市中小企业政府采购信用融资：根据《常州市财政局 中国人民银行常州市中心支行关于进一步推进政府采购信用融资工作的通知》（</w:t>
      </w:r>
      <w:r>
        <w:rPr>
          <w:rFonts w:hint="eastAsia" w:ascii="宋体" w:hAnsi="宋体"/>
          <w:sz w:val="24"/>
          <w:lang w:bidi="ar"/>
        </w:rPr>
        <w:t xml:space="preserve">常财购</w:t>
      </w:r>
      <w:r>
        <w:rPr>
          <w:rFonts w:hint="eastAsia" w:ascii="宋体" w:hAnsi="宋体"/>
          <w:sz w:val="24"/>
          <w:lang w:bidi="ar"/>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sz w:val="24"/>
          <w:lang w:bidi="ar"/>
        </w:rPr>
        <w:t xml:space="preserve">政采融资</w:t>
      </w:r>
      <w:r>
        <w:rPr>
          <w:rFonts w:hint="eastAsia" w:ascii="宋体" w:hAnsi="宋体"/>
          <w:sz w:val="24"/>
          <w:lang w:bidi="ar"/>
        </w:rPr>
        <w:t xml:space="preserve">平台栏目。</w:t>
      </w:r>
      <w:r/>
    </w:p>
    <w:p>
      <w:pPr>
        <w:pStyle w:val="1099"/>
        <w:ind w:firstLine="480"/>
        <w:jc w:val="left"/>
        <w:spacing w:before="0" w:line="360" w:lineRule="auto"/>
        <w:rPr>
          <w:rFonts w:hint="eastAsia" w:ascii="宋体" w:hAnsi="宋体" w:eastAsia="宋体"/>
          <w:b w:val="0"/>
          <w:sz w:val="24"/>
          <w:szCs w:val="24"/>
          <w:lang w:bidi="ar"/>
        </w:rPr>
      </w:pPr>
      <w:r>
        <w:rPr>
          <w:rFonts w:hint="eastAsia" w:ascii="宋体" w:hAnsi="宋体" w:eastAsia="宋体"/>
          <w:b w:val="0"/>
          <w:sz w:val="24"/>
          <w:szCs w:val="24"/>
          <w:lang w:bidi="ar"/>
        </w:rPr>
        <w:t xml:space="preserve">4、采购公告内容与采购文件不一致的，以采购文件为准。</w:t>
      </w:r>
      <w:r/>
    </w:p>
    <w:p>
      <w:pPr>
        <w:pStyle w:val="1276"/>
        <w:ind w:firstLine="482"/>
        <w:spacing w:line="360" w:lineRule="auto"/>
        <w:rPr>
          <w:rFonts w:hint="eastAsia" w:ascii="宋体" w:hAnsi="宋体" w:cs="Times New Roman"/>
          <w:b/>
          <w:color w:val="auto"/>
        </w:rPr>
      </w:pPr>
      <w:r>
        <w:rPr>
          <w:rFonts w:hint="eastAsia" w:ascii="宋体" w:hAnsi="宋体" w:cs="Times New Roman"/>
          <w:b/>
          <w:color w:val="auto"/>
        </w:rPr>
        <w:t xml:space="preserve">5、电子化招投标技术支持电话：0519-85588210</w:t>
      </w:r>
      <w:r>
        <w:rPr>
          <w:rFonts w:ascii="宋体" w:hAnsi="宋体" w:cs="Times New Roman"/>
          <w:b/>
          <w:color w:val="auto"/>
        </w:rPr>
        <w:t xml:space="preserve">/ 0519-85588163</w:t>
      </w:r>
      <w:r>
        <w:rPr>
          <w:rFonts w:hint="eastAsia" w:ascii="宋体" w:hAnsi="宋体" w:cs="Times New Roman"/>
          <w:b/>
          <w:color w:val="auto"/>
        </w:rPr>
        <w:t xml:space="preserve">。</w:t>
      </w:r>
      <w:r/>
    </w:p>
    <w:p>
      <w:pPr>
        <w:pStyle w:val="1099"/>
        <w:ind w:firstLine="482"/>
        <w:jc w:val="left"/>
        <w:spacing w:before="0" w:line="360" w:lineRule="auto"/>
        <w:rPr>
          <w:rFonts w:hint="eastAsia" w:ascii="宋体" w:hAnsi="宋体" w:eastAsia="宋体"/>
          <w:sz w:val="24"/>
          <w:szCs w:val="24"/>
        </w:rPr>
      </w:pPr>
      <w:r>
        <w:rPr>
          <w:rFonts w:hint="eastAsia" w:ascii="宋体" w:hAnsi="宋体" w:eastAsia="宋体"/>
          <w:sz w:val="24"/>
          <w:szCs w:val="24"/>
        </w:rPr>
        <w:t xml:space="preserve">八</w:t>
      </w:r>
      <w:r>
        <w:rPr>
          <w:rFonts w:ascii="宋体" w:hAnsi="宋体" w:eastAsia="宋体"/>
          <w:sz w:val="24"/>
          <w:szCs w:val="24"/>
        </w:rPr>
        <w:t xml:space="preserve">、对本项目提出询问，请按以下方式联系。</w:t>
      </w:r>
      <w:bookmarkEnd w:id="63"/>
      <w:r/>
      <w:bookmarkEnd w:id="64"/>
      <w:r/>
      <w:bookmarkEnd w:id="65"/>
      <w:r/>
      <w:bookmarkEnd w:id="66"/>
      <w:r/>
      <w:bookmarkEnd w:id="67"/>
      <w:r/>
      <w:bookmarkEnd w:id="68"/>
      <w:r/>
      <w:bookmarkEnd w:id="69"/>
      <w:r/>
      <w:r/>
    </w:p>
    <w:p>
      <w:pPr>
        <w:jc w:val="left"/>
        <w:spacing w:line="360" w:lineRule="auto"/>
        <w:widowControl/>
        <w:rPr>
          <w:rFonts w:hint="eastAsia" w:ascii="宋体" w:hAnsi="宋体"/>
          <w:sz w:val="24"/>
        </w:rPr>
      </w:pPr>
      <w:r>
        <w:rPr>
          <w:rFonts w:ascii="宋体" w:hAnsi="宋体"/>
          <w:sz w:val="24"/>
          <w:lang w:val="zh-TW"/>
        </w:rPr>
        <w:t xml:space="preserve">　</w:t>
      </w:r>
      <w:r>
        <w:rPr>
          <w:rFonts w:hint="eastAsia" w:ascii="宋体" w:hAnsi="宋体"/>
          <w:sz w:val="24"/>
          <w:lang w:val="zh-TW"/>
        </w:rPr>
        <w:t xml:space="preserve">　 </w:t>
      </w:r>
      <w:bookmarkStart w:id="71" w:name="_Toc28359010"/>
      <w:r/>
      <w:bookmarkStart w:id="72" w:name="_Toc28359087"/>
      <w:r>
        <w:rPr>
          <w:rFonts w:ascii="宋体" w:hAnsi="宋体"/>
          <w:sz w:val="24"/>
        </w:rPr>
        <w:t xml:space="preserve">　1.采购人信息</w:t>
      </w:r>
      <w:r/>
    </w:p>
    <w:p>
      <w:pPr>
        <w:ind w:left="210" w:firstLine="480"/>
        <w:jc w:val="left"/>
        <w:spacing w:line="360" w:lineRule="auto"/>
        <w:rPr>
          <w:rFonts w:hint="eastAsia" w:ascii="宋体" w:hAnsi="宋体"/>
          <w:sz w:val="24"/>
        </w:rPr>
      </w:pPr>
      <w:r/>
      <w:bookmarkStart w:id="73" w:name="_Toc28359086"/>
      <w:r/>
      <w:bookmarkStart w:id="74" w:name="_Toc28359009"/>
      <w:r>
        <w:rPr>
          <w:rFonts w:ascii="宋体" w:hAnsi="宋体"/>
          <w:sz w:val="24"/>
        </w:rPr>
        <w:t xml:space="preserve">名称：</w:t>
      </w:r>
      <w:r>
        <w:rPr>
          <w:rFonts w:hint="eastAsia" w:ascii="宋体" w:hAnsi="宋体"/>
          <w:sz w:val="24"/>
        </w:rPr>
        <w:t xml:space="preserve">常州市武进绿色建筑产业集聚示范区管理委员会</w:t>
      </w:r>
      <w:r/>
    </w:p>
    <w:p>
      <w:pPr>
        <w:ind w:left="210" w:firstLine="480"/>
        <w:jc w:val="left"/>
        <w:spacing w:line="360" w:lineRule="auto"/>
        <w:rPr>
          <w:rFonts w:hint="eastAsia" w:ascii="宋体" w:hAnsi="宋体"/>
          <w:sz w:val="24"/>
        </w:rPr>
      </w:pPr>
      <w:r>
        <w:rPr>
          <w:rFonts w:ascii="宋体" w:hAnsi="宋体"/>
          <w:sz w:val="24"/>
        </w:rPr>
        <w:t xml:space="preserve">地址：</w:t>
      </w:r>
      <w:r>
        <w:rPr>
          <w:rFonts w:hint="eastAsia" w:ascii="宋体" w:hAnsi="宋体"/>
          <w:sz w:val="24"/>
        </w:rPr>
        <w:t xml:space="preserve">常州市武进区</w:t>
      </w:r>
      <w:r>
        <w:rPr>
          <w:rFonts w:hint="eastAsia" w:ascii="宋体" w:hAnsi="宋体"/>
          <w:sz w:val="24"/>
        </w:rPr>
        <w:t xml:space="preserve">牛塘镇延政西</w:t>
      </w:r>
      <w:r>
        <w:rPr>
          <w:rFonts w:hint="eastAsia" w:ascii="宋体" w:hAnsi="宋体"/>
          <w:sz w:val="24"/>
        </w:rPr>
        <w:t xml:space="preserve">大道</w:t>
      </w:r>
      <w:r>
        <w:rPr>
          <w:rFonts w:hint="eastAsia" w:ascii="宋体" w:hAnsi="宋体"/>
          <w:sz w:val="24"/>
        </w:rPr>
        <w:t xml:space="preserve">8号维绿大厦</w:t>
      </w:r>
      <w:r/>
    </w:p>
    <w:p>
      <w:pPr>
        <w:pStyle w:val="1276"/>
        <w:ind w:firstLine="720"/>
        <w:spacing w:line="360" w:lineRule="auto"/>
        <w:rPr>
          <w:rFonts w:hint="eastAsia" w:ascii="宋体" w:hAnsi="宋体" w:cs="Times New Roman"/>
          <w:color w:val="auto"/>
        </w:rPr>
      </w:pPr>
      <w:r>
        <w:rPr>
          <w:rFonts w:hint="eastAsia" w:ascii="宋体" w:hAnsi="宋体" w:cs="Times New Roman"/>
          <w:color w:val="auto"/>
        </w:rPr>
        <w:t xml:space="preserve">联系人：</w:t>
      </w:r>
      <w:r>
        <w:rPr>
          <w:rFonts w:hint="eastAsia" w:ascii="宋体" w:hAnsi="宋体" w:cs="Times New Roman"/>
          <w:color w:val="auto"/>
        </w:rPr>
        <w:t xml:space="preserve">周先生</w:t>
      </w:r>
      <w:r/>
    </w:p>
    <w:p>
      <w:pPr>
        <w:ind w:left="210" w:firstLine="480"/>
        <w:jc w:val="left"/>
        <w:spacing w:line="360" w:lineRule="auto"/>
        <w:rPr>
          <w:rFonts w:hint="eastAsia" w:ascii="宋体" w:hAnsi="宋体"/>
          <w:sz w:val="24"/>
        </w:rPr>
      </w:pPr>
      <w:r>
        <w:rPr>
          <w:rFonts w:ascii="宋体" w:hAnsi="宋体"/>
          <w:sz w:val="24"/>
        </w:rPr>
        <w:t xml:space="preserve">联系方式：</w:t>
      </w:r>
      <w:bookmarkEnd w:id="73"/>
      <w:r/>
      <w:bookmarkEnd w:id="74"/>
      <w:r>
        <w:rPr>
          <w:rFonts w:ascii="宋体" w:hAnsi="宋体"/>
          <w:sz w:val="24"/>
        </w:rPr>
        <w:t xml:space="preserve">0519-</w:t>
      </w:r>
      <w:bookmarkStart w:id="75" w:name="OLE_LINK9"/>
      <w:r>
        <w:rPr>
          <w:rFonts w:ascii="宋体" w:hAnsi="宋体"/>
          <w:sz w:val="24"/>
        </w:rPr>
        <w:t xml:space="preserve">88655009</w:t>
      </w:r>
      <w:bookmarkEnd w:id="75"/>
      <w:r/>
      <w:r/>
    </w:p>
    <w:p>
      <w:pPr>
        <w:ind w:left="210" w:firstLine="480"/>
        <w:jc w:val="left"/>
        <w:spacing w:line="360" w:lineRule="auto"/>
        <w:rPr>
          <w:rFonts w:hint="eastAsia" w:ascii="宋体" w:hAnsi="宋体"/>
          <w:sz w:val="24"/>
        </w:rPr>
      </w:pPr>
      <w:r>
        <w:rPr>
          <w:rFonts w:ascii="宋体" w:hAnsi="宋体"/>
          <w:sz w:val="24"/>
        </w:rPr>
        <w:t xml:space="preserve">2.采购代理机构信息</w:t>
      </w:r>
      <w:r/>
    </w:p>
    <w:p>
      <w:pPr>
        <w:ind w:left="1077" w:hanging="298"/>
        <w:jc w:val="left"/>
        <w:spacing w:line="360" w:lineRule="auto"/>
        <w:rPr>
          <w:rFonts w:hint="eastAsia" w:ascii="宋体" w:hAnsi="宋体"/>
          <w:sz w:val="24"/>
        </w:rPr>
      </w:pPr>
      <w:r>
        <w:rPr>
          <w:rFonts w:ascii="宋体" w:hAnsi="宋体"/>
          <w:sz w:val="24"/>
        </w:rPr>
        <w:t xml:space="preserve">名    称：</w:t>
      </w:r>
      <w:r>
        <w:rPr>
          <w:rFonts w:hint="eastAsia" w:ascii="宋体" w:hAnsi="宋体"/>
          <w:sz w:val="24"/>
        </w:rPr>
        <w:t xml:space="preserve">常州新</w:t>
      </w:r>
      <w:r>
        <w:rPr>
          <w:rFonts w:hint="eastAsia" w:ascii="宋体" w:hAnsi="宋体"/>
          <w:sz w:val="24"/>
        </w:rPr>
        <w:t xml:space="preserve">一</w:t>
      </w:r>
      <w:r>
        <w:rPr>
          <w:rFonts w:hint="eastAsia" w:ascii="宋体" w:hAnsi="宋体"/>
          <w:sz w:val="24"/>
        </w:rPr>
        <w:t xml:space="preserve">诚项目管理有限公司</w:t>
      </w:r>
      <w:r/>
    </w:p>
    <w:p>
      <w:pPr>
        <w:ind w:left="1077" w:hanging="298"/>
        <w:jc w:val="left"/>
        <w:spacing w:line="360" w:lineRule="auto"/>
        <w:rPr>
          <w:rFonts w:hint="eastAsia" w:ascii="宋体" w:hAnsi="宋体"/>
          <w:sz w:val="24"/>
        </w:rPr>
      </w:pPr>
      <w:r>
        <w:rPr>
          <w:rFonts w:ascii="宋体" w:hAnsi="宋体"/>
          <w:sz w:val="24"/>
        </w:rPr>
        <w:t xml:space="preserve">地    址：</w:t>
      </w:r>
      <w:bookmarkStart w:id="76" w:name="_Hlk164081067"/>
      <w:r>
        <w:rPr>
          <w:rFonts w:hint="eastAsia" w:ascii="宋体" w:hAnsi="宋体"/>
          <w:sz w:val="24"/>
        </w:rPr>
        <w:t xml:space="preserve">常州市武进区湖塘镇长安路9-33号</w:t>
      </w:r>
      <w:r/>
    </w:p>
    <w:p>
      <w:pPr>
        <w:ind w:left="989" w:firstLine="960"/>
        <w:jc w:val="left"/>
        <w:spacing w:line="360" w:lineRule="auto"/>
        <w:rPr>
          <w:rFonts w:hint="eastAsia" w:ascii="宋体" w:hAnsi="宋体"/>
          <w:sz w:val="24"/>
        </w:rPr>
      </w:pPr>
      <w:r>
        <w:rPr>
          <w:rFonts w:hint="eastAsia" w:ascii="宋体" w:hAnsi="宋体"/>
          <w:sz w:val="24"/>
        </w:rPr>
        <w:t xml:space="preserve">(阳湖名城北门进小区往东28米上3楼)</w:t>
      </w:r>
      <w:bookmarkEnd w:id="76"/>
      <w:r/>
      <w:r/>
    </w:p>
    <w:p>
      <w:pPr>
        <w:ind w:left="1077" w:hanging="298"/>
        <w:jc w:val="left"/>
        <w:spacing w:line="360" w:lineRule="auto"/>
        <w:rPr>
          <w:rFonts w:hint="eastAsia" w:ascii="宋体" w:hAnsi="宋体"/>
          <w:sz w:val="24"/>
          <w:u w:val="single"/>
        </w:rPr>
      </w:pPr>
      <w:r>
        <w:rPr>
          <w:rFonts w:ascii="宋体" w:hAnsi="宋体"/>
          <w:sz w:val="24"/>
        </w:rPr>
        <w:t xml:space="preserve">联系方式：</w:t>
      </w:r>
      <w:r>
        <w:rPr>
          <w:rFonts w:hint="eastAsia" w:ascii="宋体" w:hAnsi="宋体"/>
          <w:sz w:val="24"/>
        </w:rPr>
        <w:t xml:space="preserve">钱</w:t>
      </w:r>
      <w:r>
        <w:rPr>
          <w:rFonts w:hint="eastAsia" w:ascii="宋体" w:hAnsi="宋体"/>
          <w:sz w:val="24"/>
        </w:rPr>
        <w:t xml:space="preserve">工</w:t>
      </w:r>
      <w:r>
        <w:rPr>
          <w:rFonts w:ascii="宋体" w:hAnsi="宋体"/>
          <w:sz w:val="24"/>
        </w:rPr>
        <w:t xml:space="preserve">  0519-88865352</w:t>
      </w:r>
      <w:r/>
    </w:p>
    <w:p>
      <w:pPr>
        <w:ind w:left="1078" w:hanging="299"/>
        <w:spacing w:line="360" w:lineRule="auto"/>
        <w:rPr>
          <w:rFonts w:hint="eastAsia" w:ascii="宋体" w:hAnsi="宋体"/>
          <w:b/>
          <w:sz w:val="24"/>
          <w:u w:val="single"/>
        </w:rPr>
      </w:pPr>
      <w:r>
        <w:rPr>
          <w:rFonts w:ascii="宋体" w:hAnsi="宋体"/>
          <w:b/>
          <w:sz w:val="24"/>
        </w:rPr>
        <w:t xml:space="preserve">3.项目联系方式</w:t>
      </w:r>
      <w:r/>
    </w:p>
    <w:p>
      <w:pPr>
        <w:pStyle w:val="1137"/>
        <w:ind w:left="1077" w:hanging="298"/>
        <w:spacing w:line="360" w:lineRule="auto"/>
        <w:rPr>
          <w:rFonts w:hAnsi="宋体"/>
          <w:sz w:val="24"/>
          <w:szCs w:val="24"/>
          <w:u w:val="single"/>
        </w:rPr>
      </w:pPr>
      <w:r>
        <w:rPr>
          <w:rFonts w:hAnsi="宋体"/>
          <w:sz w:val="24"/>
          <w:szCs w:val="24"/>
        </w:rPr>
        <w:t xml:space="preserve">项目联系人：</w:t>
      </w:r>
      <w:r>
        <w:rPr>
          <w:rFonts w:hAnsi="宋体"/>
          <w:sz w:val="24"/>
          <w:szCs w:val="24"/>
        </w:rPr>
        <w:t xml:space="preserve">钱</w:t>
      </w:r>
      <w:r>
        <w:rPr>
          <w:rFonts w:hAnsi="宋体"/>
          <w:sz w:val="24"/>
          <w:szCs w:val="24"/>
        </w:rPr>
        <w:t xml:space="preserve">工</w:t>
      </w:r>
      <w:r/>
    </w:p>
    <w:p>
      <w:pPr>
        <w:pStyle w:val="1137"/>
        <w:ind w:left="1077" w:hanging="298"/>
        <w:spacing w:line="360" w:lineRule="auto"/>
        <w:rPr>
          <w:rFonts w:hAnsi="宋体"/>
          <w:sz w:val="24"/>
          <w:szCs w:val="24"/>
        </w:rPr>
      </w:pPr>
      <w:r>
        <w:rPr>
          <w:rFonts w:hAnsi="宋体"/>
          <w:sz w:val="24"/>
          <w:szCs w:val="24"/>
        </w:rPr>
        <w:t xml:space="preserve">电      话：0519-88865352</w:t>
      </w:r>
      <w:bookmarkEnd w:id="4"/>
      <w:r/>
      <w:r/>
    </w:p>
    <w:p>
      <w:pPr>
        <w:jc w:val="left"/>
        <w:spacing w:line="360" w:lineRule="auto"/>
        <w:widowControl/>
        <w:rPr>
          <w:rFonts w:hint="eastAsia" w:ascii="宋体" w:hAnsi="宋体"/>
          <w:sz w:val="24"/>
          <w:lang w:eastAsia="zh-TW"/>
        </w:rPr>
      </w:pPr>
      <w:r>
        <w:rPr>
          <w:rFonts w:hint="eastAsia" w:ascii="宋体" w:hAnsi="宋体"/>
          <w:sz w:val="24"/>
          <w:lang w:eastAsia="zh-TW"/>
        </w:rPr>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rPr>
      </w:pPr>
      <w:r>
        <w:rPr>
          <w:rFonts w:hint="eastAsia" w:ascii="宋体" w:hAnsi="宋体"/>
          <w:sz w:val="24"/>
        </w:rPr>
      </w:r>
      <w:r/>
    </w:p>
    <w:p>
      <w:pPr>
        <w:jc w:val="center"/>
        <w:spacing w:line="360" w:lineRule="auto"/>
        <w:rPr>
          <w:rFonts w:hint="eastAsia" w:ascii="宋体" w:hAnsi="宋体"/>
          <w:b/>
          <w:sz w:val="32"/>
          <w:szCs w:val="32"/>
        </w:rPr>
        <w:outlineLvl w:val="0"/>
      </w:pPr>
      <w:r/>
      <w:bookmarkStart w:id="77" w:name="_Toc127161488"/>
      <w:r/>
      <w:bookmarkStart w:id="78" w:name="_Toc226965856"/>
      <w:r/>
      <w:bookmarkStart w:id="79" w:name="_Toc265228423"/>
      <w:r/>
      <w:bookmarkStart w:id="80" w:name="_Toc512937850"/>
      <w:r/>
      <w:bookmarkStart w:id="81" w:name="_Toc353825548"/>
      <w:r/>
      <w:bookmarkStart w:id="82" w:name="_Toc353873938"/>
      <w:r/>
      <w:bookmarkStart w:id="83" w:name="_Toc127151777"/>
      <w:r/>
      <w:bookmarkStart w:id="84" w:name="_Toc150774783"/>
      <w:r/>
      <w:bookmarkStart w:id="85" w:name="_Toc305158854"/>
      <w:r/>
      <w:bookmarkStart w:id="86" w:name="_Toc264969275"/>
      <w:r/>
      <w:bookmarkStart w:id="87" w:name="_Toc195842950"/>
      <w:r/>
      <w:bookmarkStart w:id="88" w:name="_Toc305158928"/>
      <w:r/>
      <w:bookmarkStart w:id="89" w:name="_Toc104818926"/>
      <w:r/>
      <w:bookmarkStart w:id="90" w:name="_Toc160609028"/>
      <w:r/>
      <w:bookmarkEnd w:id="71"/>
      <w:r/>
      <w:bookmarkEnd w:id="72"/>
      <w:r>
        <w:rPr>
          <w:rFonts w:ascii="宋体" w:hAnsi="宋体"/>
          <w:b/>
          <w:sz w:val="36"/>
          <w:szCs w:val="36"/>
        </w:rPr>
        <w:t xml:space="preserve">第二</w:t>
      </w:r>
      <w:r>
        <w:rPr>
          <w:rFonts w:ascii="宋体" w:hAnsi="宋体"/>
          <w:b/>
          <w:sz w:val="36"/>
          <w:szCs w:val="36"/>
        </w:rPr>
        <w:t xml:space="preserve">章供应</w:t>
      </w:r>
      <w:r>
        <w:rPr>
          <w:rFonts w:ascii="宋体" w:hAnsi="宋体"/>
          <w:b/>
          <w:sz w:val="36"/>
          <w:szCs w:val="36"/>
        </w:rPr>
        <w:t xml:space="preserve">商须知</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
    </w:p>
    <w:p>
      <w:pPr>
        <w:pStyle w:val="1099"/>
        <w:spacing w:before="0" w:line="360" w:lineRule="auto"/>
        <w:tabs>
          <w:tab w:val="center" w:pos="4592" w:leader="none"/>
          <w:tab w:val="left" w:pos="7860" w:leader="none"/>
        </w:tabs>
        <w:rPr>
          <w:rFonts w:hint="eastAsia" w:ascii="宋体" w:hAnsi="宋体" w:eastAsia="宋体"/>
          <w:sz w:val="28"/>
        </w:rPr>
      </w:pPr>
      <w:r/>
      <w:bookmarkStart w:id="91" w:name="_Toc152678541"/>
      <w:r/>
      <w:bookmarkStart w:id="92" w:name="_Toc152678622"/>
      <w:r/>
      <w:bookmarkStart w:id="93" w:name="_Toc160609029"/>
      <w:r/>
      <w:bookmarkStart w:id="94" w:name="OLE_LINK7"/>
      <w:r/>
      <w:bookmarkStart w:id="95" w:name="_Toc151193761"/>
      <w:r/>
      <w:bookmarkStart w:id="96" w:name="_Toc151193689"/>
      <w:r/>
      <w:bookmarkStart w:id="97" w:name="_Toc164608633"/>
      <w:r/>
      <w:bookmarkStart w:id="98" w:name="_Toc226309763"/>
      <w:r/>
      <w:bookmarkStart w:id="99" w:name="_Toc164351613"/>
      <w:r/>
      <w:bookmarkStart w:id="100" w:name="_Toc151193617"/>
      <w:r/>
      <w:bookmarkStart w:id="101" w:name="_Toc150774619"/>
      <w:r/>
      <w:bookmarkStart w:id="102" w:name="_Toc150774724"/>
      <w:r/>
      <w:bookmarkStart w:id="103" w:name="_Toc195842884"/>
      <w:r/>
      <w:bookmarkStart w:id="104" w:name="_Toc226337215"/>
      <w:r/>
      <w:bookmarkStart w:id="105" w:name="_Toc226965792"/>
      <w:r/>
      <w:bookmarkStart w:id="106" w:name="_Toc151193907"/>
      <w:r/>
      <w:bookmarkStart w:id="107" w:name="_Toc150509270"/>
      <w:r/>
      <w:bookmarkStart w:id="108" w:name="_Toc164608788"/>
      <w:r/>
      <w:bookmarkStart w:id="109" w:name="_Toc127161433"/>
      <w:r/>
      <w:bookmarkStart w:id="110" w:name="_Toc520356144"/>
      <w:r/>
      <w:bookmarkStart w:id="111" w:name="_Toc226965709"/>
      <w:r/>
      <w:bookmarkStart w:id="112" w:name="_Toc127151720"/>
      <w:r/>
      <w:bookmarkStart w:id="113" w:name="_Toc149720812"/>
      <w:r/>
      <w:bookmarkStart w:id="114" w:name="_Toc164229360"/>
      <w:r/>
      <w:bookmarkStart w:id="115" w:name="_Toc127151519"/>
      <w:r/>
      <w:bookmarkStart w:id="116" w:name="_Toc142311021"/>
      <w:r/>
      <w:bookmarkStart w:id="117" w:name="_Toc151193833"/>
      <w:r/>
      <w:bookmarkStart w:id="118" w:name="_Toc150480757"/>
      <w:r/>
      <w:bookmarkStart w:id="119" w:name="_Toc164229214"/>
      <w:r/>
      <w:bookmarkStart w:id="120" w:name="_Toc151190146"/>
      <w:r>
        <w:rPr>
          <w:rFonts w:ascii="宋体" w:hAnsi="宋体" w:eastAsia="宋体"/>
          <w:sz w:val="28"/>
        </w:rPr>
        <w:t xml:space="preserve">第一节供应商须知资料表</w:t>
      </w:r>
      <w:bookmarkEnd w:id="91"/>
      <w:r/>
      <w:bookmarkEnd w:id="92"/>
      <w:r/>
      <w:bookmarkEnd w:id="93"/>
      <w:r/>
      <w:r/>
    </w:p>
    <w:p>
      <w:pPr>
        <w:ind w:firstLine="480"/>
        <w:spacing w:line="360" w:lineRule="auto"/>
        <w:rPr>
          <w:rFonts w:hint="eastAsia" w:ascii="宋体" w:hAnsi="宋体"/>
          <w:sz w:val="24"/>
        </w:rPr>
      </w:pPr>
      <w:r/>
      <w:bookmarkStart w:id="121" w:name="_Hlk112020831"/>
      <w:r/>
      <w:bookmarkStart w:id="122" w:name="_Hlk205365553"/>
      <w:r>
        <w:rPr>
          <w:rFonts w:ascii="宋体" w:hAnsi="宋体"/>
          <w:sz w:val="24"/>
        </w:rPr>
        <w:t xml:space="preserve">本表是对供应商须知的具体补充和修改，如有矛盾，均以本资料表为准。标记“</w:t>
      </w:r>
      <w:r>
        <w:rPr>
          <w:rFonts w:ascii="宋体" w:hAnsi="宋体"/>
          <w:b/>
          <w:sz w:val="24"/>
        </w:rPr>
        <w:t xml:space="preserve">■</w:t>
      </w:r>
      <w:r>
        <w:rPr>
          <w:rFonts w:ascii="宋体" w:hAnsi="宋体"/>
          <w:sz w:val="24"/>
        </w:rPr>
        <w:t xml:space="preserve">”的选项意为适用于本项目，标记“</w:t>
      </w:r>
      <w:r>
        <w:rPr>
          <w:rFonts w:ascii="宋体" w:hAnsi="宋体"/>
        </w:rPr>
        <w:t xml:space="preserve">□</w:t>
      </w:r>
      <w:r>
        <w:rPr>
          <w:rFonts w:ascii="宋体" w:hAnsi="宋体"/>
          <w:sz w:val="24"/>
        </w:rPr>
        <w:t xml:space="preserve">”的选项意为不适用于本项目。</w:t>
      </w:r>
      <w:bookmarkEnd w:id="121"/>
      <w:r/>
      <w:r/>
    </w:p>
    <w:tbl>
      <w:tblPr>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88"/>
        <w:gridCol w:w="1701"/>
        <w:gridCol w:w="6378"/>
      </w:tblGrid>
      <w:tr>
        <w:trPr>
          <w:jc w:val="center"/>
          <w:trHeight w:val="594"/>
          <w:tblHeader/>
        </w:trPr>
        <w:tc>
          <w:tcPr>
            <w:tcW w:w="988" w:type="dxa"/>
            <w:vAlign w:val="center"/>
            <w:textDirection w:val="lrTb"/>
            <w:noWrap w:val="false"/>
          </w:tcPr>
          <w:p>
            <w:pPr>
              <w:jc w:val="center"/>
              <w:spacing w:line="360" w:lineRule="auto"/>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spacing w:line="360" w:lineRule="auto"/>
              <w:rPr>
                <w:rFonts w:hint="eastAsia" w:ascii="宋体" w:hAnsi="宋体"/>
                <w:b/>
                <w:bCs/>
                <w:sz w:val="24"/>
              </w:rPr>
            </w:pPr>
            <w:r>
              <w:rPr>
                <w:rFonts w:ascii="宋体" w:hAnsi="宋体"/>
                <w:b/>
                <w:bCs/>
                <w:sz w:val="24"/>
              </w:rPr>
              <w:t xml:space="preserve">条目</w:t>
            </w:r>
            <w:r/>
          </w:p>
        </w:tc>
        <w:tc>
          <w:tcPr>
            <w:tcW w:w="6378" w:type="dxa"/>
            <w:vAlign w:val="center"/>
            <w:textDirection w:val="lrTb"/>
            <w:noWrap w:val="false"/>
          </w:tcPr>
          <w:p>
            <w:pPr>
              <w:jc w:val="center"/>
              <w:spacing w:line="360" w:lineRule="auto"/>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1137"/>
              <w:jc w:val="center"/>
              <w:spacing w:line="360" w:lineRule="auto"/>
              <w:rPr>
                <w:rFonts w:hAnsi="宋体"/>
                <w:sz w:val="24"/>
                <w:szCs w:val="24"/>
              </w:rPr>
            </w:pPr>
            <w:r>
              <w:rPr>
                <w:rFonts w:hint="default" w:hAnsi="宋体"/>
                <w:sz w:val="24"/>
                <w:szCs w:val="24"/>
              </w:rPr>
              <w:t xml:space="preserve">1</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项目属性</w:t>
            </w:r>
            <w:r/>
          </w:p>
        </w:tc>
        <w:tc>
          <w:tcPr>
            <w:tcW w:w="6378" w:type="dxa"/>
            <w:vAlign w:val="center"/>
            <w:textDirection w:val="lrTb"/>
            <w:noWrap w:val="false"/>
          </w:tcPr>
          <w:p>
            <w:pPr>
              <w:jc w:val="left"/>
              <w:spacing w:line="360" w:lineRule="auto"/>
              <w:rPr>
                <w:rFonts w:hint="eastAsia" w:ascii="宋体" w:hAnsi="宋体"/>
                <w:sz w:val="24"/>
                <w:u w:val="single"/>
              </w:rPr>
            </w:pPr>
            <w:r>
              <w:rPr>
                <w:rFonts w:ascii="宋体" w:hAnsi="宋体"/>
                <w:sz w:val="24"/>
              </w:rPr>
              <w:t xml:space="preserve">项目属性：</w:t>
            </w:r>
            <w:r>
              <w:rPr>
                <w:rFonts w:ascii="宋体" w:hAnsi="宋体"/>
              </w:rPr>
              <w:t xml:space="preserve">□</w:t>
            </w:r>
            <w:r>
              <w:rPr>
                <w:rFonts w:ascii="宋体" w:hAnsi="宋体"/>
                <w:sz w:val="24"/>
              </w:rPr>
              <w:t xml:space="preserve">服务</w:t>
            </w:r>
            <w:r>
              <w:rPr>
                <w:rFonts w:ascii="Wingdings 2" w:hAnsi="Wingdings 2" w:eastAsia="Wingdings 2" w:cs="Wingdings 2"/>
                <w:sz w:val="24"/>
              </w:rPr>
              <w:t xml:space="preserve">£</w:t>
            </w:r>
            <w:r>
              <w:rPr>
                <w:rFonts w:ascii="宋体" w:hAnsi="宋体"/>
                <w:sz w:val="24"/>
              </w:rPr>
              <w:t xml:space="preserve">货物</w:t>
            </w:r>
            <w:r>
              <w:rPr>
                <w:rFonts w:hint="eastAsia" w:ascii="宋体" w:hAnsi="宋体"/>
                <w:sz w:val="24"/>
              </w:rPr>
              <w:t xml:space="preserve">■</w:t>
            </w:r>
            <w:r>
              <w:rPr>
                <w:rFonts w:hint="eastAsia" w:ascii="宋体" w:hAnsi="宋体"/>
                <w:sz w:val="24"/>
              </w:rPr>
              <w:t xml:space="preserve">工程</w:t>
            </w:r>
            <w:r/>
          </w:p>
        </w:tc>
      </w:tr>
      <w:tr>
        <w:trPr>
          <w:jc w:val="center"/>
          <w:trHeight w:val="401"/>
        </w:trPr>
        <w:tc>
          <w:tcPr>
            <w:tcW w:w="988" w:type="dxa"/>
            <w:vAlign w:val="center"/>
            <w:textDirection w:val="lrTb"/>
            <w:noWrap w:val="false"/>
          </w:tcPr>
          <w:p>
            <w:pPr>
              <w:pStyle w:val="1137"/>
              <w:jc w:val="center"/>
              <w:spacing w:line="360" w:lineRule="auto"/>
              <w:rPr>
                <w:rFonts w:hAnsi="宋体"/>
                <w:sz w:val="24"/>
                <w:szCs w:val="24"/>
              </w:rPr>
            </w:pPr>
            <w:r>
              <w:rPr>
                <w:rFonts w:hint="default" w:hAnsi="宋体"/>
                <w:sz w:val="24"/>
                <w:szCs w:val="24"/>
              </w:rPr>
              <w:t xml:space="preserve">2</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科研仪器设备</w:t>
            </w:r>
            <w:r/>
          </w:p>
        </w:tc>
        <w:tc>
          <w:tcPr>
            <w:tcW w:w="6378"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hint="eastAsia" w:ascii="宋体" w:hAnsi="宋体"/>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1137"/>
              <w:jc w:val="center"/>
              <w:spacing w:line="360" w:lineRule="auto"/>
              <w:rPr>
                <w:rFonts w:hAnsi="宋体"/>
                <w:sz w:val="24"/>
                <w:szCs w:val="24"/>
              </w:rPr>
            </w:pPr>
            <w:r>
              <w:rPr>
                <w:rFonts w:hint="default" w:hAnsi="宋体"/>
                <w:sz w:val="24"/>
                <w:szCs w:val="24"/>
              </w:rPr>
              <w:t xml:space="preserve">3</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现场考察</w:t>
            </w:r>
            <w:r/>
          </w:p>
        </w:tc>
        <w:tc>
          <w:tcPr>
            <w:tcW w:w="637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不组织</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组织</w:t>
            </w:r>
            <w:r/>
          </w:p>
        </w:tc>
      </w:tr>
      <w:tr>
        <w:trPr>
          <w:jc w:val="center"/>
          <w:trHeight w:val="20"/>
        </w:trPr>
        <w:tc>
          <w:tcPr>
            <w:tcW w:w="988" w:type="dxa"/>
            <w:vAlign w:val="center"/>
            <w:textDirection w:val="lrTb"/>
            <w:noWrap w:val="false"/>
          </w:tcPr>
          <w:p>
            <w:pPr>
              <w:pStyle w:val="1137"/>
              <w:jc w:val="center"/>
              <w:spacing w:line="360" w:lineRule="auto"/>
              <w:rPr>
                <w:rFonts w:hAnsi="宋体"/>
                <w:sz w:val="24"/>
                <w:szCs w:val="24"/>
              </w:rPr>
            </w:pPr>
            <w:r>
              <w:rPr>
                <w:rFonts w:hint="default" w:hAnsi="宋体"/>
                <w:sz w:val="24"/>
                <w:szCs w:val="24"/>
              </w:rPr>
              <w:t xml:space="preserve">4</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答疑会</w:t>
            </w:r>
            <w:r/>
          </w:p>
        </w:tc>
        <w:tc>
          <w:tcPr>
            <w:tcW w:w="637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不召开</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p>
        </w:tc>
      </w:tr>
      <w:tr>
        <w:trPr>
          <w:jc w:val="center"/>
          <w:trHeight w:val="20"/>
        </w:trPr>
        <w:tc>
          <w:tcPr>
            <w:tcW w:w="988" w:type="dxa"/>
            <w:vAlign w:val="center"/>
            <w:textDirection w:val="lrTb"/>
            <w:noWrap w:val="false"/>
          </w:tcPr>
          <w:p>
            <w:pPr>
              <w:pStyle w:val="1137"/>
              <w:jc w:val="center"/>
              <w:spacing w:line="360" w:lineRule="auto"/>
              <w:rPr>
                <w:rFonts w:hAnsi="宋体"/>
                <w:sz w:val="24"/>
                <w:szCs w:val="24"/>
              </w:rPr>
            </w:pPr>
            <w:r>
              <w:rPr>
                <w:rFonts w:hint="default" w:hAnsi="宋体"/>
                <w:sz w:val="24"/>
                <w:szCs w:val="24"/>
              </w:rPr>
              <w:t xml:space="preserve">5</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样品</w:t>
            </w:r>
            <w:r/>
          </w:p>
        </w:tc>
        <w:tc>
          <w:tcPr>
            <w:tcW w:w="6378"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投标样品递交：</w:t>
            </w:r>
            <w:r/>
          </w:p>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不需要</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rPr>
                <w:rFonts w:hint="eastAsia" w:ascii="宋体" w:hAnsi="宋体"/>
                <w:sz w:val="24"/>
              </w:rPr>
              <w:t xml:space="preserve">/</w:t>
            </w:r>
            <w:r/>
          </w:p>
        </w:tc>
      </w:tr>
      <w:tr>
        <w:trPr>
          <w:jc w:val="center"/>
          <w:trHeight w:val="1200"/>
        </w:trPr>
        <w:tc>
          <w:tcPr>
            <w:tcW w:w="988" w:type="dxa"/>
            <w:vAlign w:val="center"/>
            <w:textDirection w:val="lrTb"/>
            <w:noWrap w:val="false"/>
          </w:tcPr>
          <w:p>
            <w:pPr>
              <w:pStyle w:val="1137"/>
              <w:jc w:val="center"/>
              <w:spacing w:line="360" w:lineRule="auto"/>
              <w:rPr>
                <w:rFonts w:hAnsi="宋体"/>
                <w:sz w:val="24"/>
                <w:szCs w:val="24"/>
              </w:rPr>
            </w:pPr>
            <w:r>
              <w:rPr>
                <w:rFonts w:hint="default" w:hAnsi="宋体"/>
                <w:sz w:val="24"/>
                <w:szCs w:val="24"/>
              </w:rPr>
              <w:t xml:space="preserve">6</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是否专门面向中小企业</w:t>
            </w:r>
            <w:r/>
          </w:p>
        </w:tc>
        <w:tc>
          <w:tcPr>
            <w:tcW w:w="6378" w:type="dxa"/>
            <w:vAlign w:val="center"/>
            <w:textDirection w:val="lrTb"/>
            <w:noWrap w:val="false"/>
          </w:tcPr>
          <w:p>
            <w:pPr>
              <w:jc w:val="left"/>
              <w:spacing w:line="360" w:lineRule="auto"/>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本项目专门面向中小企业采购</w:t>
            </w:r>
            <w:r>
              <w:rPr>
                <w:rFonts w:hint="eastAsia" w:ascii="宋体" w:hAnsi="宋体"/>
                <w:sz w:val="24"/>
              </w:rPr>
              <w:t xml:space="preserve">，在评审时不再对小</w:t>
            </w:r>
            <w:r>
              <w:rPr>
                <w:rFonts w:hint="eastAsia" w:ascii="宋体" w:hAnsi="宋体"/>
                <w:sz w:val="24"/>
              </w:rPr>
              <w:t xml:space="preserve">微企业</w:t>
            </w:r>
            <w:r>
              <w:rPr>
                <w:rFonts w:hint="eastAsia" w:ascii="宋体" w:hAnsi="宋体"/>
                <w:sz w:val="24"/>
              </w:rPr>
              <w:t xml:space="preserve">执行价格评审优惠政策。</w:t>
            </w:r>
            <w:r/>
          </w:p>
          <w:p>
            <w:pPr>
              <w:jc w:val="left"/>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本项目非专门面向中小企业采购，</w:t>
            </w:r>
            <w:bookmarkStart w:id="123" w:name="OLE_LINK36"/>
            <w:r>
              <w:rPr>
                <w:rFonts w:hint="eastAsia" w:ascii="宋体" w:hAnsi="宋体"/>
                <w:sz w:val="24"/>
              </w:rPr>
              <w:t xml:space="preserve">对于符合规定的小</w:t>
            </w:r>
            <w:r>
              <w:rPr>
                <w:rFonts w:hint="eastAsia" w:ascii="宋体" w:hAnsi="宋体"/>
                <w:sz w:val="24"/>
              </w:rPr>
              <w:t xml:space="preserve">微企业</w:t>
            </w:r>
            <w:r>
              <w:rPr>
                <w:rFonts w:hint="eastAsia" w:ascii="宋体" w:hAnsi="宋体"/>
                <w:sz w:val="24"/>
              </w:rPr>
              <w:t xml:space="preserve">报价给予</w:t>
            </w:r>
            <w:r>
              <w:rPr>
                <w:rFonts w:hint="eastAsia" w:ascii="宋体" w:hAnsi="宋体"/>
                <w:sz w:val="24"/>
                <w:u w:val="single"/>
              </w:rPr>
              <w:t xml:space="preserve">5</w:t>
            </w:r>
            <w:r>
              <w:rPr>
                <w:rFonts w:hint="eastAsia" w:ascii="宋体" w:hAnsi="宋体"/>
                <w:sz w:val="24"/>
                <w:u w:val="single"/>
              </w:rPr>
              <w:t xml:space="preserve">%</w:t>
            </w:r>
            <w:r>
              <w:rPr>
                <w:rFonts w:hint="eastAsia" w:ascii="宋体" w:hAnsi="宋体"/>
                <w:sz w:val="24"/>
              </w:rPr>
              <w:t xml:space="preserve">的扣除，用扣除后的价格参与评审。</w:t>
            </w:r>
            <w:bookmarkEnd w:id="123"/>
            <w:r/>
            <w:r/>
          </w:p>
        </w:tc>
      </w:tr>
      <w:tr>
        <w:trPr>
          <w:jc w:val="center"/>
          <w:trHeight w:val="1200"/>
        </w:trPr>
        <w:tc>
          <w:tcPr>
            <w:tcW w:w="988" w:type="dxa"/>
            <w:vAlign w:val="center"/>
            <w:textDirection w:val="lrTb"/>
            <w:noWrap w:val="false"/>
          </w:tcPr>
          <w:p>
            <w:pPr>
              <w:pStyle w:val="1137"/>
              <w:jc w:val="center"/>
              <w:spacing w:line="360" w:lineRule="auto"/>
              <w:rPr>
                <w:rFonts w:hAnsi="宋体"/>
                <w:sz w:val="24"/>
                <w:szCs w:val="24"/>
              </w:rPr>
            </w:pPr>
            <w:r/>
            <w:bookmarkStart w:id="124" w:name="_Hlk220402956"/>
            <w:r/>
            <w:bookmarkEnd w:id="122"/>
            <w:r>
              <w:rPr>
                <w:rFonts w:ascii="Times New Roman" w:hAnsi="Times New Roman"/>
                <w:sz w:val="24"/>
                <w:szCs w:val="24"/>
              </w:rPr>
              <w:t xml:space="preserve">7</w:t>
            </w:r>
            <w:r/>
          </w:p>
        </w:tc>
        <w:tc>
          <w:tcPr>
            <w:tcW w:w="1701" w:type="dxa"/>
            <w:vAlign w:val="center"/>
            <w:textDirection w:val="lrTb"/>
            <w:noWrap w:val="false"/>
          </w:tcPr>
          <w:p>
            <w:pPr>
              <w:jc w:val="center"/>
              <w:spacing w:line="360" w:lineRule="auto"/>
              <w:rPr>
                <w:rFonts w:hint="eastAsia" w:ascii="宋体" w:hAnsi="宋体"/>
                <w:sz w:val="24"/>
              </w:rPr>
            </w:pPr>
            <w:r/>
            <w:bookmarkStart w:id="125" w:name="OLE_LINK6"/>
            <w:r>
              <w:rPr>
                <w:rFonts w:hint="eastAsia"/>
                <w:sz w:val="24"/>
              </w:rPr>
              <w:t xml:space="preserve">本国产品政策支持</w:t>
            </w:r>
            <w:bookmarkEnd w:id="125"/>
            <w:r/>
            <w:r/>
          </w:p>
        </w:tc>
        <w:tc>
          <w:tcPr>
            <w:tcW w:w="6378" w:type="dxa"/>
            <w:vAlign w:val="center"/>
            <w:textDirection w:val="lrTb"/>
            <w:noWrap w:val="false"/>
          </w:tcPr>
          <w:p>
            <w:pPr>
              <w:jc w:val="left"/>
              <w:spacing w:line="360" w:lineRule="exact"/>
              <w:rPr>
                <w:sz w:val="24"/>
              </w:rPr>
            </w:pPr>
            <w:r>
              <w:rPr>
                <w:sz w:val="24"/>
              </w:rPr>
              <w:t xml:space="preserve">关于</w:t>
            </w:r>
            <w:r>
              <w:rPr>
                <w:rFonts w:hint="eastAsia"/>
                <w:sz w:val="24"/>
              </w:rPr>
              <w:t xml:space="preserve">对采购本国产品给予政策支持，本项目：</w:t>
            </w:r>
            <w:r>
              <w:rPr>
                <w:rFonts w:hint="eastAsia"/>
                <w:b/>
                <w:bCs/>
                <w:sz w:val="24"/>
              </w:rPr>
              <w:t xml:space="preserve">不适用。</w:t>
            </w:r>
            <w:r/>
          </w:p>
          <w:p>
            <w:pPr>
              <w:jc w:val="left"/>
              <w:spacing w:line="360" w:lineRule="auto"/>
              <w:rPr>
                <w:rFonts w:hint="eastAsia" w:ascii="宋体" w:hAnsi="宋体"/>
                <w:sz w:val="24"/>
              </w:rPr>
            </w:pPr>
            <w:r>
              <w:rPr>
                <w:rFonts w:hint="eastAsia" w:ascii="宋体" w:hAnsi="宋体"/>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bookmarkEnd w:id="124"/>
            <w:r/>
            <w:r/>
          </w:p>
        </w:tc>
      </w:tr>
      <w:tr>
        <w:trPr>
          <w:jc w:val="center"/>
          <w:trHeight w:val="1535"/>
        </w:trPr>
        <w:tc>
          <w:tcPr>
            <w:tcW w:w="988" w:type="dxa"/>
            <w:vAlign w:val="center"/>
            <w:textDirection w:val="lrTb"/>
            <w:noWrap w:val="false"/>
          </w:tcPr>
          <w:p>
            <w:pPr>
              <w:pStyle w:val="1137"/>
              <w:jc w:val="center"/>
              <w:spacing w:line="360" w:lineRule="auto"/>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标的所属行业</w:t>
            </w:r>
            <w:r/>
          </w:p>
        </w:tc>
        <w:tc>
          <w:tcPr>
            <w:tcW w:w="637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本项目属于</w:t>
            </w:r>
            <w:r>
              <w:rPr>
                <w:rFonts w:hint="eastAsia" w:ascii="宋体" w:hAnsi="宋体"/>
                <w:b/>
                <w:bCs/>
                <w:sz w:val="24"/>
                <w:u w:val="single"/>
              </w:rPr>
              <w:t xml:space="preserve">工程类</w:t>
            </w:r>
            <w:r>
              <w:rPr>
                <w:rFonts w:hint="eastAsia" w:ascii="宋体" w:hAnsi="宋体" w:cs="楷体"/>
                <w:szCs w:val="21"/>
              </w:rPr>
              <w:t xml:space="preserve">，</w:t>
            </w:r>
            <w:r>
              <w:rPr>
                <w:rFonts w:ascii="宋体" w:hAnsi="宋体"/>
                <w:sz w:val="24"/>
              </w:rPr>
              <w:t xml:space="preserve">采购标的对应的中小企业划分标准所属行业：</w:t>
            </w:r>
            <w:r>
              <w:rPr>
                <w:rFonts w:hint="eastAsia" w:ascii="宋体" w:hAnsi="宋体"/>
                <w:b/>
                <w:bCs/>
                <w:sz w:val="24"/>
                <w:u w:val="single"/>
              </w:rPr>
              <w:t xml:space="preserve">建筑业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26"/>
        </w:trPr>
        <w:tc>
          <w:tcPr>
            <w:tcW w:w="988" w:type="dxa"/>
            <w:vAlign w:val="center"/>
            <w:textDirection w:val="lrTb"/>
            <w:noWrap w:val="false"/>
          </w:tcPr>
          <w:p>
            <w:pPr>
              <w:pStyle w:val="1137"/>
              <w:jc w:val="center"/>
              <w:spacing w:line="360" w:lineRule="auto"/>
              <w:rPr>
                <w:rFonts w:hAnsi="宋体"/>
                <w:sz w:val="24"/>
                <w:szCs w:val="24"/>
              </w:rPr>
            </w:pPr>
            <w:r>
              <w:rPr>
                <w:rFonts w:hAnsi="宋体"/>
                <w:sz w:val="24"/>
                <w:szCs w:val="24"/>
              </w:rPr>
              <w:t xml:space="preserve">9</w:t>
            </w:r>
            <w:r/>
          </w:p>
        </w:tc>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响应</w:t>
            </w:r>
            <w:r>
              <w:rPr>
                <w:rFonts w:ascii="宋体" w:hAnsi="宋体"/>
                <w:sz w:val="24"/>
              </w:rPr>
              <w:t xml:space="preserve">有效期</w:t>
            </w:r>
            <w:r/>
          </w:p>
        </w:tc>
        <w:tc>
          <w:tcPr>
            <w:tcW w:w="6378"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自提交</w:t>
            </w:r>
            <w:r>
              <w:rPr>
                <w:rFonts w:hint="eastAsia" w:ascii="宋体" w:hAnsi="宋体"/>
                <w:sz w:val="24"/>
              </w:rPr>
              <w:t xml:space="preserve">响应</w:t>
            </w:r>
            <w:r>
              <w:rPr>
                <w:rFonts w:ascii="宋体" w:hAnsi="宋体"/>
                <w:sz w:val="24"/>
              </w:rPr>
              <w:t xml:space="preserve">文件的截止之日起算</w:t>
            </w:r>
            <w:r>
              <w:rPr>
                <w:rFonts w:ascii="宋体" w:hAnsi="宋体"/>
                <w:sz w:val="24"/>
                <w:u w:val="single"/>
              </w:rPr>
              <w:t xml:space="preserve">60</w:t>
            </w:r>
            <w:r>
              <w:rPr>
                <w:rFonts w:ascii="宋体" w:hAnsi="宋体"/>
                <w:sz w:val="24"/>
              </w:rPr>
              <w:t xml:space="preserve">日历天。</w:t>
            </w:r>
            <w:r/>
          </w:p>
        </w:tc>
      </w:tr>
      <w:tr>
        <w:trPr>
          <w:jc w:val="center"/>
          <w:trHeight w:val="659"/>
        </w:trPr>
        <w:tc>
          <w:tcPr>
            <w:tcW w:w="988" w:type="dxa"/>
            <w:vAlign w:val="center"/>
            <w:textDirection w:val="lrTb"/>
            <w:noWrap w:val="false"/>
          </w:tcPr>
          <w:p>
            <w:pPr>
              <w:pStyle w:val="1137"/>
              <w:jc w:val="center"/>
              <w:spacing w:line="360" w:lineRule="auto"/>
              <w:rPr>
                <w:rFonts w:hAnsi="宋体"/>
                <w:sz w:val="24"/>
                <w:szCs w:val="24"/>
              </w:rPr>
            </w:pPr>
            <w:r>
              <w:rPr>
                <w:rFonts w:hAnsi="宋体"/>
                <w:sz w:val="24"/>
                <w:szCs w:val="24"/>
              </w:rPr>
              <w:t xml:space="preserve">10</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分包</w:t>
            </w:r>
            <w:r/>
          </w:p>
        </w:tc>
        <w:tc>
          <w:tcPr>
            <w:tcW w:w="6378"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本项目的非主体、非关键性工作是否允许分包：</w:t>
            </w:r>
            <w:r>
              <w:rPr>
                <w:rFonts w:ascii="宋体" w:hAnsi="宋体"/>
                <w:b/>
                <w:sz w:val="24"/>
              </w:rPr>
              <w:t xml:space="preserve">不允许</w:t>
            </w:r>
            <w:r/>
          </w:p>
        </w:tc>
      </w:tr>
      <w:tr>
        <w:trPr>
          <w:jc w:val="center"/>
          <w:trHeight w:val="659"/>
        </w:trPr>
        <w:tc>
          <w:tcPr>
            <w:tcW w:w="988" w:type="dxa"/>
            <w:vAlign w:val="center"/>
            <w:textDirection w:val="lrTb"/>
            <w:noWrap w:val="false"/>
          </w:tcPr>
          <w:p>
            <w:pPr>
              <w:pStyle w:val="1137"/>
              <w:jc w:val="center"/>
              <w:spacing w:line="360" w:lineRule="auto"/>
              <w:rPr>
                <w:rFonts w:hAnsi="宋体"/>
                <w:sz w:val="24"/>
                <w:szCs w:val="24"/>
              </w:rPr>
            </w:pPr>
            <w:r>
              <w:rPr>
                <w:rFonts w:hAnsi="宋体"/>
                <w:sz w:val="24"/>
                <w:szCs w:val="24"/>
              </w:rPr>
              <w:t xml:space="preserve">11</w:t>
            </w:r>
            <w:r/>
          </w:p>
        </w:tc>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履约保证金</w:t>
            </w:r>
            <w:r/>
          </w:p>
        </w:tc>
        <w:tc>
          <w:tcPr>
            <w:tcW w:w="6378" w:type="dxa"/>
            <w:vAlign w:val="center"/>
            <w:textDirection w:val="lrTb"/>
            <w:noWrap w:val="false"/>
          </w:tcPr>
          <w:p>
            <w:pPr>
              <w:spacing w:line="360" w:lineRule="auto"/>
              <w:widowControl/>
              <w:rPr>
                <w:rFonts w:hint="eastAsia" w:ascii="宋体" w:hAnsi="宋体"/>
                <w:sz w:val="24"/>
                <w:lang w:val="zh-CN"/>
              </w:rPr>
            </w:pPr>
            <w:r>
              <w:rPr>
                <w:rFonts w:hint="eastAsia" w:ascii="宋体" w:hAnsi="宋体"/>
                <w:b/>
                <w:bCs/>
                <w:sz w:val="24"/>
                <w:lang w:val="zh-CN"/>
              </w:rPr>
              <w:t xml:space="preserve">履约保证金：合同价的5%，</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2023]150号文，鼓励采用电子保函形式。中标人也可以自主选择以支票、汇票、本票、保函等非现金形式缴纳或提交。</w:t>
            </w:r>
            <w:r/>
          </w:p>
          <w:p>
            <w:pPr>
              <w:spacing w:line="360" w:lineRule="auto"/>
              <w:widowControl/>
              <w:rPr>
                <w:rFonts w:hint="eastAsia" w:ascii="宋体" w:hAnsi="宋体"/>
                <w:sz w:val="24"/>
                <w:lang w:val="zh-CN"/>
              </w:rPr>
            </w:pPr>
            <w:r>
              <w:rPr>
                <w:rFonts w:hint="eastAsia" w:ascii="宋体" w:hAnsi="宋体"/>
                <w:sz w:val="24"/>
                <w:lang w:val="zh-CN"/>
              </w:rPr>
              <w:t xml:space="preserve">履约保证金的提交时间：中标人应当在合同签订前向采购人足额提交履约保证金。</w:t>
            </w:r>
            <w:r/>
          </w:p>
          <w:p>
            <w:pPr>
              <w:spacing w:line="360" w:lineRule="auto"/>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spacing w:line="360" w:lineRule="auto"/>
              <w:widowControl/>
              <w:rPr>
                <w:rFonts w:hint="eastAsia" w:ascii="宋体" w:hAnsi="宋体"/>
                <w:sz w:val="24"/>
                <w:lang w:val="zh-CN"/>
              </w:rPr>
            </w:pPr>
            <w:r>
              <w:rPr>
                <w:rFonts w:hint="eastAsia" w:ascii="宋体" w:hAnsi="宋体"/>
                <w:sz w:val="24"/>
                <w:lang w:val="zh-CN"/>
              </w:rPr>
              <w:t xml:space="preserve">履约保证金退还时间：工程竣工验收达到合同约定的质量标准后一次性退还或解除履约担保关系（无息）。</w:t>
            </w:r>
            <w:r/>
          </w:p>
          <w:p>
            <w:pPr>
              <w:spacing w:line="360" w:lineRule="auto"/>
              <w:widowControl/>
              <w:rPr>
                <w:rFonts w:hint="eastAsia" w:ascii="宋体" w:hAnsi="宋体"/>
                <w:sz w:val="24"/>
                <w:lang w:val="zh-CN"/>
              </w:rPr>
            </w:pPr>
            <w:r>
              <w:rPr>
                <w:rFonts w:hint="eastAsia" w:ascii="宋体" w:hAnsi="宋体"/>
                <w:sz w:val="24"/>
                <w:lang w:val="zh-CN"/>
              </w:rPr>
              <w:t xml:space="preserve">履约保证金退还条件：工程竣工验收达到合同约定的质量标准后一次性退还或解除履约担保关系（无息）。</w:t>
            </w:r>
            <w:r/>
          </w:p>
          <w:p>
            <w:pPr>
              <w:spacing w:line="360" w:lineRule="auto"/>
              <w:widowControl/>
              <w:rPr>
                <w:rFonts w:hint="eastAsia" w:ascii="宋体" w:hAnsi="宋体"/>
                <w:sz w:val="24"/>
              </w:rPr>
            </w:pPr>
            <w:r>
              <w:rPr>
                <w:rFonts w:hint="eastAsia" w:ascii="宋体" w:hAnsi="宋体"/>
                <w:sz w:val="24"/>
                <w:lang w:val="zh-CN"/>
              </w:rPr>
              <w:t xml:space="preserve">履约保证金不予退还的情形：如果中标人不履行合同，履约保证金不予退还；如果中标人未能按合同约定全面履行义务，那么采购人有权从履约保证金中取得补偿或赔偿，同时不影响采购人要求中标人承担合同约定的超过履约保证金的违约责任的权利。</w:t>
            </w:r>
            <w:bookmarkEnd w:id="94"/>
            <w:r/>
            <w:r/>
          </w:p>
        </w:tc>
      </w:tr>
      <w:tr>
        <w:trPr>
          <w:jc w:val="center"/>
          <w:trHeight w:val="801"/>
        </w:trPr>
        <w:tc>
          <w:tcPr>
            <w:tcW w:w="988" w:type="dxa"/>
            <w:vAlign w:val="center"/>
            <w:textDirection w:val="lrTb"/>
            <w:noWrap w:val="false"/>
          </w:tcPr>
          <w:p>
            <w:pPr>
              <w:pStyle w:val="1137"/>
              <w:jc w:val="center"/>
              <w:spacing w:line="360" w:lineRule="auto"/>
              <w:rPr>
                <w:rFonts w:hAnsi="宋体"/>
                <w:sz w:val="24"/>
                <w:szCs w:val="24"/>
              </w:rPr>
            </w:pPr>
            <w:r>
              <w:rPr>
                <w:rFonts w:hAnsi="宋体"/>
                <w:sz w:val="24"/>
                <w:szCs w:val="24"/>
              </w:rPr>
              <w:t xml:space="preserve">12</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询问</w:t>
            </w:r>
            <w:r/>
          </w:p>
        </w:tc>
        <w:tc>
          <w:tcPr>
            <w:tcW w:w="6378" w:type="dxa"/>
            <w:vAlign w:val="center"/>
            <w:textDirection w:val="lrTb"/>
            <w:noWrap w:val="false"/>
          </w:tcPr>
          <w:p>
            <w:pPr>
              <w:spacing w:line="360" w:lineRule="auto"/>
              <w:widowControl/>
              <w:rPr>
                <w:rFonts w:hint="eastAsia" w:ascii="宋体" w:hAnsi="宋体"/>
                <w:sz w:val="24"/>
              </w:rPr>
            </w:pPr>
            <w:r>
              <w:rPr>
                <w:rFonts w:hint="eastAsia" w:ascii="宋体" w:hAnsi="宋体"/>
                <w:sz w:val="24"/>
                <w:lang w:val="zh-CN"/>
              </w:rPr>
              <w:t xml:space="preserve">已登记参加本项目的供应商对磋商文件如有疑问</w:t>
            </w:r>
            <w:r>
              <w:rPr>
                <w:rFonts w:hint="eastAsia" w:ascii="宋体" w:hAnsi="宋体"/>
                <w:sz w:val="24"/>
              </w:rPr>
              <w:t xml:space="preserve">，</w:t>
            </w:r>
            <w:r>
              <w:rPr>
                <w:rFonts w:hint="eastAsia" w:ascii="宋体" w:hAnsi="宋体"/>
                <w:sz w:val="24"/>
                <w:lang w:val="zh-CN"/>
              </w:rPr>
              <w:t xml:space="preserve">可于</w:t>
            </w:r>
            <w:r>
              <w:rPr>
                <w:rFonts w:ascii="宋体" w:hAnsi="宋体"/>
                <w:sz w:val="24"/>
              </w:rPr>
              <w:t xml:space="preserve">202</w:t>
            </w:r>
            <w:r>
              <w:rPr>
                <w:rFonts w:hint="eastAsia" w:ascii="宋体" w:hAnsi="宋体"/>
                <w:sz w:val="24"/>
              </w:rPr>
              <w:t xml:space="preserve">6</w:t>
            </w:r>
            <w:r>
              <w:rPr>
                <w:rFonts w:ascii="宋体" w:hAnsi="宋体"/>
                <w:sz w:val="24"/>
                <w:lang w:val="zh-CN"/>
              </w:rPr>
              <w:t xml:space="preserve">年</w:t>
            </w:r>
            <w:r>
              <w:rPr>
                <w:rFonts w:hint="eastAsia" w:ascii="宋体" w:hAnsi="宋体"/>
                <w:sz w:val="24"/>
              </w:rPr>
              <w:t xml:space="preserve">3</w:t>
            </w:r>
            <w:r>
              <w:rPr>
                <w:rFonts w:ascii="宋体" w:hAnsi="宋体"/>
                <w:sz w:val="24"/>
                <w:lang w:val="zh-CN"/>
              </w:rPr>
              <w:t xml:space="preserve">月</w:t>
            </w:r>
            <w:r>
              <w:rPr>
                <w:rFonts w:hint="eastAsia" w:ascii="宋体" w:hAnsi="宋体"/>
                <w:sz w:val="24"/>
              </w:rPr>
              <w:t xml:space="preserve">3</w:t>
            </w:r>
            <w:r>
              <w:rPr>
                <w:rFonts w:ascii="宋体" w:hAnsi="宋体"/>
                <w:sz w:val="24"/>
                <w:lang w:val="zh-CN"/>
              </w:rPr>
              <w:t xml:space="preserve">日</w:t>
            </w:r>
            <w:r>
              <w:rPr>
                <w:rFonts w:ascii="宋体" w:hAnsi="宋体"/>
                <w:sz w:val="24"/>
              </w:rPr>
              <w:t xml:space="preserve">10</w:t>
            </w:r>
            <w:r>
              <w:rPr>
                <w:rFonts w:hint="eastAsia" w:ascii="宋体" w:hAnsi="宋体"/>
                <w:sz w:val="24"/>
                <w:lang w:val="zh-CN"/>
              </w:rPr>
              <w:t xml:space="preserve">时</w:t>
            </w:r>
            <w:r>
              <w:rPr>
                <w:rFonts w:ascii="宋体" w:hAnsi="宋体"/>
                <w:sz w:val="24"/>
              </w:rPr>
              <w:t xml:space="preserve">00</w:t>
            </w:r>
            <w:r>
              <w:rPr>
                <w:rFonts w:ascii="宋体" w:hAnsi="宋体"/>
                <w:sz w:val="24"/>
                <w:lang w:val="zh-CN"/>
              </w:rPr>
              <w:t xml:space="preserve">分</w:t>
            </w:r>
            <w:r>
              <w:rPr>
                <w:rFonts w:hint="eastAsia" w:ascii="宋体" w:hAnsi="宋体"/>
                <w:sz w:val="24"/>
                <w:lang w:val="zh-CN"/>
              </w:rPr>
              <w:t xml:space="preserve">前将相关疑问</w:t>
            </w:r>
            <w:r>
              <w:rPr>
                <w:rFonts w:hint="eastAsia" w:ascii="宋体" w:hAnsi="宋体"/>
                <w:sz w:val="24"/>
              </w:rPr>
              <w:t xml:space="preserve">（</w:t>
            </w:r>
            <w:r>
              <w:rPr>
                <w:rFonts w:hint="eastAsia" w:ascii="宋体" w:hAnsi="宋体"/>
                <w:sz w:val="24"/>
                <w:lang w:val="zh-CN"/>
              </w:rPr>
              <w:t xml:space="preserve">格式详见磋商文件中</w:t>
            </w:r>
            <w:r>
              <w:rPr>
                <w:rFonts w:hint="eastAsia" w:ascii="宋体" w:hAnsi="宋体"/>
                <w:sz w:val="24"/>
              </w:rPr>
              <w:t xml:space="preserve">“</w:t>
            </w:r>
            <w:r>
              <w:rPr>
                <w:rFonts w:hint="eastAsia" w:ascii="宋体" w:hAnsi="宋体"/>
                <w:sz w:val="24"/>
                <w:lang w:val="zh-CN"/>
              </w:rPr>
              <w:t xml:space="preserve">关于磋商文件的询问内容</w:t>
            </w:r>
            <w:r>
              <w:rPr>
                <w:rFonts w:hint="eastAsia" w:ascii="宋体" w:hAnsi="宋体"/>
                <w:sz w:val="24"/>
              </w:rPr>
              <w:t xml:space="preserve">”）</w:t>
            </w:r>
            <w:r>
              <w:rPr>
                <w:rFonts w:hint="eastAsia" w:ascii="宋体" w:hAnsi="宋体"/>
                <w:sz w:val="24"/>
                <w:lang w:val="zh-CN"/>
              </w:rPr>
              <w:t xml:space="preserve">发送至邮箱</w:t>
            </w:r>
            <w:r>
              <w:rPr>
                <w:rFonts w:hint="eastAsia" w:ascii="宋体" w:hAnsi="宋体"/>
                <w:sz w:val="24"/>
              </w:rPr>
              <w:t xml:space="preserve">（</w:t>
            </w:r>
            <w:r>
              <w:rPr>
                <w:rFonts w:ascii="宋体" w:hAnsi="宋体"/>
                <w:sz w:val="24"/>
              </w:rPr>
              <w:t xml:space="preserve">czxycxm@126.com</w:t>
            </w:r>
            <w:r>
              <w:rPr>
                <w:rFonts w:hint="eastAsia" w:ascii="宋体" w:hAnsi="宋体"/>
                <w:sz w:val="24"/>
              </w:rPr>
              <w:t xml:space="preserve">）</w:t>
            </w:r>
            <w:r>
              <w:rPr>
                <w:rFonts w:hint="eastAsia" w:ascii="宋体" w:hAnsi="宋体"/>
                <w:sz w:val="24"/>
                <w:lang w:val="zh-CN"/>
              </w:rPr>
              <w:t xml:space="preserve">进行咨询</w:t>
            </w:r>
            <w:r>
              <w:rPr>
                <w:rFonts w:hint="eastAsia" w:ascii="宋体" w:hAnsi="宋体"/>
                <w:sz w:val="24"/>
              </w:rPr>
              <w:t xml:space="preserve">，</w:t>
            </w:r>
            <w:r>
              <w:rPr>
                <w:rFonts w:hint="eastAsia" w:ascii="宋体" w:hAnsi="宋体"/>
                <w:sz w:val="24"/>
                <w:lang w:val="zh-CN"/>
              </w:rPr>
              <w:t xml:space="preserve">如</w:t>
            </w:r>
            <w:r>
              <w:rPr>
                <w:rFonts w:hint="eastAsia" w:ascii="宋体" w:hAnsi="宋体"/>
                <w:sz w:val="24"/>
                <w:lang w:val="zh-CN"/>
              </w:rPr>
              <w:t xml:space="preserve">口头可</w:t>
            </w:r>
            <w:r>
              <w:rPr>
                <w:rFonts w:hint="eastAsia" w:ascii="宋体" w:hAnsi="宋体"/>
                <w:sz w:val="24"/>
                <w:lang w:val="zh-CN"/>
              </w:rPr>
              <w:t xml:space="preserve">解释的问题亦可电话咨询采购人。未提出疑问将被视为完全</w:t>
            </w:r>
            <w:r>
              <w:rPr>
                <w:rFonts w:hint="eastAsia" w:ascii="宋体" w:hAnsi="宋体"/>
                <w:sz w:val="24"/>
                <w:lang w:val="zh-CN"/>
              </w:rPr>
              <w:t xml:space="preserve">认同磋商</w:t>
            </w:r>
            <w:r>
              <w:rPr>
                <w:rFonts w:hint="eastAsia" w:ascii="宋体" w:hAnsi="宋体"/>
                <w:sz w:val="24"/>
                <w:lang w:val="zh-CN"/>
              </w:rPr>
              <w:t xml:space="preserve">文件，逾期将不接受其对于磋商文件的相关异议。如有变更，更正公告将会在江苏省政府采购网、常州市政府采购网公布。</w:t>
            </w:r>
            <w:r/>
          </w:p>
        </w:tc>
      </w:tr>
      <w:tr>
        <w:trPr>
          <w:jc w:val="center"/>
          <w:trHeight w:val="801"/>
        </w:trPr>
        <w:tc>
          <w:tcPr>
            <w:tcW w:w="988" w:type="dxa"/>
            <w:vAlign w:val="center"/>
            <w:textDirection w:val="lrTb"/>
            <w:noWrap w:val="false"/>
          </w:tcPr>
          <w:p>
            <w:pPr>
              <w:pStyle w:val="1137"/>
              <w:jc w:val="center"/>
              <w:spacing w:line="360" w:lineRule="auto"/>
              <w:rPr>
                <w:rFonts w:hAnsi="宋体"/>
                <w:sz w:val="24"/>
                <w:szCs w:val="24"/>
              </w:rPr>
            </w:pPr>
            <w:r>
              <w:rPr>
                <w:rFonts w:hAnsi="宋体"/>
                <w:sz w:val="24"/>
                <w:szCs w:val="24"/>
              </w:rPr>
              <w:t xml:space="preserve">13</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磋商报价次数</w:t>
            </w:r>
            <w:r/>
          </w:p>
        </w:tc>
        <w:tc>
          <w:tcPr>
            <w:tcW w:w="637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本项目采用二轮报价，电子响应文件中的书面报价为首轮报价，后续报价通过系统在线报价。最后报价中的单价按</w:t>
            </w:r>
            <w:r>
              <w:rPr>
                <w:rFonts w:hint="eastAsia" w:ascii="宋体" w:hAnsi="宋体"/>
                <w:sz w:val="24"/>
              </w:rPr>
              <w:t xml:space="preserve">总价同比例下调。后续报价不得超过预算、最高限价及首轮报价，否则作无效报价文件处理。</w:t>
            </w:r>
            <w:r/>
          </w:p>
          <w:p>
            <w:pPr>
              <w:jc w:val="left"/>
              <w:spacing w:line="360" w:lineRule="auto"/>
              <w:rPr>
                <w:rFonts w:hint="eastAsia" w:ascii="宋体" w:hAnsi="宋体"/>
                <w:sz w:val="24"/>
              </w:rPr>
            </w:pPr>
            <w:r>
              <w:rPr>
                <w:rFonts w:hint="eastAsia" w:ascii="宋体" w:hAnsi="宋体"/>
                <w:sz w:val="24"/>
              </w:rPr>
              <w:t xml:space="preserve">最后报价可竞争部分综合单价以磋商响应文件中的首次报价为依据，按下浮率同比例下浮。</w:t>
            </w:r>
            <w:r>
              <w:rPr>
                <w:rFonts w:hint="eastAsia" w:ascii="宋体" w:hAnsi="宋体"/>
                <w:sz w:val="24"/>
              </w:rPr>
              <w:t xml:space="preserve">下浮率</w:t>
            </w:r>
            <w:r>
              <w:rPr>
                <w:rFonts w:hint="eastAsia" w:ascii="宋体" w:hAnsi="宋体"/>
                <w:sz w:val="24"/>
              </w:rPr>
              <w:t xml:space="preserve">=【磋商响应文件中的首次报价（扣除专业工程暂估价、暂列金额、规费税金）-成交金额（扣除专业工程暂估价、暂列金额、规费税金）】/【磋商响应文件中的首次报价（扣除专业工程暂估价、暂列金额、规费税金）】。</w:t>
            </w:r>
            <w:r/>
          </w:p>
        </w:tc>
      </w:tr>
      <w:tr>
        <w:trPr>
          <w:jc w:val="center"/>
          <w:trHeight w:val="1535"/>
        </w:trPr>
        <w:tc>
          <w:tcPr>
            <w:tcW w:w="988" w:type="dxa"/>
            <w:vAlign w:val="center"/>
            <w:textDirection w:val="lrTb"/>
            <w:noWrap w:val="false"/>
          </w:tcPr>
          <w:p>
            <w:pPr>
              <w:pStyle w:val="1137"/>
              <w:jc w:val="center"/>
              <w:spacing w:line="360" w:lineRule="auto"/>
              <w:rPr>
                <w:rFonts w:hAnsi="宋体"/>
                <w:sz w:val="24"/>
                <w:szCs w:val="24"/>
              </w:rPr>
            </w:pPr>
            <w:r>
              <w:rPr>
                <w:rFonts w:hAnsi="宋体"/>
                <w:sz w:val="24"/>
                <w:szCs w:val="24"/>
              </w:rPr>
              <w:t xml:space="preserve">14</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联系方式</w:t>
            </w:r>
            <w:r/>
          </w:p>
        </w:tc>
        <w:tc>
          <w:tcPr>
            <w:tcW w:w="6378"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1276"/>
              <w:spacing w:line="360" w:lineRule="auto"/>
              <w:rPr>
                <w:rFonts w:hint="eastAsia" w:ascii="宋体" w:hAnsi="宋体"/>
                <w:color w:val="auto"/>
              </w:rPr>
            </w:pPr>
            <w:r>
              <w:rPr>
                <w:rFonts w:ascii="宋体" w:hAnsi="宋体"/>
                <w:color w:val="auto"/>
              </w:rPr>
              <w:t xml:space="preserve">（1）采购人联系电话、通讯地址详见《第一章</w:t>
            </w:r>
            <w:r>
              <w:rPr>
                <w:rFonts w:ascii="宋体" w:hAnsi="宋体"/>
                <w:color w:val="auto"/>
              </w:rPr>
              <w:t xml:space="preserve">采购邀请》。</w:t>
            </w:r>
            <w:r/>
          </w:p>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）代理机构：常州新</w:t>
            </w:r>
            <w:r>
              <w:rPr>
                <w:rFonts w:hint="eastAsia" w:ascii="宋体" w:hAnsi="宋体"/>
                <w:sz w:val="24"/>
              </w:rPr>
              <w:t xml:space="preserve">一</w:t>
            </w:r>
            <w:r>
              <w:rPr>
                <w:rFonts w:hint="eastAsia" w:ascii="宋体" w:hAnsi="宋体"/>
                <w:sz w:val="24"/>
              </w:rPr>
              <w:t xml:space="preserve">诚项目管理有限公司</w:t>
            </w:r>
            <w:r/>
          </w:p>
          <w:p>
            <w:pPr>
              <w:ind w:firstLine="480"/>
              <w:jc w:val="left"/>
              <w:spacing w:line="360" w:lineRule="auto"/>
              <w:rPr>
                <w:rFonts w:hint="eastAsia" w:ascii="宋体" w:hAnsi="宋体"/>
                <w:sz w:val="24"/>
              </w:rPr>
            </w:pPr>
            <w:r>
              <w:rPr>
                <w:rFonts w:ascii="宋体" w:hAnsi="宋体"/>
                <w:sz w:val="24"/>
              </w:rPr>
              <w:t xml:space="preserve">联系部门：</w:t>
            </w:r>
            <w:r>
              <w:rPr>
                <w:rFonts w:hint="eastAsia" w:ascii="宋体" w:hAnsi="宋体"/>
                <w:sz w:val="24"/>
                <w:u w:val="single"/>
              </w:rPr>
              <w:t xml:space="preserve">综合办公室</w:t>
            </w:r>
            <w:r>
              <w:rPr>
                <w:rFonts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联系电话：</w:t>
            </w:r>
            <w:r>
              <w:rPr>
                <w:rFonts w:ascii="宋体" w:hAnsi="宋体"/>
                <w:sz w:val="24"/>
                <w:u w:val="single"/>
              </w:rPr>
              <w:t xml:space="preserve">0519-88865352</w:t>
            </w:r>
            <w:r>
              <w:rPr>
                <w:rFonts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通讯地址：</w:t>
            </w:r>
            <w:r>
              <w:rPr>
                <w:rFonts w:hint="eastAsia" w:ascii="宋体" w:hAnsi="宋体" w:cs="宋体"/>
                <w:sz w:val="24"/>
                <w:u w:val="single"/>
              </w:rPr>
              <w:t xml:space="preserve">常州市武进区湖塘镇长安路9-33号(阳湖名城北门进小区往东28米上3楼)。</w:t>
            </w:r>
            <w:r/>
          </w:p>
        </w:tc>
      </w:tr>
      <w:tr>
        <w:trPr>
          <w:jc w:val="center"/>
          <w:trHeight w:val="1535"/>
        </w:trPr>
        <w:tc>
          <w:tcPr>
            <w:tcW w:w="988" w:type="dxa"/>
            <w:vAlign w:val="center"/>
            <w:textDirection w:val="lrTb"/>
            <w:noWrap w:val="false"/>
          </w:tcPr>
          <w:p>
            <w:pPr>
              <w:pStyle w:val="1137"/>
              <w:jc w:val="center"/>
              <w:spacing w:line="360" w:lineRule="auto"/>
              <w:rPr>
                <w:rFonts w:hAnsi="宋体"/>
                <w:sz w:val="24"/>
                <w:szCs w:val="24"/>
              </w:rPr>
            </w:pPr>
            <w:r>
              <w:rPr>
                <w:rFonts w:hAnsi="宋体"/>
                <w:sz w:val="24"/>
                <w:szCs w:val="24"/>
              </w:rPr>
              <w:t xml:space="preserve">15</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纸质中标</w:t>
            </w:r>
            <w:r>
              <w:rPr>
                <w:rFonts w:hint="eastAsia" w:ascii="宋体" w:hAnsi="宋体"/>
                <w:sz w:val="24"/>
              </w:rPr>
              <w:t xml:space="preserve">（成交）</w:t>
            </w:r>
            <w:r>
              <w:rPr>
                <w:rFonts w:ascii="宋体" w:hAnsi="宋体"/>
                <w:sz w:val="24"/>
              </w:rPr>
              <w:t xml:space="preserve">文件</w:t>
            </w:r>
            <w:r/>
          </w:p>
        </w:tc>
        <w:tc>
          <w:tcPr>
            <w:tcW w:w="637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中标（成交）单位在签订合同前需递交与电子响应文件内容一致的纸质响应文件三份（需打印清晰，标注目录及页码），作为项目归档使用；中标（成交）单位还须在签订合同前提交采用符合“江苏省建设工程专业工具软件数据交换标准V3.2”，生成后缀名为.13jt格式的投标工程量清单。（递交方式可采用邮寄或现场送达，联系方式见《第一章 采购邀请》）</w:t>
            </w:r>
            <w:r/>
          </w:p>
        </w:tc>
      </w:tr>
      <w:tr>
        <w:trPr>
          <w:jc w:val="center"/>
          <w:trHeight w:val="518"/>
        </w:trPr>
        <w:tc>
          <w:tcPr>
            <w:tcW w:w="988" w:type="dxa"/>
            <w:vAlign w:val="center"/>
            <w:textDirection w:val="lrTb"/>
            <w:noWrap w:val="false"/>
          </w:tcPr>
          <w:p>
            <w:pPr>
              <w:pStyle w:val="1137"/>
              <w:jc w:val="center"/>
              <w:spacing w:line="360" w:lineRule="auto"/>
              <w:rPr>
                <w:rFonts w:hAnsi="宋体"/>
                <w:sz w:val="24"/>
                <w:szCs w:val="24"/>
              </w:rPr>
            </w:pPr>
            <w:r>
              <w:rPr>
                <w:rFonts w:hAnsi="宋体"/>
                <w:sz w:val="24"/>
                <w:szCs w:val="24"/>
              </w:rPr>
              <w:t xml:space="preserve">16</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代理费</w:t>
            </w:r>
            <w:r/>
          </w:p>
        </w:tc>
        <w:tc>
          <w:tcPr>
            <w:tcW w:w="6378" w:type="dxa"/>
            <w:vAlign w:val="center"/>
            <w:textDirection w:val="lrTb"/>
            <w:noWrap w:val="false"/>
          </w:tcPr>
          <w:p>
            <w:pPr>
              <w:jc w:val="left"/>
              <w:spacing w:line="276" w:lineRule="auto"/>
              <w:rPr>
                <w:rFonts w:hint="eastAsia" w:ascii="宋体" w:hAnsi="宋体"/>
                <w:sz w:val="24"/>
              </w:rPr>
            </w:pPr>
            <w:r>
              <w:rPr>
                <w:rFonts w:ascii="宋体" w:hAnsi="宋体"/>
                <w:sz w:val="24"/>
              </w:rPr>
              <w:t xml:space="preserve">收费对象：</w:t>
            </w:r>
            <w:r/>
          </w:p>
          <w:p>
            <w:pPr>
              <w:jc w:val="left"/>
              <w:spacing w:line="276" w:lineRule="auto"/>
              <w:rPr>
                <w:rFonts w:hint="eastAsia" w:ascii="宋体" w:hAnsi="宋体"/>
                <w:sz w:val="24"/>
              </w:rPr>
            </w:pPr>
            <w:r>
              <w:rPr>
                <w:rFonts w:ascii="宋体" w:hAnsi="宋体"/>
              </w:rPr>
              <w:t xml:space="preserve">□</w:t>
            </w:r>
            <w:r>
              <w:rPr>
                <w:rFonts w:ascii="宋体" w:hAnsi="宋体"/>
                <w:sz w:val="24"/>
              </w:rPr>
              <w:t xml:space="preserve">采购人</w:t>
            </w:r>
            <w:r/>
          </w:p>
          <w:p>
            <w:pPr>
              <w:jc w:val="left"/>
              <w:spacing w:line="276" w:lineRule="auto"/>
              <w:rPr>
                <w:rFonts w:hint="eastAsia" w:ascii="宋体" w:hAnsi="宋体"/>
                <w:sz w:val="24"/>
              </w:rPr>
            </w:pPr>
            <w:r>
              <w:rPr>
                <w:rFonts w:ascii="宋体" w:hAnsi="宋体" w:cs="Arial"/>
                <w:b/>
                <w:sz w:val="24"/>
              </w:rPr>
              <w:t xml:space="preserve">■</w:t>
            </w:r>
            <w:r>
              <w:rPr>
                <w:rFonts w:ascii="宋体" w:hAnsi="宋体"/>
                <w:sz w:val="24"/>
              </w:rPr>
              <w:t xml:space="preserve">成交供应商</w:t>
            </w:r>
            <w:r/>
          </w:p>
          <w:p>
            <w:pPr>
              <w:jc w:val="left"/>
              <w:spacing w:line="276" w:lineRule="auto"/>
              <w:rPr>
                <w:rFonts w:hint="eastAsia" w:ascii="宋体" w:hAnsi="宋体"/>
                <w:sz w:val="24"/>
              </w:rPr>
            </w:pPr>
            <w:r>
              <w:rPr>
                <w:rFonts w:ascii="宋体" w:hAnsi="宋体"/>
                <w:sz w:val="24"/>
              </w:rPr>
              <w:t xml:space="preserve">收费标准：</w:t>
            </w:r>
            <w:bookmarkStart w:id="126" w:name="OLE_LINK2"/>
            <w:r>
              <w:rPr>
                <w:rFonts w:hint="eastAsia" w:ascii="宋体" w:hAnsi="宋体"/>
                <w:sz w:val="24"/>
              </w:rPr>
              <w:t xml:space="preserve">以中标（成交）金额为基数，收费比例按差额定率累进法计算：100万元（含，下同）以下按中标价的1%计算；100—500万元按中标价的0.7%计算。按上述标准*50%计算，如计算的金额不足人民币</w:t>
            </w:r>
            <w:r>
              <w:rPr>
                <w:rFonts w:hint="eastAsia" w:ascii="宋体" w:hAnsi="宋体"/>
                <w:sz w:val="24"/>
              </w:rPr>
              <w:t xml:space="preserve">2</w:t>
            </w:r>
            <w:r>
              <w:rPr>
                <w:rFonts w:hint="eastAsia" w:ascii="宋体" w:hAnsi="宋体"/>
                <w:sz w:val="24"/>
              </w:rPr>
              <w:t xml:space="preserve">000元整，则服务费</w:t>
            </w:r>
            <w:r>
              <w:rPr>
                <w:rFonts w:hint="eastAsia" w:ascii="宋体" w:hAnsi="宋体"/>
                <w:sz w:val="24"/>
              </w:rPr>
              <w:t xml:space="preserve">按人民币</w:t>
            </w:r>
            <w:r>
              <w:rPr>
                <w:rFonts w:hint="eastAsia" w:ascii="宋体" w:hAnsi="宋体"/>
                <w:sz w:val="24"/>
              </w:rPr>
              <w:t xml:space="preserve">2</w:t>
            </w:r>
            <w:r>
              <w:rPr>
                <w:rFonts w:hint="eastAsia" w:ascii="宋体" w:hAnsi="宋体"/>
                <w:sz w:val="24"/>
              </w:rPr>
              <w:t xml:space="preserve">000元整计取。</w:t>
            </w:r>
            <w:bookmarkEnd w:id="126"/>
            <w:r/>
            <w:r/>
          </w:p>
          <w:p>
            <w:pPr>
              <w:jc w:val="left"/>
              <w:spacing w:line="276" w:lineRule="auto"/>
              <w:rPr>
                <w:rFonts w:hint="eastAsia" w:ascii="宋体" w:hAnsi="宋体"/>
                <w:sz w:val="24"/>
              </w:rPr>
            </w:pPr>
            <w:r>
              <w:rPr>
                <w:rFonts w:ascii="宋体" w:hAnsi="宋体"/>
                <w:sz w:val="24"/>
              </w:rPr>
              <w:t xml:space="preserve">缴纳时间：</w:t>
            </w:r>
            <w:r>
              <w:rPr>
                <w:rFonts w:hint="eastAsia" w:ascii="宋体" w:hAnsi="宋体"/>
                <w:sz w:val="24"/>
              </w:rPr>
              <w:t xml:space="preserve">领取中标（成交）通知书之前</w:t>
            </w:r>
            <w:r>
              <w:rPr>
                <w:rFonts w:ascii="宋体" w:hAnsi="宋体"/>
                <w:sz w:val="24"/>
              </w:rPr>
              <w:t xml:space="preserve">。</w:t>
            </w:r>
            <w:r/>
          </w:p>
          <w:p>
            <w:pPr>
              <w:jc w:val="left"/>
              <w:spacing w:line="276" w:lineRule="auto"/>
              <w:rPr>
                <w:rFonts w:hint="eastAsia" w:ascii="宋体" w:hAnsi="宋体"/>
                <w:sz w:val="24"/>
              </w:rPr>
            </w:pPr>
            <w:r>
              <w:rPr>
                <w:rFonts w:hint="eastAsia" w:ascii="宋体" w:hAnsi="宋体"/>
                <w:sz w:val="24"/>
              </w:rPr>
              <w:t xml:space="preserve">代理费收款账号：</w:t>
            </w:r>
            <w:r/>
          </w:p>
          <w:p>
            <w:pPr>
              <w:jc w:val="left"/>
              <w:spacing w:line="276" w:lineRule="auto"/>
              <w:rPr>
                <w:rFonts w:hint="eastAsia" w:ascii="宋体" w:hAnsi="宋体"/>
                <w:sz w:val="24"/>
              </w:rPr>
            </w:pPr>
            <w:r>
              <w:rPr>
                <w:rFonts w:hint="eastAsia" w:ascii="宋体" w:hAnsi="宋体"/>
                <w:sz w:val="24"/>
              </w:rPr>
              <w:t xml:space="preserve">（1）银行账户：</w:t>
            </w:r>
            <w:r/>
          </w:p>
          <w:p>
            <w:pPr>
              <w:jc w:val="left"/>
              <w:spacing w:line="276" w:lineRule="auto"/>
              <w:rPr>
                <w:rFonts w:hint="eastAsia" w:ascii="宋体" w:hAnsi="宋体"/>
                <w:sz w:val="24"/>
              </w:rPr>
            </w:pPr>
            <w:r>
              <w:rPr>
                <w:rFonts w:hint="eastAsia" w:ascii="宋体" w:hAnsi="宋体"/>
                <w:sz w:val="24"/>
              </w:rPr>
              <w:t xml:space="preserve">账户名称：常州新</w:t>
            </w:r>
            <w:r>
              <w:rPr>
                <w:rFonts w:hint="eastAsia" w:ascii="宋体" w:hAnsi="宋体"/>
                <w:sz w:val="24"/>
              </w:rPr>
              <w:t xml:space="preserve">一</w:t>
            </w:r>
            <w:r>
              <w:rPr>
                <w:rFonts w:hint="eastAsia" w:ascii="宋体" w:hAnsi="宋体"/>
                <w:sz w:val="24"/>
              </w:rPr>
              <w:t xml:space="preserve">诚项目管理有限公司</w:t>
            </w:r>
            <w:r/>
          </w:p>
          <w:p>
            <w:pPr>
              <w:jc w:val="left"/>
              <w:spacing w:line="276" w:lineRule="auto"/>
              <w:rPr>
                <w:rFonts w:hint="eastAsia" w:ascii="宋体" w:hAnsi="宋体"/>
                <w:sz w:val="24"/>
              </w:rPr>
            </w:pPr>
            <w:r>
              <w:rPr>
                <w:rFonts w:hint="eastAsia" w:ascii="宋体" w:hAnsi="宋体"/>
                <w:sz w:val="24"/>
              </w:rPr>
              <w:t xml:space="preserve">账户号码：471574992008</w:t>
            </w:r>
            <w:r/>
          </w:p>
          <w:p>
            <w:pPr>
              <w:jc w:val="left"/>
              <w:spacing w:line="276" w:lineRule="auto"/>
              <w:rPr>
                <w:rFonts w:hint="eastAsia" w:ascii="宋体" w:hAnsi="宋体"/>
                <w:sz w:val="24"/>
              </w:rPr>
            </w:pPr>
            <w:r>
              <w:rPr>
                <w:rFonts w:hint="eastAsia" w:ascii="宋体" w:hAnsi="宋体"/>
                <w:sz w:val="24"/>
              </w:rPr>
              <w:t xml:space="preserve">开户银行：中国银行股份有限公司常州湖塘支行</w:t>
            </w:r>
            <w:r/>
          </w:p>
          <w:p>
            <w:pPr>
              <w:jc w:val="left"/>
              <w:spacing w:line="276" w:lineRule="auto"/>
              <w:rPr>
                <w:rFonts w:hint="eastAsia" w:ascii="宋体" w:hAnsi="宋体"/>
                <w:sz w:val="24"/>
              </w:rPr>
            </w:pPr>
            <w:r>
              <w:rPr>
                <w:rFonts w:hint="eastAsia" w:ascii="宋体" w:hAnsi="宋体"/>
                <w:sz w:val="24"/>
              </w:rPr>
              <w:t xml:space="preserve">（2）数字人民币账户：</w:t>
            </w:r>
            <w:r/>
          </w:p>
          <w:p>
            <w:pPr>
              <w:jc w:val="left"/>
              <w:spacing w:line="276" w:lineRule="auto"/>
              <w:rPr>
                <w:rFonts w:hint="eastAsia" w:ascii="宋体" w:hAnsi="宋体"/>
                <w:sz w:val="24"/>
              </w:rPr>
            </w:pPr>
            <w:r>
              <w:rPr>
                <w:rFonts w:hint="eastAsia" w:ascii="宋体" w:hAnsi="宋体"/>
                <w:sz w:val="24"/>
              </w:rPr>
              <w:t xml:space="preserve">钱包ID：0042006391350532</w:t>
            </w:r>
            <w:r/>
          </w:p>
          <w:p>
            <w:pPr>
              <w:jc w:val="left"/>
              <w:spacing w:line="276" w:lineRule="auto"/>
              <w:rPr>
                <w:rFonts w:hint="eastAsia" w:ascii="宋体" w:hAnsi="宋体"/>
                <w:sz w:val="24"/>
              </w:rPr>
            </w:pPr>
            <w:r>
              <w:rPr>
                <w:rFonts w:hint="eastAsia" w:ascii="宋体" w:hAnsi="宋体"/>
                <w:sz w:val="24"/>
              </w:rPr>
              <w:t xml:space="preserve">钱包昵称：常州新</w:t>
            </w:r>
            <w:r>
              <w:rPr>
                <w:rFonts w:hint="eastAsia" w:ascii="宋体" w:hAnsi="宋体"/>
                <w:sz w:val="24"/>
              </w:rPr>
              <w:t xml:space="preserve">一</w:t>
            </w:r>
            <w:r>
              <w:rPr>
                <w:rFonts w:hint="eastAsia" w:ascii="宋体" w:hAnsi="宋体"/>
                <w:sz w:val="24"/>
              </w:rPr>
              <w:t xml:space="preserve">诚项目管理有限公司</w:t>
            </w:r>
            <w:r/>
          </w:p>
          <w:p>
            <w:pPr>
              <w:jc w:val="left"/>
              <w:spacing w:line="276" w:lineRule="auto"/>
              <w:rPr>
                <w:rFonts w:hint="eastAsia" w:ascii="宋体" w:hAnsi="宋体"/>
                <w:sz w:val="24"/>
              </w:rPr>
            </w:pPr>
            <w:r>
              <w:rPr>
                <w:rFonts w:hint="eastAsia" w:ascii="宋体" w:hAnsi="宋体"/>
                <w:sz w:val="24"/>
              </w:rPr>
              <w:t xml:space="preserve">钱包所属机构：中国银行</w:t>
            </w:r>
            <w:r/>
          </w:p>
          <w:p>
            <w:pPr>
              <w:jc w:val="left"/>
              <w:spacing w:line="276" w:lineRule="auto"/>
              <w:rPr>
                <w:rFonts w:hint="eastAsia" w:ascii="宋体" w:hAnsi="宋体"/>
                <w:sz w:val="24"/>
              </w:rPr>
            </w:pPr>
            <w:r>
              <w:rPr>
                <w:rFonts w:hint="eastAsia" w:ascii="宋体" w:hAnsi="宋体"/>
                <w:sz w:val="24"/>
              </w:rPr>
              <w:t xml:space="preserve">钱包类型：单位</w:t>
            </w:r>
            <w:r/>
          </w:p>
        </w:tc>
      </w:tr>
    </w:tbl>
    <w:p>
      <w:pPr>
        <w:jc w:val="both"/>
        <w:spacing w:line="360" w:lineRule="auto"/>
        <w:tabs>
          <w:tab w:val="left" w:pos="5580" w:leader="none"/>
        </w:tabs>
        <w:rPr>
          <w:rFonts w:hint="eastAsia" w:ascii="宋体" w:hAnsi="宋体"/>
          <w:sz w:val="24"/>
        </w:rPr>
        <w:sectPr>
          <w:headerReference w:type="default" r:id="rId9"/>
          <w:footerReference w:type="default" r:id="rId14"/>
          <w:footerReference w:type="first" r:id="rId15"/>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ascii="宋体" w:hAnsi="宋体"/>
          <w:sz w:val="24"/>
        </w:rPr>
      </w:r>
      <w:r/>
    </w:p>
    <w:p>
      <w:pPr>
        <w:pStyle w:val="1099"/>
        <w:spacing w:before="0" w:line="360" w:lineRule="auto"/>
        <w:tabs>
          <w:tab w:val="center" w:pos="4592" w:leader="none"/>
          <w:tab w:val="left" w:pos="7860" w:leader="none"/>
        </w:tabs>
        <w:rPr>
          <w:rFonts w:hint="eastAsia" w:ascii="宋体" w:hAnsi="宋体" w:eastAsia="宋体"/>
          <w:sz w:val="28"/>
        </w:rPr>
      </w:pPr>
      <w:r/>
      <w:bookmarkStart w:id="127" w:name="_Toc520356143"/>
      <w:r/>
      <w:bookmarkStart w:id="128" w:name="_Toc127151518"/>
      <w:r/>
      <w:bookmarkStart w:id="129" w:name="_Toc226309762"/>
      <w:r/>
      <w:bookmarkStart w:id="130" w:name="_Toc226337214"/>
      <w:r/>
      <w:bookmarkStart w:id="131" w:name="_Toc151193688"/>
      <w:r/>
      <w:bookmarkStart w:id="132" w:name="_Toc264969208"/>
      <w:r/>
      <w:bookmarkStart w:id="133" w:name="_Toc226965708"/>
      <w:r/>
      <w:bookmarkStart w:id="134" w:name="_Toc265228356"/>
      <w:r/>
      <w:bookmarkStart w:id="135" w:name="_Toc305158860"/>
      <w:r/>
      <w:bookmarkStart w:id="136" w:name="_Toc142311020"/>
      <w:r/>
      <w:bookmarkStart w:id="137" w:name="_Toc150509269"/>
      <w:r/>
      <w:bookmarkStart w:id="138" w:name="_Toc151193832"/>
      <w:r/>
      <w:bookmarkStart w:id="139" w:name="_Toc151193760"/>
      <w:r/>
      <w:bookmarkStart w:id="140" w:name="_Toc151193906"/>
      <w:r/>
      <w:bookmarkStart w:id="141" w:name="_Toc151190145"/>
      <w:r/>
      <w:bookmarkStart w:id="142" w:name="_Toc150774723"/>
      <w:r/>
      <w:bookmarkStart w:id="143" w:name="_Toc150774618"/>
      <w:r/>
      <w:bookmarkStart w:id="144" w:name="_Toc226965791"/>
      <w:r/>
      <w:bookmarkStart w:id="145" w:name="_Toc305158786"/>
      <w:r/>
      <w:bookmarkStart w:id="146" w:name="_Toc151193616"/>
      <w:r/>
      <w:bookmarkStart w:id="147" w:name="_Toc150480756"/>
      <w:r/>
      <w:bookmarkStart w:id="148" w:name="_Toc195842883"/>
      <w:r/>
      <w:bookmarkStart w:id="149" w:name="_Toc152678542"/>
      <w:r/>
      <w:bookmarkStart w:id="150" w:name="_Toc152678623"/>
      <w:r/>
      <w:bookmarkStart w:id="151" w:name="_Toc160609030"/>
      <w:r>
        <w:rPr>
          <w:rFonts w:hint="eastAsia" w:ascii="宋体" w:hAnsi="宋体" w:eastAsia="宋体"/>
          <w:sz w:val="28"/>
        </w:rPr>
        <w:t xml:space="preserve">第二节</w:t>
      </w:r>
      <w:r>
        <w:rPr>
          <w:rFonts w:ascii="宋体" w:hAnsi="宋体" w:eastAsia="宋体"/>
          <w:sz w:val="28"/>
        </w:rPr>
        <w:t xml:space="preserve"> 说  明</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keepLines/>
        <w:keepNext/>
        <w:spacing w:line="360" w:lineRule="auto"/>
        <w:rPr>
          <w:rFonts w:hint="eastAsia" w:ascii="宋体" w:hAnsi="宋体"/>
          <w:b/>
          <w:bCs/>
          <w:sz w:val="32"/>
          <w:szCs w:val="32"/>
        </w:rPr>
        <w:outlineLvl w:val="2"/>
      </w:pPr>
      <w:r/>
      <w:bookmarkStart w:id="152" w:name="_Toc513029203"/>
      <w:r/>
      <w:bookmarkStart w:id="153" w:name="_Toc16938519"/>
      <w:r/>
      <w:bookmarkStart w:id="154" w:name="_Toc20823275"/>
      <w:r/>
      <w:bookmarkStart w:id="155" w:name="_Toc120614214"/>
      <w:r/>
      <w:bookmarkStart w:id="156" w:name="_Toc152678543"/>
      <w:r/>
      <w:bookmarkStart w:id="157" w:name="_Toc152678624"/>
      <w:r/>
      <w:bookmarkStart w:id="158" w:name="_Toc160609031"/>
      <w:r/>
      <w:bookmarkStart w:id="159" w:name="_Toc142311056"/>
      <w:r/>
      <w:bookmarkStart w:id="160" w:name="_Toc305158896"/>
      <w:r/>
      <w:bookmarkStart w:id="161" w:name="_Toc264969244"/>
      <w:r/>
      <w:bookmarkStart w:id="162" w:name="_Toc353873934"/>
      <w:r/>
      <w:bookmarkStart w:id="163" w:name="_Toc150480792"/>
      <w:r/>
      <w:bookmarkStart w:id="164" w:name="_Toc353825544"/>
      <w:r/>
      <w:bookmarkStart w:id="165" w:name="_Toc353873664"/>
      <w:r/>
      <w:bookmarkStart w:id="166" w:name="_Toc150774759"/>
      <w:r/>
      <w:bookmarkStart w:id="167" w:name="_Toc127151554"/>
      <w:r/>
      <w:bookmarkStart w:id="168" w:name="_Toc226337250"/>
      <w:r/>
      <w:bookmarkStart w:id="169" w:name="_Toc226965827"/>
      <w:r/>
      <w:bookmarkStart w:id="170" w:name="_Toc265228392"/>
      <w:r/>
      <w:bookmarkStart w:id="171" w:name="_Toc305158822"/>
      <w:r>
        <w:rPr>
          <w:rFonts w:hint="eastAsia" w:ascii="宋体" w:hAnsi="宋体"/>
          <w:b/>
          <w:bCs/>
          <w:sz w:val="32"/>
          <w:szCs w:val="32"/>
        </w:rPr>
        <w:t xml:space="preserve">一、总则</w:t>
      </w:r>
      <w:bookmarkEnd w:id="152"/>
      <w:r/>
      <w:bookmarkEnd w:id="153"/>
      <w:r/>
      <w:bookmarkEnd w:id="154"/>
      <w:r/>
      <w:bookmarkEnd w:id="155"/>
      <w:r/>
      <w:bookmarkEnd w:id="156"/>
      <w:r/>
      <w:bookmarkEnd w:id="157"/>
      <w:r/>
      <w:bookmarkEnd w:id="158"/>
      <w:r/>
      <w:r/>
    </w:p>
    <w:p>
      <w:pPr>
        <w:keepLines/>
        <w:keepNext/>
        <w:spacing w:line="360" w:lineRule="auto"/>
        <w:rPr>
          <w:rFonts w:hint="eastAsia" w:ascii="宋体" w:hAnsi="宋体" w:cs="Arial"/>
          <w:sz w:val="28"/>
          <w:szCs w:val="28"/>
        </w:rPr>
        <w:outlineLvl w:val="3"/>
      </w:pPr>
      <w:r/>
      <w:bookmarkStart w:id="172" w:name="_Hlt16619475"/>
      <w:r/>
      <w:bookmarkStart w:id="173" w:name="_Toc458694821"/>
      <w:r/>
      <w:bookmarkStart w:id="174" w:name="_Toc513029204"/>
      <w:r/>
      <w:bookmarkStart w:id="175" w:name="_Toc16938520"/>
      <w:r/>
      <w:bookmarkStart w:id="176" w:name="_Toc20823276"/>
      <w:r/>
      <w:bookmarkEnd w:id="172"/>
      <w:r>
        <w:rPr>
          <w:rFonts w:hint="eastAsia" w:ascii="宋体" w:hAnsi="宋体" w:cs="Arial"/>
          <w:sz w:val="28"/>
          <w:szCs w:val="28"/>
        </w:rPr>
        <w:t xml:space="preserve">1</w:t>
      </w:r>
      <w:bookmarkEnd w:id="173"/>
      <w:r>
        <w:rPr>
          <w:rFonts w:hint="eastAsia" w:ascii="宋体" w:hAnsi="宋体" w:cs="Arial"/>
          <w:sz w:val="28"/>
          <w:szCs w:val="28"/>
        </w:rPr>
        <w:t xml:space="preserve">、采购方式</w:t>
      </w:r>
      <w:bookmarkEnd w:id="174"/>
      <w:r/>
      <w:bookmarkEnd w:id="175"/>
      <w:r/>
      <w:bookmarkEnd w:id="176"/>
      <w:r/>
      <w:r/>
    </w:p>
    <w:p>
      <w:pPr>
        <w:spacing w:line="360" w:lineRule="auto"/>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keepLines/>
        <w:keepNext/>
        <w:spacing w:line="360" w:lineRule="auto"/>
        <w:rPr>
          <w:rFonts w:hint="eastAsia" w:ascii="宋体" w:hAnsi="宋体" w:cs="Arial"/>
          <w:sz w:val="28"/>
          <w:szCs w:val="28"/>
        </w:rPr>
        <w:outlineLvl w:val="3"/>
      </w:pPr>
      <w:r/>
      <w:bookmarkStart w:id="177" w:name="_Toc513029205"/>
      <w:r/>
      <w:bookmarkStart w:id="178" w:name="_Toc16938521"/>
      <w:r/>
      <w:bookmarkStart w:id="179" w:name="_Toc20823277"/>
      <w:r>
        <w:rPr>
          <w:rFonts w:hint="eastAsia" w:ascii="宋体" w:hAnsi="宋体" w:cs="Arial"/>
          <w:sz w:val="28"/>
          <w:szCs w:val="28"/>
        </w:rPr>
        <w:t xml:space="preserve">2、合格的</w:t>
      </w:r>
      <w:bookmarkEnd w:id="177"/>
      <w:r/>
      <w:bookmarkEnd w:id="178"/>
      <w:r/>
      <w:bookmarkEnd w:id="179"/>
      <w:r>
        <w:rPr>
          <w:rFonts w:hint="eastAsia" w:ascii="宋体" w:hAnsi="宋体" w:cs="Arial"/>
          <w:sz w:val="28"/>
          <w:szCs w:val="28"/>
        </w:rPr>
        <w:t xml:space="preserve">供应商</w:t>
      </w:r>
      <w:r/>
    </w:p>
    <w:p>
      <w:pPr>
        <w:spacing w:line="360" w:lineRule="auto"/>
        <w:rPr>
          <w:rFonts w:hint="eastAsia" w:ascii="宋体" w:hAnsi="宋体"/>
          <w:sz w:val="24"/>
        </w:rPr>
      </w:pPr>
      <w:r>
        <w:rPr>
          <w:rFonts w:hint="eastAsia" w:ascii="宋体" w:hAnsi="宋体"/>
          <w:sz w:val="24"/>
        </w:rPr>
        <w:t xml:space="preserve">2.1满足磋商公告中供应商资格要求的规定。</w:t>
      </w:r>
      <w:r/>
    </w:p>
    <w:p>
      <w:pPr>
        <w:spacing w:line="360" w:lineRule="auto"/>
        <w:rPr>
          <w:rFonts w:hint="eastAsia" w:ascii="宋体" w:hAnsi="宋体"/>
          <w:sz w:val="24"/>
        </w:rPr>
      </w:pPr>
      <w:r>
        <w:rPr>
          <w:rFonts w:hint="eastAsia" w:ascii="宋体" w:hAnsi="宋体"/>
          <w:sz w:val="24"/>
        </w:rPr>
        <w:t xml:space="preserve">2.2 满足本磋商文件实质性要求和条件的规定。</w:t>
      </w:r>
      <w:r/>
    </w:p>
    <w:p>
      <w:pPr>
        <w:keepLines/>
        <w:keepNext/>
        <w:spacing w:line="360" w:lineRule="auto"/>
        <w:rPr>
          <w:rFonts w:hint="eastAsia" w:ascii="宋体" w:hAnsi="宋体" w:cs="Arial"/>
          <w:sz w:val="28"/>
          <w:szCs w:val="28"/>
        </w:rPr>
        <w:outlineLvl w:val="3"/>
      </w:pPr>
      <w:r/>
      <w:bookmarkStart w:id="180" w:name="_Toc513029206"/>
      <w:r/>
      <w:bookmarkStart w:id="181" w:name="_Toc16938522"/>
      <w:r/>
      <w:bookmarkStart w:id="182" w:name="_Toc20823278"/>
      <w:r>
        <w:rPr>
          <w:rFonts w:hint="eastAsia" w:ascii="宋体" w:hAnsi="宋体" w:cs="Arial"/>
          <w:sz w:val="28"/>
          <w:szCs w:val="28"/>
        </w:rPr>
        <w:t xml:space="preserve">3、适用法律</w:t>
      </w:r>
      <w:bookmarkEnd w:id="180"/>
      <w:r/>
      <w:bookmarkEnd w:id="181"/>
      <w:r/>
      <w:bookmarkEnd w:id="182"/>
      <w:r/>
      <w:r/>
    </w:p>
    <w:p>
      <w:pPr>
        <w:spacing w:line="360" w:lineRule="auto"/>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p>
    <w:p>
      <w:pPr>
        <w:keepLines/>
        <w:keepNext/>
        <w:spacing w:line="360" w:lineRule="auto"/>
        <w:rPr>
          <w:rFonts w:hint="eastAsia" w:ascii="宋体" w:hAnsi="宋体" w:cs="Arial"/>
          <w:sz w:val="28"/>
          <w:szCs w:val="28"/>
        </w:rPr>
        <w:outlineLvl w:val="3"/>
      </w:pPr>
      <w:r/>
      <w:bookmarkStart w:id="183" w:name="_Toc462564067"/>
      <w:r/>
      <w:bookmarkStart w:id="184" w:name="_Toc513029207"/>
      <w:r/>
      <w:bookmarkStart w:id="185" w:name="_Toc16938523"/>
      <w:r/>
      <w:bookmarkStart w:id="186" w:name="_Toc20823279"/>
      <w:r>
        <w:rPr>
          <w:rFonts w:hint="eastAsia" w:ascii="宋体" w:hAnsi="宋体" w:cs="Arial"/>
          <w:sz w:val="28"/>
          <w:szCs w:val="28"/>
        </w:rPr>
        <w:t xml:space="preserve">4、磋商费用</w:t>
      </w:r>
      <w:bookmarkEnd w:id="183"/>
      <w:r/>
      <w:bookmarkEnd w:id="184"/>
      <w:r/>
      <w:bookmarkEnd w:id="185"/>
      <w:r/>
      <w:bookmarkEnd w:id="186"/>
      <w:r/>
      <w:r/>
    </w:p>
    <w:p>
      <w:pPr>
        <w:spacing w:line="360" w:lineRule="auto"/>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w:t>
      </w:r>
      <w:bookmarkStart w:id="187" w:name="_Hlk152664545"/>
      <w:r>
        <w:rPr>
          <w:rFonts w:hint="eastAsia" w:ascii="宋体" w:hAnsi="宋体"/>
          <w:sz w:val="24"/>
          <w:szCs w:val="21"/>
        </w:rPr>
        <w:t xml:space="preserve">常州</w:t>
      </w:r>
      <w:r>
        <w:rPr>
          <w:rFonts w:hint="eastAsia" w:ascii="宋体" w:hAnsi="宋体"/>
          <w:sz w:val="24"/>
          <w:szCs w:val="21"/>
        </w:rPr>
        <w:t xml:space="preserve">新</w:t>
      </w:r>
      <w:r>
        <w:rPr>
          <w:rFonts w:hint="eastAsia" w:ascii="宋体" w:hAnsi="宋体"/>
          <w:sz w:val="24"/>
          <w:szCs w:val="21"/>
        </w:rPr>
        <w:t xml:space="preserve">一</w:t>
      </w:r>
      <w:r>
        <w:rPr>
          <w:rFonts w:hint="eastAsia" w:ascii="宋体" w:hAnsi="宋体"/>
          <w:sz w:val="24"/>
          <w:szCs w:val="21"/>
        </w:rPr>
        <w:t xml:space="preserve">诚项目管理有限公司</w:t>
      </w:r>
      <w:r>
        <w:rPr>
          <w:rFonts w:hint="eastAsia" w:ascii="宋体" w:hAnsi="宋体"/>
          <w:sz w:val="24"/>
          <w:szCs w:val="21"/>
        </w:rPr>
        <w:t xml:space="preserve">（以下简称</w:t>
      </w:r>
      <w:r>
        <w:rPr>
          <w:rFonts w:hint="eastAsia" w:ascii="宋体" w:hAnsi="宋体"/>
          <w:sz w:val="24"/>
          <w:szCs w:val="21"/>
        </w:rPr>
        <w:t xml:space="preserve">代理机构</w:t>
      </w:r>
      <w:r>
        <w:rPr>
          <w:rFonts w:hint="eastAsia" w:ascii="宋体" w:hAnsi="宋体"/>
          <w:sz w:val="24"/>
          <w:szCs w:val="21"/>
        </w:rPr>
        <w:t xml:space="preserve">）</w:t>
      </w:r>
      <w:bookmarkEnd w:id="187"/>
      <w:r>
        <w:rPr>
          <w:rFonts w:hint="eastAsia" w:ascii="宋体" w:hAnsi="宋体"/>
          <w:sz w:val="24"/>
          <w:szCs w:val="21"/>
        </w:rPr>
        <w:t xml:space="preserve">在任何情况下均无义务和责任承担这些费用。</w:t>
      </w:r>
      <w:r/>
    </w:p>
    <w:p>
      <w:pPr>
        <w:spacing w:line="360" w:lineRule="auto"/>
        <w:rPr>
          <w:rFonts w:hint="eastAsia" w:ascii="宋体" w:hAnsi="宋体"/>
          <w:sz w:val="24"/>
          <w:szCs w:val="21"/>
        </w:rPr>
      </w:pPr>
      <w:r>
        <w:rPr>
          <w:rFonts w:hint="eastAsia" w:ascii="宋体" w:hAnsi="宋体"/>
          <w:sz w:val="24"/>
          <w:szCs w:val="21"/>
        </w:rPr>
        <w:t xml:space="preserve">4.2</w:t>
      </w:r>
      <w:r>
        <w:rPr>
          <w:rFonts w:hint="eastAsia" w:ascii="宋体" w:hAnsi="宋体"/>
          <w:sz w:val="24"/>
          <w:szCs w:val="21"/>
        </w:rPr>
        <w:t xml:space="preserve">代理费：收费对象、收费标准及缴纳时间见《供应商须知资料表》。</w:t>
      </w:r>
      <w:r>
        <w:rPr>
          <w:rFonts w:hint="eastAsia" w:ascii="宋体" w:hAnsi="宋体"/>
          <w:sz w:val="24"/>
          <w:szCs w:val="21"/>
        </w:rPr>
        <w:t xml:space="preserve">由成交</w:t>
      </w:r>
      <w:r>
        <w:rPr>
          <w:rFonts w:hint="eastAsia" w:ascii="宋体" w:hAnsi="宋体"/>
          <w:sz w:val="24"/>
          <w:szCs w:val="21"/>
        </w:rPr>
        <w:t xml:space="preserve">供应商支付的，成交供应商须一次性向采购代理机构缴纳代理费，报价应包含代理费用</w:t>
      </w:r>
      <w:r>
        <w:rPr>
          <w:rFonts w:hint="eastAsia" w:ascii="宋体" w:hAnsi="宋体"/>
          <w:sz w:val="24"/>
          <w:szCs w:val="21"/>
        </w:rPr>
        <w:t xml:space="preserve">。</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5、磋商文件的约束力</w:t>
      </w:r>
      <w:r/>
    </w:p>
    <w:p>
      <w:pPr>
        <w:spacing w:line="360" w:lineRule="auto"/>
        <w:rPr>
          <w:rFonts w:hint="eastAsia" w:ascii="宋体" w:hAnsi="宋体"/>
          <w:sz w:val="24"/>
        </w:rPr>
      </w:pPr>
      <w:r>
        <w:rPr>
          <w:rFonts w:hint="eastAsia" w:ascii="宋体" w:hAnsi="宋体"/>
          <w:bCs/>
          <w:sz w:val="24"/>
        </w:rPr>
        <w:t xml:space="preserve">5.1</w:t>
      </w:r>
      <w:r>
        <w:rPr>
          <w:rFonts w:hint="eastAsia" w:ascii="宋体" w:hAnsi="宋体"/>
          <w:sz w:val="24"/>
        </w:rPr>
        <w:t xml:space="preserve">供应商一旦参加本项目采购活动，即被认为接受了本磋商文件的规定和约束。</w:t>
      </w:r>
      <w:r/>
    </w:p>
    <w:p>
      <w:pPr>
        <w:keepLines/>
        <w:keepNext/>
        <w:spacing w:line="360" w:lineRule="auto"/>
        <w:rPr>
          <w:rFonts w:hint="eastAsia" w:ascii="宋体" w:hAnsi="宋体"/>
          <w:b/>
          <w:bCs/>
          <w:sz w:val="32"/>
          <w:szCs w:val="32"/>
        </w:rPr>
        <w:outlineLvl w:val="2"/>
      </w:pPr>
      <w:r/>
      <w:bookmarkStart w:id="188" w:name="_Toc513029209"/>
      <w:r/>
      <w:bookmarkStart w:id="189" w:name="_Toc16938525"/>
      <w:r/>
      <w:bookmarkStart w:id="190" w:name="_Toc20823281"/>
      <w:r/>
      <w:bookmarkStart w:id="191" w:name="_Toc120614215"/>
      <w:r/>
      <w:bookmarkStart w:id="192" w:name="_Toc152678544"/>
      <w:r/>
      <w:bookmarkStart w:id="193" w:name="_Toc152678625"/>
      <w:r/>
      <w:bookmarkStart w:id="194" w:name="_Toc160609032"/>
      <w:r>
        <w:rPr>
          <w:rFonts w:hint="eastAsia" w:ascii="宋体" w:hAnsi="宋体"/>
          <w:b/>
          <w:bCs/>
          <w:sz w:val="32"/>
          <w:szCs w:val="32"/>
        </w:rPr>
        <w:t xml:space="preserve">二、</w:t>
      </w:r>
      <w:bookmarkEnd w:id="188"/>
      <w:r/>
      <w:bookmarkEnd w:id="189"/>
      <w:r/>
      <w:bookmarkEnd w:id="190"/>
      <w:r/>
      <w:bookmarkEnd w:id="191"/>
      <w:r>
        <w:rPr>
          <w:rFonts w:hint="eastAsia" w:ascii="宋体" w:hAnsi="宋体"/>
          <w:b/>
          <w:bCs/>
          <w:sz w:val="32"/>
          <w:szCs w:val="32"/>
        </w:rPr>
        <w:t xml:space="preserve">磋商文件</w:t>
      </w:r>
      <w:bookmarkEnd w:id="192"/>
      <w:r/>
      <w:bookmarkEnd w:id="193"/>
      <w:r/>
      <w:bookmarkEnd w:id="194"/>
      <w:r/>
      <w:r/>
    </w:p>
    <w:p>
      <w:pPr>
        <w:keepLines/>
        <w:keepNext/>
        <w:spacing w:line="360" w:lineRule="auto"/>
        <w:rPr>
          <w:rFonts w:hint="eastAsia" w:ascii="宋体" w:hAnsi="宋体" w:cs="Arial"/>
          <w:sz w:val="28"/>
          <w:szCs w:val="28"/>
        </w:rPr>
        <w:outlineLvl w:val="3"/>
      </w:pPr>
      <w:r/>
      <w:bookmarkStart w:id="195" w:name="_Toc513029210"/>
      <w:r/>
      <w:bookmarkStart w:id="196" w:name="_Toc16938526"/>
      <w:r/>
      <w:bookmarkStart w:id="197" w:name="_Toc20823282"/>
      <w:r>
        <w:rPr>
          <w:rFonts w:hint="eastAsia" w:ascii="宋体" w:hAnsi="宋体" w:cs="Arial"/>
          <w:sz w:val="28"/>
          <w:szCs w:val="28"/>
        </w:rPr>
        <w:t xml:space="preserve">6、磋商文件构成</w:t>
      </w:r>
      <w:bookmarkEnd w:id="195"/>
      <w:r/>
      <w:bookmarkEnd w:id="196"/>
      <w:r/>
      <w:bookmarkEnd w:id="197"/>
      <w:r/>
      <w:r/>
    </w:p>
    <w:p>
      <w:pPr>
        <w:spacing w:line="360" w:lineRule="auto"/>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spacing w:line="360" w:lineRule="auto"/>
        <w:rPr>
          <w:rFonts w:hint="eastAsia" w:ascii="宋体" w:hAnsi="宋体"/>
          <w:sz w:val="24"/>
        </w:rPr>
      </w:pPr>
      <w:r>
        <w:rPr>
          <w:rFonts w:hint="eastAsia" w:ascii="宋体" w:hAnsi="宋体"/>
          <w:sz w:val="24"/>
        </w:rPr>
        <w:t xml:space="preserve">（1）磋商</w:t>
      </w:r>
      <w:r>
        <w:rPr>
          <w:rFonts w:ascii="宋体" w:hAnsi="宋体"/>
          <w:sz w:val="24"/>
        </w:rPr>
        <w:t xml:space="preserve">邀请</w:t>
      </w:r>
      <w:r/>
    </w:p>
    <w:p>
      <w:pPr>
        <w:spacing w:line="360" w:lineRule="auto"/>
        <w:rPr>
          <w:rFonts w:hint="eastAsia" w:ascii="宋体" w:hAnsi="宋体"/>
          <w:sz w:val="24"/>
        </w:rPr>
      </w:pPr>
      <w:r>
        <w:rPr>
          <w:rFonts w:hint="eastAsia" w:ascii="宋体" w:hAnsi="宋体"/>
          <w:sz w:val="24"/>
        </w:rPr>
        <w:t xml:space="preserve">（2）供应商须知</w:t>
      </w:r>
      <w:r/>
    </w:p>
    <w:p>
      <w:pPr>
        <w:spacing w:line="360" w:lineRule="auto"/>
        <w:rPr>
          <w:rFonts w:hint="eastAsia" w:ascii="宋体" w:hAnsi="宋体"/>
          <w:sz w:val="24"/>
        </w:rPr>
      </w:pPr>
      <w:r>
        <w:rPr>
          <w:rFonts w:hint="eastAsia" w:ascii="宋体" w:hAnsi="宋体"/>
          <w:sz w:val="24"/>
        </w:rPr>
        <w:t xml:space="preserve">（3）资格审查</w:t>
      </w:r>
      <w:r/>
    </w:p>
    <w:p>
      <w:pPr>
        <w:spacing w:line="360" w:lineRule="auto"/>
        <w:rPr>
          <w:rFonts w:hint="eastAsia" w:ascii="宋体" w:hAnsi="宋体"/>
          <w:sz w:val="24"/>
        </w:rPr>
      </w:pPr>
      <w:r>
        <w:rPr>
          <w:rFonts w:hint="eastAsia" w:ascii="宋体" w:hAnsi="宋体"/>
          <w:sz w:val="24"/>
        </w:rPr>
        <w:t xml:space="preserve">（4）评标程序、评标方法和评审标准</w:t>
      </w:r>
      <w:r/>
    </w:p>
    <w:p>
      <w:pPr>
        <w:spacing w:line="360" w:lineRule="auto"/>
        <w:rPr>
          <w:rFonts w:hint="eastAsia" w:ascii="宋体" w:hAnsi="宋体"/>
          <w:sz w:val="24"/>
        </w:rPr>
      </w:pPr>
      <w:r>
        <w:rPr>
          <w:rFonts w:hint="eastAsia" w:ascii="宋体" w:hAnsi="宋体"/>
          <w:sz w:val="24"/>
        </w:rPr>
        <w:t xml:space="preserve">（5）采购需求</w:t>
      </w:r>
      <w:r/>
    </w:p>
    <w:p>
      <w:pPr>
        <w:spacing w:line="360" w:lineRule="auto"/>
        <w:rPr>
          <w:rFonts w:hint="eastAsia" w:ascii="宋体" w:hAnsi="宋体"/>
          <w:sz w:val="24"/>
        </w:rPr>
      </w:pPr>
      <w:r>
        <w:rPr>
          <w:rFonts w:hint="eastAsia" w:ascii="宋体" w:hAnsi="宋体"/>
          <w:sz w:val="24"/>
        </w:rPr>
        <w:t xml:space="preserve">（6）</w:t>
      </w:r>
      <w:r>
        <w:rPr>
          <w:rFonts w:hint="eastAsia" w:ascii="宋体" w:hAnsi="宋体"/>
          <w:sz w:val="24"/>
        </w:rPr>
        <w:t xml:space="preserve">拟签订</w:t>
      </w:r>
      <w:r>
        <w:rPr>
          <w:rFonts w:hint="eastAsia" w:ascii="宋体" w:hAnsi="宋体"/>
          <w:sz w:val="24"/>
        </w:rPr>
        <w:t xml:space="preserve">的合同文本</w:t>
      </w:r>
      <w:r/>
    </w:p>
    <w:p>
      <w:pPr>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）响应文件的组成及提交须知</w:t>
      </w:r>
      <w:r/>
    </w:p>
    <w:p>
      <w:pPr>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）响应文件格式</w:t>
      </w:r>
      <w:r/>
    </w:p>
    <w:p>
      <w:pPr>
        <w:spacing w:line="360" w:lineRule="auto"/>
        <w:rPr>
          <w:rFonts w:hint="eastAsia" w:ascii="宋体" w:hAnsi="宋体"/>
          <w:sz w:val="24"/>
          <w:szCs w:val="21"/>
        </w:rPr>
      </w:pPr>
      <w:r>
        <w:rPr>
          <w:rFonts w:hint="eastAsia" w:ascii="宋体" w:hAnsi="宋体"/>
          <w:sz w:val="24"/>
          <w:szCs w:val="21"/>
        </w:rPr>
        <w:t xml:space="preserve">请仔细检查磋商文件是否齐全，如有</w:t>
      </w:r>
      <w:r>
        <w:rPr>
          <w:rFonts w:hint="eastAsia" w:ascii="宋体" w:hAnsi="宋体"/>
          <w:sz w:val="24"/>
          <w:szCs w:val="21"/>
        </w:rPr>
        <w:t xml:space="preserve">缺漏请</w:t>
      </w:r>
      <w:r>
        <w:rPr>
          <w:rFonts w:hint="eastAsia" w:ascii="宋体" w:hAnsi="宋体"/>
          <w:sz w:val="24"/>
          <w:szCs w:val="21"/>
        </w:rPr>
        <w:t xml:space="preserve">立即与</w:t>
      </w:r>
      <w:r>
        <w:rPr>
          <w:rFonts w:hint="eastAsia" w:ascii="宋体" w:hAnsi="宋体"/>
          <w:sz w:val="24"/>
          <w:szCs w:val="21"/>
        </w:rPr>
        <w:t xml:space="preserve">代理机构</w:t>
      </w:r>
      <w:r>
        <w:rPr>
          <w:rFonts w:hint="eastAsia" w:ascii="宋体" w:hAnsi="宋体"/>
          <w:sz w:val="24"/>
          <w:szCs w:val="21"/>
        </w:rPr>
        <w:t xml:space="preserve">联系解决。</w:t>
      </w:r>
      <w:r/>
    </w:p>
    <w:p>
      <w:pPr>
        <w:spacing w:line="360" w:lineRule="auto"/>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w:t>
      </w:r>
      <w:r>
        <w:rPr>
          <w:rFonts w:hint="eastAsia" w:ascii="宋体" w:hAnsi="宋体"/>
          <w:sz w:val="24"/>
          <w:szCs w:val="21"/>
        </w:rPr>
        <w:t xml:space="preserve">阅读磋商</w:t>
      </w:r>
      <w:r>
        <w:rPr>
          <w:rFonts w:hint="eastAsia" w:ascii="宋体" w:hAnsi="宋体"/>
          <w:sz w:val="24"/>
          <w:szCs w:val="21"/>
        </w:rPr>
        <w:t xml:space="preserve">文件中所有的事项、格式、条款和规范等要求。按磋商文件要求和规定编制响应文件，并保证所提供的全部资料的真实性，以使其响应文件对磋商文件</w:t>
      </w:r>
      <w:r>
        <w:rPr>
          <w:rFonts w:hint="eastAsia" w:ascii="宋体" w:hAnsi="宋体"/>
          <w:sz w:val="24"/>
          <w:szCs w:val="21"/>
        </w:rPr>
        <w:t xml:space="preserve">作出</w:t>
      </w:r>
      <w:r>
        <w:rPr>
          <w:rFonts w:hint="eastAsia" w:ascii="宋体" w:hAnsi="宋体"/>
          <w:sz w:val="24"/>
          <w:szCs w:val="21"/>
        </w:rPr>
        <w:t xml:space="preserve">实质性响应，否则其风险由供应商自行承担。</w:t>
      </w:r>
      <w:r/>
    </w:p>
    <w:p>
      <w:pPr>
        <w:keepLines/>
        <w:keepNext/>
        <w:spacing w:line="360" w:lineRule="auto"/>
        <w:rPr>
          <w:rFonts w:hint="eastAsia" w:ascii="宋体" w:hAnsi="宋体" w:cs="Arial"/>
          <w:sz w:val="28"/>
          <w:szCs w:val="28"/>
        </w:rPr>
        <w:outlineLvl w:val="3"/>
      </w:pPr>
      <w:r/>
      <w:bookmarkStart w:id="198" w:name="_Toc462564070"/>
      <w:r/>
      <w:bookmarkStart w:id="199" w:name="_Toc513029211"/>
      <w:r/>
      <w:bookmarkStart w:id="200" w:name="_Toc16938527"/>
      <w:r/>
      <w:bookmarkStart w:id="201" w:name="_Toc20823283"/>
      <w:r>
        <w:rPr>
          <w:rFonts w:hint="eastAsia" w:ascii="宋体" w:hAnsi="宋体" w:cs="Arial"/>
          <w:sz w:val="28"/>
          <w:szCs w:val="28"/>
        </w:rPr>
        <w:t xml:space="preserve">7、磋商文件的澄清</w:t>
      </w:r>
      <w:bookmarkEnd w:id="198"/>
      <w:r/>
      <w:bookmarkEnd w:id="199"/>
      <w:r/>
      <w:bookmarkEnd w:id="200"/>
      <w:r/>
      <w:bookmarkEnd w:id="201"/>
      <w:r/>
      <w:r/>
    </w:p>
    <w:p>
      <w:pPr>
        <w:spacing w:line="360" w:lineRule="auto"/>
        <w:rPr>
          <w:rFonts w:hint="eastAsia" w:ascii="宋体" w:hAnsi="宋体"/>
          <w:sz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w:t>
      </w:r>
      <w:r>
        <w:rPr>
          <w:rFonts w:hint="eastAsia" w:ascii="宋体" w:hAnsi="宋体"/>
          <w:sz w:val="24"/>
          <w:szCs w:val="21"/>
        </w:rPr>
        <w:t xml:space="preserve">按供应</w:t>
      </w:r>
      <w:r>
        <w:rPr>
          <w:rFonts w:hint="eastAsia" w:ascii="宋体" w:hAnsi="宋体"/>
          <w:sz w:val="24"/>
          <w:szCs w:val="21"/>
        </w:rPr>
        <w:t xml:space="preserve">商须知资料表中要求</w:t>
      </w:r>
      <w:r>
        <w:rPr>
          <w:rFonts w:hint="eastAsia" w:ascii="宋体" w:hAnsi="宋体"/>
          <w:sz w:val="24"/>
          <w:szCs w:val="21"/>
        </w:rPr>
        <w:t xml:space="preserve">通知</w:t>
      </w:r>
      <w:r>
        <w:rPr>
          <w:rFonts w:hint="eastAsia" w:ascii="宋体" w:hAnsi="宋体"/>
          <w:sz w:val="24"/>
          <w:szCs w:val="21"/>
        </w:rPr>
        <w:t xml:space="preserve">代理机构</w:t>
      </w:r>
      <w:r>
        <w:rPr>
          <w:rFonts w:hint="eastAsia" w:ascii="宋体" w:hAnsi="宋体"/>
          <w:sz w:val="24"/>
          <w:szCs w:val="21"/>
        </w:rPr>
        <w:t xml:space="preserve">。</w:t>
      </w:r>
      <w:r/>
    </w:p>
    <w:p>
      <w:pPr>
        <w:keepLines/>
        <w:keepNext/>
        <w:spacing w:line="360" w:lineRule="auto"/>
        <w:rPr>
          <w:rFonts w:hint="eastAsia" w:ascii="宋体" w:hAnsi="宋体" w:cs="Arial"/>
          <w:sz w:val="28"/>
          <w:szCs w:val="28"/>
        </w:rPr>
        <w:outlineLvl w:val="3"/>
      </w:pPr>
      <w:r/>
      <w:bookmarkStart w:id="202" w:name="_Toc462564071"/>
      <w:r/>
      <w:bookmarkStart w:id="203" w:name="_Toc513029212"/>
      <w:r/>
      <w:bookmarkStart w:id="204" w:name="_Toc16938528"/>
      <w:r/>
      <w:bookmarkStart w:id="205" w:name="_Toc20823284"/>
      <w:r>
        <w:rPr>
          <w:rFonts w:hint="eastAsia" w:ascii="宋体" w:hAnsi="宋体" w:cs="Arial"/>
          <w:sz w:val="28"/>
          <w:szCs w:val="28"/>
        </w:rPr>
        <w:t xml:space="preserve">8、磋商文件的修改</w:t>
      </w:r>
      <w:bookmarkEnd w:id="202"/>
      <w:r/>
      <w:bookmarkEnd w:id="203"/>
      <w:r/>
      <w:bookmarkEnd w:id="204"/>
      <w:r/>
      <w:bookmarkEnd w:id="205"/>
      <w:r/>
      <w:r/>
    </w:p>
    <w:p>
      <w:pPr>
        <w:spacing w:line="360" w:lineRule="auto"/>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在响应文件提交截止时间前，</w:t>
      </w:r>
      <w:r>
        <w:rPr>
          <w:rFonts w:hint="eastAsia" w:ascii="宋体" w:hAnsi="宋体"/>
          <w:sz w:val="24"/>
          <w:szCs w:val="21"/>
        </w:rPr>
        <w:t xml:space="preserve">代理机构</w:t>
      </w:r>
      <w:r>
        <w:rPr>
          <w:rFonts w:hint="eastAsia" w:ascii="宋体" w:hAnsi="宋体"/>
          <w:sz w:val="24"/>
          <w:szCs w:val="21"/>
        </w:rPr>
        <w:t xml:space="preserve">可以对磋商文件进行澄清和修改,澄清或者修改的内容作为磋商文件的组成部分。澄清或者修改的内容可能影响响应文件编制的，</w:t>
      </w:r>
      <w:r>
        <w:rPr>
          <w:rFonts w:hint="eastAsia" w:ascii="宋体" w:hAnsi="宋体"/>
          <w:sz w:val="24"/>
          <w:szCs w:val="21"/>
        </w:rPr>
        <w:t xml:space="preserve">代理机构</w:t>
      </w:r>
      <w:r>
        <w:rPr>
          <w:rFonts w:hint="eastAsia" w:ascii="宋体" w:hAnsi="宋体"/>
          <w:sz w:val="24"/>
          <w:szCs w:val="21"/>
        </w:rPr>
        <w:t xml:space="preserve">将在提交首次响应文件截止时间至少5日前，在</w:t>
      </w:r>
      <w:r>
        <w:rPr>
          <w:rFonts w:hint="eastAsia" w:ascii="宋体" w:hAnsi="宋体"/>
          <w:sz w:val="24"/>
          <w:szCs w:val="21"/>
        </w:rPr>
        <w:t xml:space="preserve">“江苏省政府采购网”、“常州市政府采购网”</w:t>
      </w:r>
      <w:r>
        <w:rPr>
          <w:rFonts w:hint="eastAsia" w:ascii="宋体" w:hAnsi="宋体"/>
          <w:sz w:val="24"/>
          <w:szCs w:val="21"/>
        </w:rPr>
        <w:t xml:space="preserve">上发布书面更正公告形式通知所有</w:t>
      </w:r>
      <w:r>
        <w:rPr>
          <w:rFonts w:hint="eastAsia" w:ascii="宋体" w:hAnsi="宋体"/>
          <w:sz w:val="24"/>
          <w:szCs w:val="21"/>
        </w:rPr>
        <w:t xml:space="preserve">获取磋商</w:t>
      </w:r>
      <w:r>
        <w:rPr>
          <w:rFonts w:hint="eastAsia" w:ascii="宋体" w:hAnsi="宋体"/>
          <w:sz w:val="24"/>
          <w:szCs w:val="21"/>
        </w:rPr>
        <w:t xml:space="preserve">文件的供应商,更正公告内容将作为磋商文件的组成部分，并对供应商具有约束力。不足5日的，</w:t>
      </w:r>
      <w:r>
        <w:rPr>
          <w:rFonts w:hint="eastAsia" w:ascii="宋体" w:hAnsi="宋体"/>
          <w:sz w:val="24"/>
          <w:szCs w:val="21"/>
        </w:rPr>
        <w:t xml:space="preserve">代理机构</w:t>
      </w:r>
      <w:r>
        <w:rPr>
          <w:rFonts w:hint="eastAsia" w:ascii="宋体" w:hAnsi="宋体"/>
          <w:sz w:val="24"/>
          <w:szCs w:val="21"/>
        </w:rPr>
        <w:t xml:space="preserve">将顺延提交首次响应文件截止时间。</w:t>
      </w:r>
      <w:r/>
    </w:p>
    <w:p>
      <w:pPr>
        <w:spacing w:line="360" w:lineRule="auto"/>
        <w:rPr>
          <w:rFonts w:hint="eastAsia" w:ascii="宋体" w:hAnsi="宋体"/>
          <w:sz w:val="24"/>
          <w:szCs w:val="21"/>
        </w:rPr>
      </w:pPr>
      <w:r>
        <w:rPr>
          <w:rFonts w:hint="eastAsia" w:ascii="宋体" w:hAnsi="宋体"/>
          <w:sz w:val="24"/>
          <w:szCs w:val="21"/>
        </w:rPr>
        <w:t xml:space="preserve">8.2</w:t>
      </w:r>
      <w:r>
        <w:rPr>
          <w:rFonts w:hint="eastAsia" w:ascii="宋体" w:hAnsi="宋体"/>
          <w:sz w:val="24"/>
          <w:szCs w:val="21"/>
        </w:rPr>
        <w:t xml:space="preserve">代理机构</w:t>
      </w:r>
      <w:r>
        <w:rPr>
          <w:rFonts w:hint="eastAsia" w:ascii="宋体" w:hAnsi="宋体"/>
          <w:sz w:val="24"/>
          <w:szCs w:val="21"/>
        </w:rPr>
        <w:t xml:space="preserve">可以视采购项目的具体情况，组织供应商进行现场考察或</w:t>
      </w:r>
      <w:r>
        <w:rPr>
          <w:rFonts w:hint="eastAsia" w:ascii="宋体" w:hAnsi="宋体"/>
          <w:sz w:val="24"/>
          <w:szCs w:val="21"/>
        </w:rPr>
        <w:t xml:space="preserve">召开磋商</w:t>
      </w:r>
      <w:r>
        <w:rPr>
          <w:rFonts w:hint="eastAsia" w:ascii="宋体" w:hAnsi="宋体"/>
          <w:sz w:val="24"/>
          <w:szCs w:val="21"/>
        </w:rPr>
        <w:t xml:space="preserve">前答疑会，但不单独或分别组织只有一个供应商参加的现场考察和答疑会。</w:t>
      </w:r>
      <w:r/>
    </w:p>
    <w:p>
      <w:pPr>
        <w:keepLines/>
        <w:keepNext/>
        <w:spacing w:line="360" w:lineRule="auto"/>
        <w:rPr>
          <w:rFonts w:hint="eastAsia" w:ascii="宋体" w:hAnsi="宋体"/>
          <w:b/>
          <w:bCs/>
          <w:sz w:val="32"/>
          <w:szCs w:val="32"/>
        </w:rPr>
        <w:outlineLvl w:val="2"/>
      </w:pPr>
      <w:r/>
      <w:bookmarkStart w:id="206" w:name="_Toc462564072"/>
      <w:r/>
      <w:bookmarkStart w:id="207" w:name="_Toc513029213"/>
      <w:r/>
      <w:bookmarkStart w:id="208" w:name="_Toc16938529"/>
      <w:r/>
      <w:bookmarkStart w:id="209" w:name="_Toc20823285"/>
      <w:r/>
      <w:bookmarkStart w:id="210" w:name="_Toc120614216"/>
      <w:r/>
      <w:bookmarkStart w:id="211" w:name="_Toc152678545"/>
      <w:r/>
      <w:bookmarkStart w:id="212" w:name="_Toc152678626"/>
      <w:r/>
      <w:bookmarkStart w:id="213" w:name="_Toc160609033"/>
      <w:r>
        <w:rPr>
          <w:rFonts w:hint="eastAsia" w:ascii="宋体" w:hAnsi="宋体"/>
          <w:b/>
          <w:bCs/>
          <w:sz w:val="32"/>
          <w:szCs w:val="32"/>
        </w:rPr>
        <w:t xml:space="preserve">三、响应文件的编制</w:t>
      </w:r>
      <w:bookmarkEnd w:id="206"/>
      <w:r/>
      <w:bookmarkEnd w:id="207"/>
      <w:r/>
      <w:bookmarkEnd w:id="208"/>
      <w:r/>
      <w:bookmarkEnd w:id="209"/>
      <w:r/>
      <w:bookmarkEnd w:id="210"/>
      <w:r/>
      <w:bookmarkEnd w:id="211"/>
      <w:r/>
      <w:bookmarkEnd w:id="212"/>
      <w:r/>
      <w:bookmarkEnd w:id="213"/>
      <w:r/>
      <w:r/>
    </w:p>
    <w:p>
      <w:pPr>
        <w:keepLines/>
        <w:keepNext/>
        <w:spacing w:line="360" w:lineRule="auto"/>
        <w:rPr>
          <w:rFonts w:hint="eastAsia" w:ascii="宋体" w:hAnsi="宋体" w:cs="Arial"/>
          <w:b/>
          <w:sz w:val="28"/>
          <w:szCs w:val="28"/>
        </w:rPr>
        <w:outlineLvl w:val="3"/>
      </w:pPr>
      <w:r/>
      <w:bookmarkStart w:id="214" w:name="_Toc462564073"/>
      <w:r/>
      <w:bookmarkStart w:id="215" w:name="_Toc513029214"/>
      <w:r/>
      <w:bookmarkStart w:id="216" w:name="_Toc16938530"/>
      <w:r/>
      <w:bookmarkStart w:id="217" w:name="_Toc20823286"/>
      <w:r>
        <w:rPr>
          <w:rFonts w:hint="eastAsia" w:ascii="宋体" w:hAnsi="宋体" w:cs="Arial"/>
          <w:sz w:val="28"/>
          <w:szCs w:val="28"/>
        </w:rPr>
        <w:t xml:space="preserve">9、响应文件的语言及度量衡单位</w:t>
      </w:r>
      <w:bookmarkEnd w:id="214"/>
      <w:r/>
      <w:bookmarkEnd w:id="215"/>
      <w:r/>
      <w:bookmarkEnd w:id="216"/>
      <w:r/>
      <w:bookmarkEnd w:id="217"/>
      <w:r/>
      <w:r/>
    </w:p>
    <w:p>
      <w:pPr>
        <w:spacing w:line="360" w:lineRule="auto"/>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w:t>
      </w:r>
      <w:r>
        <w:rPr>
          <w:rFonts w:hint="eastAsia" w:ascii="宋体" w:hAnsi="宋体"/>
          <w:sz w:val="24"/>
          <w:szCs w:val="21"/>
        </w:rPr>
        <w:t xml:space="preserve">代理机构</w:t>
      </w:r>
      <w:r>
        <w:rPr>
          <w:rFonts w:hint="eastAsia" w:ascii="宋体" w:hAnsi="宋体"/>
          <w:sz w:val="24"/>
          <w:szCs w:val="21"/>
        </w:rPr>
        <w:t xml:space="preserve">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spacing w:line="360" w:lineRule="auto"/>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keepLines/>
        <w:keepNext/>
        <w:spacing w:line="360" w:lineRule="auto"/>
        <w:rPr>
          <w:rFonts w:hint="eastAsia" w:ascii="宋体" w:hAnsi="宋体" w:cs="Arial"/>
          <w:sz w:val="28"/>
          <w:szCs w:val="28"/>
        </w:rPr>
        <w:outlineLvl w:val="3"/>
      </w:pPr>
      <w:r/>
      <w:bookmarkStart w:id="218" w:name="_Toc462564074"/>
      <w:r/>
      <w:bookmarkStart w:id="219" w:name="_Toc513029215"/>
      <w:r/>
      <w:bookmarkStart w:id="220" w:name="_Toc16938531"/>
      <w:r/>
      <w:bookmarkStart w:id="221" w:name="_Toc20823287"/>
      <w:r>
        <w:rPr>
          <w:rFonts w:hint="eastAsia" w:ascii="宋体" w:hAnsi="宋体" w:cs="Arial"/>
          <w:sz w:val="28"/>
          <w:szCs w:val="28"/>
        </w:rPr>
        <w:t xml:space="preserve">10、响应文件构成</w:t>
      </w:r>
      <w:bookmarkEnd w:id="218"/>
      <w:r/>
      <w:bookmarkEnd w:id="219"/>
      <w:r/>
      <w:bookmarkEnd w:id="220"/>
      <w:r/>
      <w:bookmarkEnd w:id="221"/>
      <w:r/>
      <w:r/>
    </w:p>
    <w:p>
      <w:pPr>
        <w:spacing w:line="360" w:lineRule="auto"/>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w:t>
      </w:r>
      <w:r>
        <w:rPr>
          <w:rFonts w:hint="eastAsia" w:ascii="宋体" w:hAnsi="宋体"/>
          <w:sz w:val="24"/>
          <w:szCs w:val="21"/>
        </w:rPr>
        <w:t xml:space="preserve">报价明细</w:t>
      </w:r>
      <w:r>
        <w:rPr>
          <w:rFonts w:hint="eastAsia" w:ascii="宋体" w:hAnsi="宋体"/>
          <w:sz w:val="24"/>
          <w:szCs w:val="21"/>
        </w:rPr>
        <w:t xml:space="preserve">表、技术偏离表、其他证明文件、磋商响应函等部分。</w:t>
      </w:r>
      <w:r/>
    </w:p>
    <w:p>
      <w:pPr>
        <w:spacing w:line="360" w:lineRule="auto"/>
        <w:rPr>
          <w:rFonts w:hint="eastAsia" w:ascii="宋体" w:hAnsi="宋体"/>
          <w:sz w:val="24"/>
          <w:szCs w:val="21"/>
        </w:rPr>
      </w:pPr>
      <w:r>
        <w:rPr>
          <w:rFonts w:hint="eastAsia" w:ascii="宋体" w:hAnsi="宋体"/>
          <w:sz w:val="24"/>
          <w:szCs w:val="21"/>
        </w:rPr>
        <w:t xml:space="preserve">10.2 如标书制作工具中格式和内容与</w:t>
      </w:r>
      <w:r>
        <w:rPr>
          <w:rFonts w:hint="eastAsia" w:ascii="宋体" w:hAnsi="宋体"/>
          <w:sz w:val="24"/>
          <w:szCs w:val="21"/>
        </w:rPr>
        <w:t xml:space="preserve">“江苏省政府采购网”、“常州市政府采购网”</w:t>
      </w:r>
      <w:r>
        <w:rPr>
          <w:rFonts w:hint="eastAsia" w:ascii="宋体" w:hAnsi="宋体"/>
          <w:sz w:val="24"/>
          <w:szCs w:val="21"/>
        </w:rPr>
        <w:t xml:space="preserve">发布的磋商文件不一致，请以</w:t>
      </w:r>
      <w:r>
        <w:rPr>
          <w:rFonts w:hint="eastAsia" w:ascii="宋体" w:hAnsi="宋体"/>
          <w:sz w:val="24"/>
          <w:szCs w:val="21"/>
        </w:rPr>
        <w:t xml:space="preserve">“江苏省政府采购网”、“常州市政府采购网”</w:t>
      </w:r>
      <w:r>
        <w:rPr>
          <w:rFonts w:hint="eastAsia" w:ascii="宋体" w:hAnsi="宋体"/>
          <w:sz w:val="24"/>
          <w:szCs w:val="21"/>
        </w:rPr>
        <w:t xml:space="preserve">发布的磋商文件为准。</w:t>
      </w:r>
      <w:r/>
    </w:p>
    <w:p>
      <w:pPr>
        <w:keepLines/>
        <w:keepNext/>
        <w:spacing w:line="360" w:lineRule="auto"/>
        <w:rPr>
          <w:rFonts w:hint="eastAsia" w:ascii="宋体" w:hAnsi="宋体" w:cs="Arial"/>
          <w:sz w:val="28"/>
          <w:szCs w:val="28"/>
        </w:rPr>
        <w:outlineLvl w:val="3"/>
      </w:pPr>
      <w:r/>
      <w:bookmarkStart w:id="222" w:name="_Hlt26668975"/>
      <w:r/>
      <w:bookmarkStart w:id="223" w:name="_Hlt26670360"/>
      <w:r/>
      <w:bookmarkStart w:id="224" w:name="_Hlt26954838"/>
      <w:r/>
      <w:bookmarkStart w:id="225" w:name="_Toc513029219"/>
      <w:r/>
      <w:bookmarkStart w:id="226" w:name="_Toc14577357"/>
      <w:r/>
      <w:bookmarkStart w:id="227" w:name="_Toc49090509"/>
      <w:r/>
      <w:bookmarkStart w:id="228" w:name="_Toc513029216"/>
      <w:r/>
      <w:bookmarkStart w:id="229" w:name="_Toc14577354"/>
      <w:r/>
      <w:bookmarkStart w:id="230" w:name="_Toc49090507"/>
      <w:r/>
      <w:bookmarkStart w:id="231" w:name="_Toc49090508"/>
      <w:r/>
      <w:bookmarkStart w:id="232" w:name="_Toc14577355"/>
      <w:r/>
      <w:bookmarkEnd w:id="222"/>
      <w:r/>
      <w:bookmarkEnd w:id="223"/>
      <w:r/>
      <w:bookmarkEnd w:id="224"/>
      <w:r>
        <w:rPr>
          <w:rFonts w:hint="eastAsia" w:ascii="宋体" w:hAnsi="宋体" w:cs="Arial"/>
          <w:sz w:val="28"/>
          <w:szCs w:val="28"/>
        </w:rPr>
        <w:t xml:space="preserve">11、证明磋商响应标的</w:t>
      </w:r>
      <w:r>
        <w:rPr>
          <w:rFonts w:hint="eastAsia" w:ascii="宋体" w:hAnsi="宋体" w:cs="Arial"/>
          <w:sz w:val="28"/>
          <w:szCs w:val="28"/>
        </w:rPr>
        <w:t xml:space="preserve">符合磋商</w:t>
      </w:r>
      <w:r>
        <w:rPr>
          <w:rFonts w:hint="eastAsia" w:ascii="宋体" w:hAnsi="宋体" w:cs="Arial"/>
          <w:sz w:val="28"/>
          <w:szCs w:val="28"/>
        </w:rPr>
        <w:t xml:space="preserve">文件规定的文件</w:t>
      </w:r>
      <w:bookmarkEnd w:id="225"/>
      <w:r/>
      <w:bookmarkEnd w:id="226"/>
      <w:r/>
      <w:bookmarkEnd w:id="227"/>
      <w:r/>
      <w:bookmarkEnd w:id="228"/>
      <w:r/>
      <w:bookmarkEnd w:id="229"/>
      <w:r/>
      <w:bookmarkEnd w:id="230"/>
      <w:r/>
      <w:r/>
    </w:p>
    <w:p>
      <w:pPr>
        <w:keepLines/>
        <w:keepNext/>
        <w:spacing w:line="360" w:lineRule="auto"/>
        <w:rPr>
          <w:rFonts w:hint="eastAsia" w:ascii="宋体" w:hAnsi="宋体" w:cs="Arial"/>
          <w:sz w:val="28"/>
          <w:szCs w:val="28"/>
        </w:rPr>
        <w:outlineLvl w:val="3"/>
      </w:pPr>
      <w:r>
        <w:rPr>
          <w:rFonts w:hint="eastAsia" w:ascii="宋体" w:hAnsi="宋体"/>
          <w:sz w:val="24"/>
        </w:rPr>
        <w:t xml:space="preserve">11.1供应商应按照磋商文件要求提交证明文件，证明其及磋商响应标的</w:t>
      </w:r>
      <w:r>
        <w:rPr>
          <w:rFonts w:hint="eastAsia" w:ascii="宋体" w:hAnsi="宋体"/>
          <w:sz w:val="24"/>
        </w:rPr>
        <w:t xml:space="preserve">符合磋商</w:t>
      </w:r>
      <w:r>
        <w:rPr>
          <w:rFonts w:hint="eastAsia" w:ascii="宋体" w:hAnsi="宋体"/>
          <w:sz w:val="24"/>
        </w:rPr>
        <w:t xml:space="preserve">文件规定。</w:t>
      </w:r>
      <w:r/>
    </w:p>
    <w:p>
      <w:pPr>
        <w:spacing w:line="360" w:lineRule="auto"/>
        <w:rPr>
          <w:rFonts w:hint="eastAsia" w:ascii="宋体" w:hAnsi="宋体"/>
          <w:sz w:val="24"/>
        </w:rPr>
      </w:pPr>
      <w:r>
        <w:rPr>
          <w:rFonts w:hint="eastAsia" w:ascii="宋体" w:hAnsi="宋体"/>
          <w:sz w:val="24"/>
        </w:rPr>
        <w:t xml:space="preserve">11.2磋商文件对证明文件无明确形式要求的，证明文件可以以文字资料、图纸和数据等形式提交。</w:t>
      </w:r>
      <w:bookmarkEnd w:id="231"/>
      <w:r/>
      <w:bookmarkEnd w:id="232"/>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12、</w:t>
      </w:r>
      <w:r>
        <w:rPr>
          <w:rFonts w:hint="eastAsia" w:ascii="宋体" w:hAnsi="宋体" w:cs="Arial"/>
          <w:sz w:val="28"/>
          <w:szCs w:val="28"/>
        </w:rPr>
        <w:t xml:space="preserve">报价明细</w:t>
      </w:r>
      <w:r>
        <w:rPr>
          <w:rFonts w:hint="eastAsia" w:ascii="宋体" w:hAnsi="宋体" w:cs="Arial"/>
          <w:sz w:val="28"/>
          <w:szCs w:val="28"/>
        </w:rPr>
        <w:t xml:space="preserve">表</w:t>
      </w:r>
      <w:r/>
    </w:p>
    <w:p>
      <w:pPr>
        <w:spacing w:line="360" w:lineRule="auto"/>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w:t>
      </w:r>
      <w:r>
        <w:rPr>
          <w:rFonts w:hint="eastAsia" w:ascii="宋体" w:hAnsi="宋体"/>
          <w:sz w:val="24"/>
          <w:szCs w:val="21"/>
        </w:rPr>
        <w:t xml:space="preserve">报价明细</w:t>
      </w:r>
      <w:r>
        <w:rPr>
          <w:rFonts w:hint="eastAsia" w:ascii="宋体" w:hAnsi="宋体"/>
          <w:sz w:val="24"/>
          <w:szCs w:val="21"/>
        </w:rPr>
        <w:t xml:space="preserve">表。</w:t>
      </w:r>
      <w:r/>
    </w:p>
    <w:p>
      <w:pPr>
        <w:spacing w:line="360" w:lineRule="auto"/>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keepLines/>
        <w:keepNext/>
        <w:spacing w:line="360" w:lineRule="auto"/>
        <w:rPr>
          <w:rFonts w:hint="eastAsia" w:ascii="宋体" w:hAnsi="宋体" w:cs="Arial"/>
          <w:sz w:val="28"/>
          <w:szCs w:val="28"/>
        </w:rPr>
        <w:outlineLvl w:val="3"/>
      </w:pPr>
      <w:r/>
      <w:bookmarkStart w:id="233" w:name="_Hlt26670482"/>
      <w:r/>
      <w:bookmarkStart w:id="234" w:name="_Hlt26954846"/>
      <w:r/>
      <w:bookmarkStart w:id="235" w:name="_Hlt26670486"/>
      <w:r/>
      <w:bookmarkStart w:id="236" w:name="_Hlt26954731"/>
      <w:r/>
      <w:bookmarkStart w:id="237" w:name="_Hlt26954848"/>
      <w:r/>
      <w:bookmarkEnd w:id="233"/>
      <w:r/>
      <w:bookmarkEnd w:id="234"/>
      <w:r/>
      <w:bookmarkEnd w:id="235"/>
      <w:r/>
      <w:bookmarkEnd w:id="236"/>
      <w:r/>
      <w:bookmarkEnd w:id="237"/>
      <w:r>
        <w:rPr>
          <w:rFonts w:hint="eastAsia" w:ascii="宋体" w:hAnsi="宋体" w:cs="Arial"/>
          <w:sz w:val="28"/>
          <w:szCs w:val="28"/>
        </w:rPr>
        <w:t xml:space="preserve">13、技术要求响应及偏离表、商务要求响应及偏离表</w:t>
      </w:r>
      <w:r/>
    </w:p>
    <w:p>
      <w:pPr>
        <w:spacing w:line="360" w:lineRule="auto"/>
        <w:rPr>
          <w:rFonts w:hint="eastAsia" w:ascii="宋体" w:hAnsi="宋体" w:cs="宋体"/>
          <w:sz w:val="24"/>
          <w:szCs w:val="21"/>
          <w:lang w:val="zh-CN"/>
        </w:rPr>
      </w:pPr>
      <w:r>
        <w:rPr>
          <w:rFonts w:ascii="宋体" w:hAnsi="宋体" w:cs="宋体"/>
          <w:bCs/>
          <w:sz w:val="24"/>
          <w:szCs w:val="21"/>
          <w:lang w:val="zh-CN"/>
        </w:rPr>
        <w:t xml:space="preserve">1</w:t>
      </w:r>
      <w:r>
        <w:rPr>
          <w:rFonts w:hint="eastAsia" w:ascii="宋体" w:hAnsi="宋体" w:cs="宋体"/>
          <w:bCs/>
          <w:sz w:val="24"/>
          <w:szCs w:val="21"/>
          <w:lang w:val="zh-CN"/>
        </w:rPr>
        <w:t xml:space="preserve">3</w:t>
      </w:r>
      <w:r>
        <w:rPr>
          <w:rFonts w:ascii="宋体" w:hAnsi="宋体" w:cs="宋体"/>
          <w:bCs/>
          <w:sz w:val="24"/>
          <w:szCs w:val="21"/>
          <w:lang w:val="zh-CN"/>
        </w:rPr>
        <w:t xml:space="preserve">.1</w:t>
      </w:r>
      <w:r>
        <w:rPr>
          <w:rFonts w:hint="eastAsia" w:ascii="宋体" w:hAnsi="宋体" w:cs="宋体"/>
          <w:sz w:val="24"/>
          <w:szCs w:val="21"/>
          <w:lang w:val="zh-CN"/>
        </w:rPr>
        <w:t xml:space="preserve">供应商需对磋商文件中的</w:t>
      </w:r>
      <w:r>
        <w:rPr>
          <w:rFonts w:hint="eastAsia" w:ascii="宋体" w:hAnsi="宋体" w:cs="宋体"/>
          <w:b/>
          <w:bCs/>
          <w:sz w:val="24"/>
          <w:szCs w:val="21"/>
          <w:lang w:val="zh-CN"/>
        </w:rPr>
        <w:t xml:space="preserve">技术要求</w:t>
      </w:r>
      <w:r>
        <w:rPr>
          <w:rFonts w:hint="eastAsia" w:ascii="宋体" w:hAnsi="宋体" w:cs="宋体"/>
          <w:sz w:val="24"/>
          <w:szCs w:val="21"/>
          <w:lang w:val="zh-CN"/>
        </w:rPr>
        <w:t xml:space="preserve">逐项</w:t>
      </w:r>
      <w:r>
        <w:rPr>
          <w:rFonts w:hint="eastAsia" w:ascii="宋体" w:hAnsi="宋体" w:cs="宋体"/>
          <w:sz w:val="24"/>
          <w:szCs w:val="21"/>
          <w:lang w:val="zh-CN"/>
        </w:rPr>
        <w:t xml:space="preserve">作出</w:t>
      </w:r>
      <w:r>
        <w:rPr>
          <w:rFonts w:hint="eastAsia" w:ascii="宋体" w:hAnsi="宋体" w:cs="宋体"/>
          <w:sz w:val="24"/>
          <w:szCs w:val="21"/>
          <w:lang w:val="zh-CN"/>
        </w:rPr>
        <w:t xml:space="preserve">响应或偏离，并说明原因。</w:t>
      </w:r>
      <w:r/>
    </w:p>
    <w:p>
      <w:pPr>
        <w:spacing w:line="360" w:lineRule="auto"/>
        <w:rPr>
          <w:rFonts w:hint="eastAsia" w:ascii="宋体" w:hAnsi="宋体" w:cs="宋体"/>
          <w:sz w:val="24"/>
          <w:szCs w:val="21"/>
          <w:lang w:val="zh-CN"/>
        </w:rPr>
      </w:pPr>
      <w:r>
        <w:rPr>
          <w:rFonts w:hint="eastAsia" w:ascii="宋体" w:hAnsi="宋体" w:cs="宋体"/>
          <w:sz w:val="24"/>
          <w:szCs w:val="21"/>
          <w:lang w:val="zh-CN"/>
        </w:rPr>
        <w:t xml:space="preserve">13.2供应商可在响应文件中提供认为需要的其他技术文件或说明。</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14、服务承诺、培训计划、人员安排及其他</w:t>
      </w:r>
      <w:r/>
    </w:p>
    <w:p>
      <w:pPr>
        <w:spacing w:line="360" w:lineRule="auto"/>
        <w:rPr>
          <w:rFonts w:hint="eastAsia" w:ascii="宋体" w:hAnsi="宋体"/>
          <w:sz w:val="24"/>
        </w:rPr>
      </w:pPr>
      <w:r>
        <w:rPr>
          <w:rFonts w:hint="eastAsia" w:ascii="宋体" w:hAnsi="宋体"/>
          <w:bCs/>
          <w:sz w:val="24"/>
        </w:rPr>
        <w:t xml:space="preserve">14.1</w:t>
      </w:r>
      <w:r>
        <w:rPr>
          <w:rFonts w:hint="eastAsia" w:ascii="宋体" w:hAnsi="宋体"/>
          <w:sz w:val="24"/>
        </w:rPr>
        <w:t xml:space="preserve">供应商需根据磋商文件要求提供有关售后服务的管理制度，售后服务机构的分布情况，售后服务人员的数量、素质、技术水平及售后服务的反应能力等。</w:t>
      </w:r>
      <w:r/>
    </w:p>
    <w:p>
      <w:pPr>
        <w:spacing w:line="360" w:lineRule="auto"/>
        <w:rPr>
          <w:rFonts w:hint="eastAsia" w:ascii="宋体" w:hAnsi="宋体"/>
          <w:sz w:val="24"/>
        </w:rPr>
      </w:pPr>
      <w:r>
        <w:rPr>
          <w:rFonts w:hint="eastAsia" w:ascii="宋体" w:hAnsi="宋体"/>
          <w:sz w:val="24"/>
        </w:rPr>
        <w:t xml:space="preserve">14.2供应商需根据磋商文件要求提供培训计划。</w:t>
      </w:r>
      <w:r/>
    </w:p>
    <w:p>
      <w:pPr>
        <w:spacing w:line="360" w:lineRule="auto"/>
        <w:rPr>
          <w:rFonts w:hint="eastAsia" w:ascii="宋体" w:hAnsi="宋体"/>
          <w:sz w:val="24"/>
        </w:rPr>
      </w:pPr>
      <w:r>
        <w:rPr>
          <w:rFonts w:hint="eastAsia" w:ascii="宋体" w:hAnsi="宋体"/>
          <w:sz w:val="24"/>
        </w:rPr>
        <w:t xml:space="preserve">14.3供应商需根据磋商文件要求</w:t>
      </w:r>
      <w:r>
        <w:rPr>
          <w:rFonts w:hint="eastAsia" w:ascii="宋体" w:hAnsi="宋体"/>
          <w:sz w:val="24"/>
        </w:rPr>
        <w:t xml:space="preserve">提供</w:t>
      </w:r>
      <w:r>
        <w:rPr>
          <w:rFonts w:hint="eastAsia" w:ascii="宋体" w:hAnsi="宋体" w:cs="宋体"/>
          <w:sz w:val="24"/>
          <w:szCs w:val="21"/>
          <w:lang w:val="zh-CN"/>
        </w:rPr>
        <w:t xml:space="preserve">磋商</w:t>
      </w:r>
      <w:r>
        <w:rPr>
          <w:rFonts w:hint="eastAsia" w:ascii="宋体" w:hAnsi="宋体" w:cs="宋体"/>
          <w:sz w:val="24"/>
          <w:szCs w:val="21"/>
          <w:lang w:val="zh-CN"/>
        </w:rPr>
        <w:t xml:space="preserve">响应标的的主要组成部分、功能设计、实现思路及关键技术等。</w:t>
      </w:r>
      <w:r/>
    </w:p>
    <w:p>
      <w:pPr>
        <w:keepLines/>
        <w:keepNext/>
        <w:spacing w:line="360" w:lineRule="auto"/>
        <w:rPr>
          <w:rFonts w:hint="eastAsia" w:ascii="宋体" w:hAnsi="宋体" w:cs="Arial"/>
          <w:sz w:val="28"/>
          <w:szCs w:val="28"/>
        </w:rPr>
        <w:outlineLvl w:val="3"/>
      </w:pPr>
      <w:r/>
      <w:bookmarkStart w:id="238" w:name="_Toc14577359"/>
      <w:r/>
      <w:bookmarkStart w:id="239" w:name="_Toc49090510"/>
      <w:r>
        <w:rPr>
          <w:rFonts w:hint="eastAsia" w:ascii="宋体" w:hAnsi="宋体" w:cs="Arial"/>
          <w:sz w:val="28"/>
          <w:szCs w:val="28"/>
        </w:rPr>
        <w:t xml:space="preserve">15、磋商响应函</w:t>
      </w:r>
      <w:r/>
    </w:p>
    <w:p>
      <w:pPr>
        <w:spacing w:line="360" w:lineRule="auto"/>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w:t>
      </w:r>
      <w:r>
        <w:rPr>
          <w:rFonts w:hint="eastAsia" w:ascii="宋体" w:hAnsi="宋体"/>
          <w:sz w:val="24"/>
          <w:szCs w:val="21"/>
        </w:rPr>
        <w:t xml:space="preserve">填写磋商</w:t>
      </w:r>
      <w:r>
        <w:rPr>
          <w:rFonts w:hint="eastAsia" w:ascii="宋体" w:hAnsi="宋体"/>
          <w:sz w:val="24"/>
          <w:szCs w:val="21"/>
        </w:rPr>
        <w:t xml:space="preserve">响应函。</w:t>
      </w:r>
      <w:r/>
    </w:p>
    <w:p>
      <w:pPr>
        <w:keepLines/>
        <w:keepNext/>
        <w:spacing w:line="360" w:lineRule="auto"/>
        <w:rPr>
          <w:rFonts w:hint="eastAsia" w:ascii="宋体" w:hAnsi="宋体" w:cs="Arial"/>
          <w:sz w:val="28"/>
          <w:szCs w:val="28"/>
        </w:rPr>
        <w:outlineLvl w:val="3"/>
      </w:pPr>
      <w:r/>
      <w:bookmarkStart w:id="240" w:name="_Toc14577360"/>
      <w:r/>
      <w:bookmarkStart w:id="241" w:name="_Toc49090511"/>
      <w:r/>
      <w:bookmarkEnd w:id="238"/>
      <w:r/>
      <w:bookmarkEnd w:id="239"/>
      <w:r>
        <w:rPr>
          <w:rFonts w:hint="eastAsia" w:ascii="宋体" w:hAnsi="宋体" w:cs="Arial"/>
          <w:sz w:val="28"/>
          <w:szCs w:val="28"/>
        </w:rPr>
        <w:t xml:space="preserve">16、磋商有效期</w:t>
      </w:r>
      <w:bookmarkEnd w:id="240"/>
      <w:r/>
      <w:bookmarkEnd w:id="241"/>
      <w:r/>
      <w:r/>
    </w:p>
    <w:p>
      <w:pPr>
        <w:spacing w:line="360" w:lineRule="auto"/>
        <w:rPr>
          <w:rFonts w:hint="eastAsia" w:ascii="宋体" w:hAnsi="宋体"/>
          <w:bCs/>
          <w:sz w:val="24"/>
          <w:szCs w:val="21"/>
        </w:rPr>
      </w:pPr>
      <w:r>
        <w:rPr>
          <w:rFonts w:hint="eastAsia" w:ascii="宋体" w:hAnsi="宋体"/>
          <w:bCs/>
          <w:sz w:val="24"/>
          <w:szCs w:val="21"/>
        </w:rPr>
        <w:t xml:space="preserve">16.1磋商有效期为</w:t>
      </w:r>
      <w:r>
        <w:rPr>
          <w:rFonts w:hint="eastAsia" w:ascii="宋体" w:hAnsi="宋体"/>
          <w:sz w:val="24"/>
          <w:szCs w:val="21"/>
        </w:rPr>
        <w:t xml:space="preserve">代理机构</w:t>
      </w:r>
      <w:r>
        <w:rPr>
          <w:rFonts w:hint="eastAsia" w:ascii="宋体" w:hAnsi="宋体"/>
          <w:bCs/>
          <w:sz w:val="24"/>
          <w:szCs w:val="21"/>
        </w:rPr>
        <w:t xml:space="preserve">规定的提交响应文件截止之日后</w:t>
      </w:r>
      <w:r>
        <w:rPr>
          <w:rFonts w:hint="eastAsia" w:ascii="宋体" w:hAnsi="宋体"/>
          <w:b/>
          <w:sz w:val="24"/>
          <w:szCs w:val="21"/>
          <w:u w:val="single"/>
        </w:rPr>
        <w:t xml:space="preserve">60天</w:t>
      </w:r>
      <w:r>
        <w:rPr>
          <w:rFonts w:hint="eastAsia" w:ascii="宋体" w:hAnsi="宋体"/>
          <w:bCs/>
          <w:sz w:val="24"/>
          <w:szCs w:val="21"/>
        </w:rPr>
        <w:t xml:space="preserve">。磋商有效期比规定短的将被视为非实质性响应磋商文件而予以拒绝。</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w:t>
      </w:r>
      <w:r>
        <w:rPr>
          <w:rFonts w:ascii="宋体" w:hAnsi="宋体" w:cs="Arial"/>
          <w:sz w:val="28"/>
          <w:szCs w:val="28"/>
        </w:rPr>
        <w:t xml:space="preserve">7</w:t>
      </w:r>
      <w:r>
        <w:rPr>
          <w:rFonts w:hint="eastAsia" w:ascii="宋体" w:hAnsi="宋体" w:cs="Arial"/>
          <w:sz w:val="28"/>
          <w:szCs w:val="28"/>
        </w:rPr>
        <w:t xml:space="preserve">、磋商有效期的延长</w:t>
      </w:r>
      <w:r/>
    </w:p>
    <w:p>
      <w:pPr>
        <w:spacing w:line="360" w:lineRule="auto"/>
        <w:rPr>
          <w:rFonts w:hint="eastAsia" w:ascii="宋体" w:hAnsi="宋体"/>
          <w:bCs/>
          <w:sz w:val="24"/>
          <w:szCs w:val="21"/>
        </w:rPr>
      </w:pPr>
      <w:r>
        <w:rPr>
          <w:rFonts w:hint="eastAsia" w:ascii="宋体" w:hAnsi="宋体"/>
          <w:bCs/>
          <w:sz w:val="24"/>
          <w:szCs w:val="21"/>
        </w:rPr>
        <w:t xml:space="preserve">17.1在特殊情况下，</w:t>
      </w:r>
      <w:r>
        <w:rPr>
          <w:rFonts w:hint="eastAsia" w:ascii="宋体" w:hAnsi="宋体"/>
          <w:bCs/>
          <w:sz w:val="24"/>
          <w:szCs w:val="21"/>
        </w:rPr>
        <w:t xml:space="preserve">代理机构</w:t>
      </w:r>
      <w:r>
        <w:rPr>
          <w:rFonts w:hint="eastAsia" w:ascii="宋体" w:hAnsi="宋体"/>
          <w:bCs/>
          <w:sz w:val="24"/>
          <w:szCs w:val="21"/>
        </w:rPr>
        <w:t xml:space="preserve">于原磋商有效期满之前，可向供应商提出延长磋商有效期的要求。这种要求与答复均应采用书面形式。供应商可以拒绝</w:t>
      </w:r>
      <w:r>
        <w:rPr>
          <w:rFonts w:hint="eastAsia" w:ascii="宋体" w:hAnsi="宋体"/>
          <w:sz w:val="24"/>
          <w:szCs w:val="21"/>
        </w:rPr>
        <w:t xml:space="preserve">代理机构</w:t>
      </w:r>
      <w:r>
        <w:rPr>
          <w:rFonts w:hint="eastAsia" w:ascii="宋体" w:hAnsi="宋体"/>
          <w:bCs/>
          <w:sz w:val="24"/>
          <w:szCs w:val="21"/>
        </w:rPr>
        <w:t xml:space="preserve">的这一要求而放弃磋商，同意延长磋商有效期的供应商既不能要求也不允许修改其响应文件。</w:t>
      </w:r>
      <w:r>
        <w:rPr>
          <w:rFonts w:hint="eastAsia" w:ascii="宋体" w:hAnsi="宋体"/>
          <w:sz w:val="24"/>
        </w:rPr>
        <w:t xml:space="preserve">受磋商有效期约束的所有权利与义务均延长至新的有效期</w:t>
      </w:r>
      <w:r>
        <w:rPr>
          <w:rFonts w:hint="eastAsia" w:ascii="宋体" w:hAnsi="宋体"/>
          <w:bCs/>
          <w:sz w:val="24"/>
          <w:szCs w:val="21"/>
        </w:rPr>
        <w:t xml:space="preserve">。</w:t>
      </w:r>
      <w:r/>
    </w:p>
    <w:p>
      <w:pPr>
        <w:keepLines/>
        <w:keepNext/>
        <w:spacing w:line="360" w:lineRule="auto"/>
        <w:rPr>
          <w:rFonts w:hint="eastAsia" w:ascii="宋体" w:hAnsi="宋体"/>
          <w:b/>
          <w:bCs/>
          <w:sz w:val="32"/>
          <w:szCs w:val="32"/>
        </w:rPr>
        <w:outlineLvl w:val="2"/>
      </w:pPr>
      <w:r/>
      <w:bookmarkStart w:id="242" w:name="_Hlt26954739"/>
      <w:r/>
      <w:bookmarkStart w:id="243" w:name="_Hlt26954852"/>
      <w:r/>
      <w:bookmarkStart w:id="244" w:name="_Toc513029224"/>
      <w:r/>
      <w:bookmarkStart w:id="245" w:name="_Toc16938540"/>
      <w:r/>
      <w:bookmarkStart w:id="246" w:name="_Toc20823296"/>
      <w:r/>
      <w:bookmarkStart w:id="247" w:name="_Toc120614217"/>
      <w:r/>
      <w:bookmarkStart w:id="248" w:name="_Toc152678546"/>
      <w:r/>
      <w:bookmarkStart w:id="249" w:name="_Toc152678627"/>
      <w:r/>
      <w:bookmarkStart w:id="250" w:name="_Toc160609034"/>
      <w:r/>
      <w:bookmarkEnd w:id="242"/>
      <w:r/>
      <w:bookmarkEnd w:id="243"/>
      <w:r>
        <w:rPr>
          <w:rFonts w:hint="eastAsia" w:ascii="宋体" w:hAnsi="宋体"/>
          <w:b/>
          <w:bCs/>
          <w:sz w:val="32"/>
          <w:szCs w:val="32"/>
        </w:rPr>
        <w:t xml:space="preserve">四、响应文件的递交</w:t>
      </w:r>
      <w:bookmarkEnd w:id="244"/>
      <w:r/>
      <w:bookmarkEnd w:id="245"/>
      <w:r/>
      <w:bookmarkEnd w:id="246"/>
      <w:r/>
      <w:bookmarkEnd w:id="247"/>
      <w:r/>
      <w:bookmarkEnd w:id="248"/>
      <w:r/>
      <w:bookmarkEnd w:id="249"/>
      <w:r/>
      <w:bookmarkEnd w:id="250"/>
      <w:r/>
      <w:r/>
    </w:p>
    <w:p>
      <w:pPr>
        <w:keepLines/>
        <w:keepNext/>
        <w:spacing w:line="360" w:lineRule="auto"/>
        <w:rPr>
          <w:rFonts w:hint="eastAsia" w:ascii="宋体" w:hAnsi="宋体" w:cs="Arial"/>
          <w:sz w:val="28"/>
          <w:szCs w:val="28"/>
        </w:rPr>
        <w:outlineLvl w:val="3"/>
      </w:pPr>
      <w:r/>
      <w:bookmarkStart w:id="251" w:name="_Toc462564084"/>
      <w:r/>
      <w:bookmarkStart w:id="252" w:name="_Toc513029225"/>
      <w:r/>
      <w:bookmarkStart w:id="253" w:name="_Toc16938541"/>
      <w:r/>
      <w:bookmarkStart w:id="254" w:name="_Toc20823297"/>
      <w:r>
        <w:rPr>
          <w:rFonts w:hint="eastAsia" w:ascii="宋体" w:hAnsi="宋体" w:cs="Arial"/>
          <w:sz w:val="28"/>
          <w:szCs w:val="28"/>
        </w:rPr>
        <w:t xml:space="preserve">1</w:t>
      </w:r>
      <w:r>
        <w:rPr>
          <w:rFonts w:ascii="宋体" w:hAnsi="宋体" w:cs="Arial"/>
          <w:sz w:val="28"/>
          <w:szCs w:val="28"/>
        </w:rPr>
        <w:t xml:space="preserve">8</w:t>
      </w:r>
      <w:r>
        <w:rPr>
          <w:rFonts w:hint="eastAsia" w:ascii="宋体" w:hAnsi="宋体" w:cs="Arial"/>
          <w:sz w:val="28"/>
          <w:szCs w:val="28"/>
        </w:rPr>
        <w:t xml:space="preserve">、电子磋商</w:t>
      </w:r>
      <w:bookmarkEnd w:id="251"/>
      <w:r/>
      <w:bookmarkEnd w:id="252"/>
      <w:r/>
      <w:bookmarkEnd w:id="253"/>
      <w:r/>
      <w:bookmarkEnd w:id="254"/>
      <w:r>
        <w:rPr>
          <w:rFonts w:hint="eastAsia" w:ascii="宋体" w:hAnsi="宋体" w:cs="Arial"/>
          <w:sz w:val="28"/>
          <w:szCs w:val="28"/>
        </w:rPr>
        <w:t xml:space="preserve">响应文件的递交</w:t>
      </w:r>
      <w:r/>
    </w:p>
    <w:p>
      <w:pPr>
        <w:spacing w:line="360" w:lineRule="auto"/>
        <w:rPr>
          <w:rFonts w:hint="eastAsia" w:ascii="宋体" w:hAnsi="宋体"/>
          <w:bCs/>
          <w:sz w:val="24"/>
          <w:szCs w:val="21"/>
        </w:rPr>
      </w:pPr>
      <w:r>
        <w:rPr>
          <w:rFonts w:hint="eastAsia" w:ascii="宋体" w:hAnsi="宋体"/>
          <w:bCs/>
          <w:sz w:val="24"/>
          <w:szCs w:val="21"/>
        </w:rPr>
        <w:t xml:space="preserve">18.1供应商应当按照《操作手册》规定，在提交响应文件截止时间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并上传电子响应文件。</w:t>
      </w:r>
      <w:bookmarkStart w:id="255" w:name="_Toc513029226"/>
      <w:r/>
      <w:bookmarkStart w:id="256" w:name="_Toc16938542"/>
      <w:r/>
      <w:bookmarkStart w:id="257" w:name="_Toc20823298"/>
      <w:r/>
      <w:r/>
    </w:p>
    <w:p>
      <w:pPr>
        <w:keepLines/>
        <w:keepNext/>
        <w:spacing w:line="360" w:lineRule="auto"/>
        <w:rPr>
          <w:rFonts w:hint="eastAsia" w:ascii="宋体" w:hAnsi="宋体" w:cs="Arial"/>
          <w:bCs/>
          <w:sz w:val="24"/>
          <w:szCs w:val="28"/>
        </w:rPr>
        <w:outlineLvl w:val="3"/>
      </w:pPr>
      <w:r>
        <w:rPr>
          <w:rFonts w:ascii="宋体" w:hAnsi="宋体" w:cs="Arial"/>
          <w:bCs/>
          <w:sz w:val="28"/>
          <w:szCs w:val="28"/>
        </w:rPr>
        <w:t xml:space="preserve">19</w:t>
      </w:r>
      <w:r>
        <w:rPr>
          <w:rFonts w:hint="eastAsia" w:ascii="宋体" w:hAnsi="宋体" w:cs="Arial"/>
          <w:bCs/>
          <w:sz w:val="28"/>
          <w:szCs w:val="28"/>
        </w:rPr>
        <w:t xml:space="preserve">、提交响应文件截止时间</w:t>
      </w:r>
      <w:bookmarkEnd w:id="255"/>
      <w:r/>
      <w:bookmarkEnd w:id="256"/>
      <w:r/>
      <w:bookmarkEnd w:id="257"/>
      <w:r/>
      <w:r/>
    </w:p>
    <w:p>
      <w:pPr>
        <w:spacing w:line="360" w:lineRule="auto"/>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供应商上传电子响应文件的时间不得迟于磋商公告中规定的提交响应文件截止时间。</w:t>
      </w: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spacing w:line="360" w:lineRule="auto"/>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代理机构</w:t>
      </w:r>
      <w:r>
        <w:rPr>
          <w:rFonts w:hint="eastAsia" w:ascii="宋体" w:hAnsi="宋体"/>
          <w:bCs/>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keepLines/>
        <w:keepNext/>
        <w:spacing w:line="360" w:lineRule="auto"/>
        <w:rPr>
          <w:rFonts w:hint="eastAsia" w:ascii="宋体" w:hAnsi="宋体" w:cs="Arial"/>
          <w:sz w:val="28"/>
          <w:szCs w:val="28"/>
        </w:rPr>
        <w:outlineLvl w:val="3"/>
      </w:pPr>
      <w:r/>
      <w:bookmarkStart w:id="258" w:name="_Toc513029227"/>
      <w:r/>
      <w:bookmarkStart w:id="259" w:name="_Toc16938543"/>
      <w:r/>
      <w:bookmarkStart w:id="260" w:name="_Toc20823299"/>
      <w:r>
        <w:rPr>
          <w:rFonts w:hint="eastAsia" w:ascii="宋体" w:hAnsi="宋体" w:cs="Arial"/>
          <w:sz w:val="28"/>
          <w:szCs w:val="28"/>
        </w:rPr>
        <w:t xml:space="preserve">2</w:t>
      </w:r>
      <w:r>
        <w:rPr>
          <w:rFonts w:ascii="宋体" w:hAnsi="宋体" w:cs="Arial"/>
          <w:sz w:val="28"/>
          <w:szCs w:val="28"/>
        </w:rPr>
        <w:t xml:space="preserve">0</w:t>
      </w:r>
      <w:r>
        <w:rPr>
          <w:rFonts w:hint="eastAsia" w:ascii="宋体" w:hAnsi="宋体" w:cs="Arial"/>
          <w:sz w:val="28"/>
          <w:szCs w:val="28"/>
        </w:rPr>
        <w:t xml:space="preserve">、响应文件</w:t>
      </w:r>
      <w:bookmarkEnd w:id="258"/>
      <w:r/>
      <w:bookmarkEnd w:id="259"/>
      <w:r/>
      <w:bookmarkEnd w:id="260"/>
      <w:r>
        <w:rPr>
          <w:rFonts w:hint="eastAsia" w:ascii="宋体" w:hAnsi="宋体" w:cs="Arial"/>
          <w:sz w:val="28"/>
          <w:szCs w:val="28"/>
        </w:rPr>
        <w:t xml:space="preserve">的拒收</w:t>
      </w:r>
      <w:r/>
    </w:p>
    <w:p>
      <w:pPr>
        <w:spacing w:line="360" w:lineRule="auto"/>
        <w:rPr>
          <w:rFonts w:hint="eastAsia" w:ascii="宋体" w:hAnsi="宋体"/>
          <w:bCs/>
          <w:sz w:val="24"/>
          <w:szCs w:val="21"/>
        </w:rPr>
      </w:pPr>
      <w:r>
        <w:rPr>
          <w:rFonts w:hint="eastAsia" w:ascii="宋体" w:hAnsi="宋体"/>
          <w:bCs/>
          <w:sz w:val="24"/>
          <w:szCs w:val="21"/>
        </w:rPr>
        <w:t xml:space="preserve">20.1 </w:t>
      </w:r>
      <w:r>
        <w:rPr>
          <w:rFonts w:hint="eastAsia" w:ascii="宋体" w:hAnsi="宋体"/>
          <w:bCs/>
          <w:sz w:val="24"/>
          <w:szCs w:val="21"/>
        </w:rPr>
        <w:t xml:space="preserve">代理机构</w:t>
      </w:r>
      <w:r>
        <w:rPr>
          <w:rFonts w:hint="eastAsia" w:ascii="宋体" w:hAnsi="宋体"/>
          <w:bCs/>
          <w:sz w:val="24"/>
          <w:szCs w:val="21"/>
        </w:rPr>
        <w:t xml:space="preserve">拒绝接收在其规定的提交响应文件截止时间后上传的任何电子响应文件。</w:t>
      </w:r>
      <w:r/>
    </w:p>
    <w:p>
      <w:pPr>
        <w:keepLines/>
        <w:keepNext/>
        <w:spacing w:line="360" w:lineRule="auto"/>
        <w:rPr>
          <w:rFonts w:hint="eastAsia" w:ascii="宋体" w:hAnsi="宋体" w:cs="Arial"/>
          <w:sz w:val="28"/>
          <w:szCs w:val="28"/>
        </w:rPr>
        <w:outlineLvl w:val="3"/>
      </w:pPr>
      <w:r/>
      <w:bookmarkStart w:id="261" w:name="_Toc513029228"/>
      <w:r/>
      <w:bookmarkStart w:id="262" w:name="_Toc16938544"/>
      <w:r/>
      <w:bookmarkStart w:id="263" w:name="_Toc20823300"/>
      <w:r>
        <w:rPr>
          <w:rFonts w:hint="eastAsia" w:ascii="宋体" w:hAnsi="宋体" w:cs="Arial"/>
          <w:sz w:val="28"/>
          <w:szCs w:val="28"/>
        </w:rPr>
        <w:t xml:space="preserve">2</w:t>
      </w:r>
      <w:r>
        <w:rPr>
          <w:rFonts w:ascii="宋体" w:hAnsi="宋体" w:cs="Arial"/>
          <w:sz w:val="28"/>
          <w:szCs w:val="28"/>
        </w:rPr>
        <w:t xml:space="preserve">1</w:t>
      </w:r>
      <w:r>
        <w:rPr>
          <w:rFonts w:hint="eastAsia" w:ascii="宋体" w:hAnsi="宋体" w:cs="Arial"/>
          <w:sz w:val="28"/>
          <w:szCs w:val="28"/>
        </w:rPr>
        <w:t xml:space="preserve">、响应文件的撤回和修改</w:t>
      </w:r>
      <w:bookmarkEnd w:id="261"/>
      <w:r/>
      <w:bookmarkEnd w:id="262"/>
      <w:r/>
      <w:bookmarkEnd w:id="263"/>
      <w:r/>
      <w:r/>
    </w:p>
    <w:p>
      <w:pPr>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spacing w:line="36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.2响应文件的修改</w:t>
      </w:r>
      <w:r/>
    </w:p>
    <w:p>
      <w:pPr>
        <w:spacing w:line="36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keepLines/>
        <w:keepNext/>
        <w:spacing w:line="360" w:lineRule="auto"/>
        <w:rPr>
          <w:rFonts w:hint="eastAsia" w:ascii="宋体" w:hAnsi="宋体"/>
          <w:b/>
          <w:bCs/>
          <w:sz w:val="32"/>
          <w:szCs w:val="32"/>
        </w:rPr>
        <w:outlineLvl w:val="2"/>
      </w:pPr>
      <w:r/>
      <w:bookmarkStart w:id="264" w:name="_Toc513029229"/>
      <w:r/>
      <w:bookmarkStart w:id="265" w:name="_Toc16938545"/>
      <w:r/>
      <w:bookmarkStart w:id="266" w:name="_Toc20823301"/>
      <w:r/>
      <w:bookmarkStart w:id="267" w:name="_Toc120614218"/>
      <w:r/>
      <w:bookmarkStart w:id="268" w:name="_Toc152678547"/>
      <w:r/>
      <w:bookmarkStart w:id="269" w:name="_Toc152678628"/>
      <w:r/>
      <w:bookmarkStart w:id="270" w:name="_Toc160609035"/>
      <w:r>
        <w:rPr>
          <w:rFonts w:hint="eastAsia" w:ascii="宋体" w:hAnsi="宋体"/>
          <w:b/>
          <w:bCs/>
          <w:sz w:val="32"/>
          <w:szCs w:val="32"/>
        </w:rPr>
        <w:t xml:space="preserve">五、响应文件的解密与评审</w:t>
      </w:r>
      <w:bookmarkEnd w:id="264"/>
      <w:r/>
      <w:bookmarkEnd w:id="265"/>
      <w:r/>
      <w:bookmarkEnd w:id="266"/>
      <w:r/>
      <w:bookmarkEnd w:id="267"/>
      <w:r/>
      <w:bookmarkEnd w:id="268"/>
      <w:r/>
      <w:bookmarkEnd w:id="269"/>
      <w:r/>
      <w:bookmarkEnd w:id="270"/>
      <w:r/>
      <w:r/>
    </w:p>
    <w:p>
      <w:pPr>
        <w:keepLines/>
        <w:keepNext/>
        <w:spacing w:line="360" w:lineRule="auto"/>
        <w:rPr>
          <w:rFonts w:hint="eastAsia" w:ascii="宋体" w:hAnsi="宋体" w:cs="Arial"/>
          <w:sz w:val="28"/>
          <w:szCs w:val="28"/>
        </w:rPr>
        <w:outlineLvl w:val="3"/>
      </w:pPr>
      <w:r/>
      <w:bookmarkStart w:id="271" w:name="_Toc513029230"/>
      <w:r/>
      <w:bookmarkStart w:id="272" w:name="_Toc16938546"/>
      <w:r/>
      <w:bookmarkStart w:id="273" w:name="_Toc20823302"/>
      <w:r>
        <w:rPr>
          <w:rFonts w:hint="eastAsia" w:ascii="宋体" w:hAnsi="宋体" w:cs="Arial"/>
          <w:sz w:val="28"/>
          <w:szCs w:val="28"/>
        </w:rPr>
        <w:t xml:space="preserve">22、</w:t>
      </w:r>
      <w:bookmarkEnd w:id="271"/>
      <w:r/>
      <w:bookmarkEnd w:id="272"/>
      <w:r/>
      <w:bookmarkEnd w:id="273"/>
      <w:r>
        <w:rPr>
          <w:rFonts w:hint="eastAsia" w:ascii="宋体" w:hAnsi="宋体" w:cs="Arial"/>
          <w:sz w:val="28"/>
          <w:szCs w:val="28"/>
        </w:rPr>
        <w:t xml:space="preserve">响应文件解密</w:t>
      </w:r>
      <w:r/>
    </w:p>
    <w:p>
      <w:pPr>
        <w:spacing w:line="360" w:lineRule="auto"/>
        <w:rPr>
          <w:rFonts w:hint="eastAsia" w:ascii="宋体" w:hAnsi="宋体"/>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rPr>
        <w:t xml:space="preserve">供应商应当按照《操作手册》规定，在苏</w:t>
      </w:r>
      <w:r>
        <w:rPr>
          <w:rFonts w:hint="eastAsia" w:ascii="宋体" w:hAnsi="宋体"/>
          <w:sz w:val="24"/>
        </w:rPr>
        <w:t xml:space="preserve">采云</w:t>
      </w:r>
      <w:r>
        <w:rPr>
          <w:rFonts w:hint="eastAsia" w:ascii="宋体" w:hAnsi="宋体"/>
          <w:sz w:val="24"/>
        </w:rPr>
        <w:t xml:space="preserve">系统规定的时间内对磋商响应文件进行解密。</w:t>
      </w:r>
      <w:r/>
    </w:p>
    <w:p>
      <w:pPr>
        <w:keepLines/>
        <w:keepNext/>
        <w:spacing w:line="360" w:lineRule="auto"/>
        <w:rPr>
          <w:rFonts w:hint="eastAsia" w:ascii="宋体" w:hAnsi="宋体" w:cs="Arial"/>
          <w:sz w:val="28"/>
          <w:szCs w:val="28"/>
        </w:rPr>
        <w:outlineLvl w:val="3"/>
      </w:pPr>
      <w:r/>
      <w:bookmarkStart w:id="274" w:name="_Toc513029231"/>
      <w:r/>
      <w:bookmarkStart w:id="275" w:name="_Toc16938547"/>
      <w:r/>
      <w:bookmarkStart w:id="276" w:name="_Toc20823303"/>
      <w:r>
        <w:rPr>
          <w:rFonts w:hint="eastAsia" w:ascii="宋体" w:hAnsi="宋体" w:cs="Arial"/>
          <w:sz w:val="28"/>
          <w:szCs w:val="28"/>
        </w:rPr>
        <w:t xml:space="preserve">2</w:t>
      </w:r>
      <w:r>
        <w:rPr>
          <w:rFonts w:ascii="宋体" w:hAnsi="宋体" w:cs="Arial"/>
          <w:sz w:val="28"/>
          <w:szCs w:val="28"/>
        </w:rPr>
        <w:t xml:space="preserve">3</w:t>
      </w:r>
      <w:r>
        <w:rPr>
          <w:rFonts w:hint="eastAsia" w:ascii="宋体" w:hAnsi="宋体" w:cs="Arial"/>
          <w:sz w:val="28"/>
          <w:szCs w:val="28"/>
        </w:rPr>
        <w:t xml:space="preserve">、磋商小组</w:t>
      </w:r>
      <w:r/>
    </w:p>
    <w:p>
      <w:pPr>
        <w:spacing w:line="360" w:lineRule="auto"/>
        <w:rPr>
          <w:rFonts w:hint="eastAsia" w:ascii="宋体" w:hAnsi="宋体"/>
          <w:b/>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w:t>
      </w:r>
      <w:r>
        <w:rPr>
          <w:rFonts w:hint="eastAsia" w:ascii="宋体" w:hAnsi="宋体"/>
          <w:sz w:val="24"/>
        </w:rPr>
        <w:t xml:space="preserve">代理机构</w:t>
      </w:r>
      <w:r>
        <w:rPr>
          <w:rFonts w:hint="eastAsia" w:ascii="宋体" w:hAnsi="宋体"/>
          <w:sz w:val="24"/>
        </w:rPr>
        <w:t xml:space="preserve">将组织磋商小组对响应文件进行评审。磋商小组由采购人代表和有关技术、经济等方面的专家组成，</w:t>
      </w:r>
      <w:r>
        <w:rPr>
          <w:rFonts w:hint="eastAsia" w:ascii="宋体" w:hAnsi="宋体"/>
          <w:sz w:val="24"/>
        </w:rPr>
        <w:t xml:space="preserve">且人员</w:t>
      </w:r>
      <w:r>
        <w:rPr>
          <w:rFonts w:hint="eastAsia" w:ascii="宋体" w:hAnsi="宋体"/>
          <w:sz w:val="24"/>
        </w:rPr>
        <w:t xml:space="preserve">构成符合政府采购有关规定。</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.2磋商小组独立工作，负责评审所有响应文件并确定成交</w:t>
      </w:r>
      <w:r>
        <w:rPr>
          <w:rFonts w:hint="eastAsia" w:ascii="宋体" w:hAnsi="宋体"/>
          <w:sz w:val="24"/>
        </w:rPr>
        <w:t xml:space="preserve">候选人</w:t>
      </w:r>
      <w:r>
        <w:rPr>
          <w:rFonts w:hint="eastAsia" w:ascii="宋体" w:hAnsi="宋体"/>
          <w:sz w:val="24"/>
        </w:rPr>
        <w:t xml:space="preserve">。</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4</w:t>
      </w:r>
      <w:r>
        <w:rPr>
          <w:rFonts w:hint="eastAsia" w:ascii="宋体" w:hAnsi="宋体" w:cs="Arial"/>
          <w:sz w:val="28"/>
          <w:szCs w:val="28"/>
        </w:rPr>
        <w:t xml:space="preserve">、评审过程的保密与公正</w:t>
      </w:r>
      <w:bookmarkEnd w:id="274"/>
      <w:r/>
      <w:bookmarkEnd w:id="275"/>
      <w:r/>
      <w:bookmarkEnd w:id="276"/>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w:t>
      </w:r>
      <w:r>
        <w:rPr>
          <w:rFonts w:hint="eastAsia" w:ascii="宋体" w:hAnsi="宋体"/>
          <w:bCs/>
          <w:sz w:val="24"/>
          <w:szCs w:val="21"/>
        </w:rPr>
        <w:t xml:space="preserve">代理机构</w:t>
      </w:r>
      <w:r>
        <w:rPr>
          <w:rFonts w:hint="eastAsia" w:ascii="宋体" w:hAnsi="宋体"/>
          <w:bCs/>
          <w:sz w:val="24"/>
          <w:szCs w:val="21"/>
        </w:rPr>
        <w:t xml:space="preserve">工作人员、相关监督人员等与评审工作有关的人员，对评审情况以及在评审过程中获悉的国家秘密、商业秘密负有保密责任。</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在评审过程中，供应商不得以任何行为影响磋商评审过程，否则其响应文件将被作为无效响应文件。</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rPr>
        <w:t xml:space="preserve">在项目评审期间，</w:t>
      </w:r>
      <w:r>
        <w:rPr>
          <w:rFonts w:hint="eastAsia" w:ascii="宋体" w:hAnsi="宋体"/>
          <w:sz w:val="24"/>
        </w:rPr>
        <w:t xml:space="preserve">代理机构</w:t>
      </w:r>
      <w:r>
        <w:rPr>
          <w:rFonts w:hint="eastAsia" w:ascii="宋体" w:hAnsi="宋体"/>
          <w:sz w:val="24"/>
        </w:rPr>
        <w:t xml:space="preserve">将设专门人员与供应商联系。</w:t>
      </w:r>
      <w:r/>
    </w:p>
    <w:p>
      <w:pPr>
        <w:spacing w:line="360" w:lineRule="auto"/>
        <w:rPr>
          <w:rFonts w:hint="eastAsia" w:ascii="宋体" w:hAnsi="宋体"/>
          <w:sz w:val="24"/>
        </w:rPr>
      </w:pPr>
      <w:r>
        <w:rPr>
          <w:rFonts w:ascii="宋体" w:hAnsi="宋体"/>
          <w:sz w:val="24"/>
        </w:rPr>
        <w:t xml:space="preserve">24</w:t>
      </w:r>
      <w:r>
        <w:rPr>
          <w:rFonts w:hint="eastAsia" w:ascii="宋体" w:hAnsi="宋体"/>
          <w:sz w:val="24"/>
        </w:rPr>
        <w:t xml:space="preserve">.4 </w:t>
      </w:r>
      <w:r>
        <w:rPr>
          <w:rFonts w:hint="eastAsia" w:ascii="宋体" w:hAnsi="宋体"/>
          <w:sz w:val="24"/>
        </w:rPr>
        <w:t xml:space="preserve">代理机构</w:t>
      </w:r>
      <w:r>
        <w:rPr>
          <w:rFonts w:hint="eastAsia" w:ascii="宋体" w:hAnsi="宋体"/>
          <w:sz w:val="24"/>
        </w:rPr>
        <w:t xml:space="preserve">和磋商小组不向未成交的供应</w:t>
      </w:r>
      <w:r>
        <w:rPr>
          <w:rFonts w:hint="eastAsia" w:ascii="宋体" w:hAnsi="宋体"/>
          <w:sz w:val="24"/>
        </w:rPr>
        <w:t xml:space="preserve">商解释未</w:t>
      </w:r>
      <w:r>
        <w:rPr>
          <w:rFonts w:hint="eastAsia" w:ascii="宋体" w:hAnsi="宋体"/>
          <w:sz w:val="24"/>
        </w:rPr>
        <w:t xml:space="preserve">成交原因，也不公布评审过程中的相关细节。</w:t>
      </w:r>
      <w:r/>
    </w:p>
    <w:p>
      <w:pPr>
        <w:keepLines/>
        <w:keepNext/>
        <w:spacing w:line="360" w:lineRule="auto"/>
        <w:rPr>
          <w:rFonts w:hint="eastAsia" w:ascii="宋体" w:hAnsi="宋体" w:cs="Arial"/>
          <w:sz w:val="28"/>
          <w:szCs w:val="28"/>
        </w:rPr>
        <w:outlineLvl w:val="3"/>
      </w:pPr>
      <w:r/>
      <w:bookmarkStart w:id="277" w:name="_Toc513029232"/>
      <w:r/>
      <w:bookmarkStart w:id="278" w:name="_Toc16938548"/>
      <w:r/>
      <w:bookmarkStart w:id="279" w:name="_Toc20823304"/>
      <w:r>
        <w:rPr>
          <w:rFonts w:hint="eastAsia" w:ascii="宋体" w:hAnsi="宋体" w:cs="Arial"/>
          <w:sz w:val="28"/>
          <w:szCs w:val="28"/>
        </w:rPr>
        <w:t xml:space="preserve">2</w:t>
      </w:r>
      <w:r>
        <w:rPr>
          <w:rFonts w:ascii="宋体" w:hAnsi="宋体" w:cs="Arial"/>
          <w:sz w:val="28"/>
          <w:szCs w:val="28"/>
        </w:rPr>
        <w:t xml:space="preserve">5</w:t>
      </w:r>
      <w:r>
        <w:rPr>
          <w:rFonts w:hint="eastAsia" w:ascii="宋体" w:hAnsi="宋体" w:cs="Arial"/>
          <w:sz w:val="28"/>
          <w:szCs w:val="28"/>
        </w:rPr>
        <w:t xml:space="preserve">、评审过程中的澄清</w:t>
      </w:r>
      <w:bookmarkEnd w:id="277"/>
      <w:r/>
      <w:bookmarkEnd w:id="278"/>
      <w:r/>
      <w:bookmarkEnd w:id="279"/>
      <w:r/>
      <w:r/>
    </w:p>
    <w:p>
      <w:pPr>
        <w:spacing w:line="360" w:lineRule="auto"/>
        <w:rPr>
          <w:rFonts w:hint="eastAsia"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w:t>
      </w:r>
      <w:r>
        <w:rPr>
          <w:rFonts w:hint="eastAsia" w:ascii="宋体" w:hAnsi="宋体" w:cs="宋体"/>
          <w:sz w:val="24"/>
        </w:rPr>
        <w:t xml:space="preserve">作出</w:t>
      </w:r>
      <w:r>
        <w:rPr>
          <w:rFonts w:hint="eastAsia" w:ascii="宋体" w:hAnsi="宋体" w:cs="宋体"/>
          <w:sz w:val="24"/>
        </w:rPr>
        <w:t xml:space="preserve">必要的澄清、说明或者更正。供应商的澄清、说明或者更正不得超出响应文件的范围或者改变响应文件的实质性内容。磋商小组并非对每个供应商都作澄清要求。</w:t>
      </w:r>
      <w:r/>
    </w:p>
    <w:p>
      <w:pPr>
        <w:spacing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.2需要供应商进行澄清、说明和更正的，磋商小组将通过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cs="宋体"/>
          <w:sz w:val="24"/>
        </w:rPr>
        <w:t xml:space="preserve">向供应商发布“澄清要求函”，接到“澄清要求函”的供应商应当按照要求在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cs="宋体"/>
          <w:sz w:val="24"/>
        </w:rPr>
        <w:t xml:space="preserve">中提交“澄</w:t>
      </w:r>
      <w:r>
        <w:rPr>
          <w:rFonts w:hint="eastAsia" w:ascii="宋体" w:hAnsi="宋体" w:cs="宋体"/>
          <w:sz w:val="24"/>
        </w:rPr>
        <w:t xml:space="preserve">清响应函”并加盖CA电子公章。澄清、说明和更正的内容作为响应文件的补充部分，具体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cs="宋体"/>
          <w:sz w:val="24"/>
        </w:rPr>
        <w:t xml:space="preserve">《操作手册》。</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w:t>
      </w:r>
      <w:r>
        <w:rPr>
          <w:rFonts w:hint="eastAsia" w:ascii="宋体" w:hAnsi="宋体"/>
          <w:sz w:val="24"/>
        </w:rPr>
        <w:t xml:space="preserve">接到磋商</w:t>
      </w:r>
      <w:r>
        <w:rPr>
          <w:rFonts w:hint="eastAsia" w:ascii="宋体" w:hAnsi="宋体"/>
          <w:sz w:val="24"/>
        </w:rPr>
        <w:t xml:space="preserve">小组澄清、说明和更正要求的供应商如未按规定做出澄清、说明和更正，其风险由供应商自行承担。</w:t>
      </w:r>
      <w:r/>
    </w:p>
    <w:p>
      <w:pPr>
        <w:keepLines/>
        <w:keepNext/>
        <w:spacing w:line="360" w:lineRule="auto"/>
        <w:rPr>
          <w:rFonts w:hint="eastAsia" w:ascii="宋体" w:hAnsi="宋体" w:cs="Arial"/>
          <w:sz w:val="28"/>
          <w:szCs w:val="28"/>
        </w:rPr>
        <w:outlineLvl w:val="3"/>
      </w:pPr>
      <w:r/>
      <w:bookmarkStart w:id="280" w:name="_Toc513029233"/>
      <w:r/>
      <w:bookmarkStart w:id="281" w:name="_Toc16938549"/>
      <w:r/>
      <w:bookmarkStart w:id="282" w:name="_Toc20823305"/>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、对响应文件的审</w:t>
      </w:r>
      <w:bookmarkEnd w:id="280"/>
      <w:r/>
      <w:bookmarkEnd w:id="281"/>
      <w:r/>
      <w:bookmarkEnd w:id="282"/>
      <w:r>
        <w:rPr>
          <w:rFonts w:hint="eastAsia" w:ascii="宋体" w:hAnsi="宋体" w:cs="Arial"/>
          <w:sz w:val="28"/>
          <w:szCs w:val="28"/>
        </w:rPr>
        <w:t xml:space="preserve">查</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资格审查：由磋商小组依据法律法规和磋商文件的规定，对响应文件中的资格证明文件进行审查，以确定供应商是否具备参加磋商的资格。</w:t>
      </w:r>
      <w:r/>
    </w:p>
    <w:p>
      <w:pPr>
        <w:spacing w:line="360" w:lineRule="auto"/>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w:t>
      </w:r>
      <w:r>
        <w:rPr>
          <w:rFonts w:hint="eastAsia" w:ascii="宋体" w:hAnsi="宋体"/>
          <w:bCs/>
          <w:sz w:val="24"/>
          <w:szCs w:val="21"/>
        </w:rPr>
        <w:t xml:space="preserve">具备磋商</w:t>
      </w:r>
      <w:r>
        <w:rPr>
          <w:rFonts w:hint="eastAsia" w:ascii="宋体" w:hAnsi="宋体"/>
          <w:bCs/>
          <w:sz w:val="24"/>
          <w:szCs w:val="21"/>
        </w:rPr>
        <w:t xml:space="preserve">资格,查询结果留存并归档。</w:t>
      </w:r>
      <w:r/>
    </w:p>
    <w:p>
      <w:pPr>
        <w:spacing w:line="360" w:lineRule="auto"/>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sz w:val="24"/>
          <w:szCs w:val="21"/>
        </w:rPr>
        <w:t xml:space="preserve">代理机构</w:t>
      </w:r>
      <w:r>
        <w:rPr>
          <w:rFonts w:hint="eastAsia" w:ascii="宋体" w:hAnsi="宋体"/>
          <w:sz w:val="24"/>
        </w:rPr>
        <w:t xml:space="preserve">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sz w:val="24"/>
        </w:rPr>
        <w:t xml:space="preserve">响应性只根据</w:t>
      </w:r>
      <w:r>
        <w:rPr>
          <w:rFonts w:hint="eastAsia" w:ascii="宋体" w:hAnsi="宋体"/>
          <w:sz w:val="24"/>
        </w:rPr>
        <w:t xml:space="preserve">响应文件本身的内容，而不寻求外部的证据。</w:t>
      </w:r>
      <w:r/>
    </w:p>
    <w:p>
      <w:pPr>
        <w:spacing w:line="360" w:lineRule="auto"/>
        <w:rPr>
          <w:rFonts w:hint="eastAsia" w:ascii="宋体" w:hAnsi="宋体"/>
          <w:bCs/>
          <w:sz w:val="24"/>
          <w:szCs w:val="21"/>
        </w:rPr>
      </w:pPr>
      <w:r>
        <w:rPr>
          <w:rFonts w:hint="eastAsia" w:ascii="宋体" w:hAnsi="宋体"/>
          <w:bCs/>
          <w:sz w:val="24"/>
          <w:szCs w:val="21"/>
        </w:rPr>
        <w:t xml:space="preserve">26.3未实质性响应磋商文件的情形</w:t>
      </w:r>
      <w:r/>
    </w:p>
    <w:p>
      <w:pPr>
        <w:spacing w:line="360" w:lineRule="auto"/>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规定的时间内未成功解密电子响应文件的。</w:t>
      </w:r>
      <w:r/>
    </w:p>
    <w:p>
      <w:pPr>
        <w:spacing w:line="360" w:lineRule="auto"/>
        <w:rPr>
          <w:rFonts w:hint="eastAsia" w:ascii="宋体" w:hAnsi="宋体"/>
          <w:bCs/>
          <w:sz w:val="24"/>
          <w:szCs w:val="21"/>
        </w:rPr>
      </w:pPr>
      <w:r>
        <w:rPr>
          <w:rFonts w:hint="eastAsia" w:ascii="宋体" w:hAnsi="宋体"/>
          <w:bCs/>
          <w:sz w:val="24"/>
          <w:szCs w:val="21"/>
        </w:rPr>
        <w:t xml:space="preserve">26.3.2供应商未按照磋商文件要求上传电子响应文件的。</w:t>
      </w:r>
      <w:r/>
    </w:p>
    <w:p>
      <w:pPr>
        <w:spacing w:line="360" w:lineRule="auto"/>
        <w:rPr>
          <w:rFonts w:hint="eastAsia" w:ascii="宋体" w:hAnsi="宋体"/>
          <w:bCs/>
          <w:sz w:val="24"/>
          <w:szCs w:val="21"/>
        </w:rPr>
      </w:pPr>
      <w:r>
        <w:rPr>
          <w:rFonts w:hint="eastAsia" w:ascii="宋体" w:hAnsi="宋体"/>
          <w:bCs/>
          <w:sz w:val="24"/>
          <w:szCs w:val="21"/>
        </w:rPr>
        <w:t xml:space="preserve">26.3.3同</w:t>
      </w:r>
      <w:r>
        <w:rPr>
          <w:rFonts w:hint="eastAsia" w:ascii="宋体" w:hAnsi="宋体"/>
          <w:bCs/>
          <w:sz w:val="24"/>
          <w:szCs w:val="21"/>
        </w:rPr>
        <w:t xml:space="preserve">一供应</w:t>
      </w:r>
      <w:r>
        <w:rPr>
          <w:rFonts w:hint="eastAsia" w:ascii="宋体" w:hAnsi="宋体"/>
          <w:bCs/>
          <w:sz w:val="24"/>
          <w:szCs w:val="21"/>
        </w:rPr>
        <w:t xml:space="preserve">商提交两个（含两个）以上不同的响应文件或者最后报价的。</w:t>
      </w:r>
      <w:r/>
    </w:p>
    <w:p>
      <w:pPr>
        <w:spacing w:line="360" w:lineRule="auto"/>
        <w:rPr>
          <w:rFonts w:hint="eastAsia" w:ascii="宋体" w:hAnsi="宋体"/>
          <w:bCs/>
          <w:sz w:val="24"/>
          <w:szCs w:val="21"/>
        </w:rPr>
      </w:pPr>
      <w:r>
        <w:rPr>
          <w:rFonts w:hint="eastAsia" w:ascii="宋体" w:hAnsi="宋体"/>
          <w:bCs/>
          <w:sz w:val="24"/>
          <w:szCs w:val="21"/>
        </w:rPr>
        <w:t xml:space="preserve">26.3.4供应商不</w:t>
      </w:r>
      <w:r>
        <w:rPr>
          <w:rFonts w:hint="eastAsia" w:ascii="宋体" w:hAnsi="宋体"/>
          <w:bCs/>
          <w:sz w:val="24"/>
          <w:szCs w:val="21"/>
        </w:rPr>
        <w:t xml:space="preserve">具备磋商</w:t>
      </w:r>
      <w:r>
        <w:rPr>
          <w:rFonts w:hint="eastAsia" w:ascii="宋体" w:hAnsi="宋体"/>
          <w:bCs/>
          <w:sz w:val="24"/>
          <w:szCs w:val="21"/>
        </w:rPr>
        <w:t xml:space="preserve">文件中规定资格要求的。</w:t>
      </w:r>
      <w:r/>
    </w:p>
    <w:p>
      <w:pPr>
        <w:spacing w:line="360" w:lineRule="auto"/>
        <w:rPr>
          <w:rFonts w:hint="eastAsia" w:ascii="宋体" w:hAnsi="宋体"/>
          <w:bCs/>
          <w:sz w:val="24"/>
          <w:szCs w:val="21"/>
        </w:rPr>
      </w:pPr>
      <w:r>
        <w:rPr>
          <w:rFonts w:hint="eastAsia" w:ascii="宋体" w:hAnsi="宋体"/>
          <w:bCs/>
          <w:sz w:val="24"/>
          <w:szCs w:val="21"/>
        </w:rPr>
        <w:t xml:space="preserve">26.3.5供应商的最后报价超过了采购预算。</w:t>
      </w:r>
      <w:r/>
    </w:p>
    <w:p>
      <w:pPr>
        <w:spacing w:line="360" w:lineRule="auto"/>
        <w:rPr>
          <w:rFonts w:hint="eastAsia" w:ascii="宋体" w:hAnsi="宋体"/>
          <w:bCs/>
          <w:sz w:val="24"/>
          <w:szCs w:val="21"/>
        </w:rPr>
      </w:pPr>
      <w:r>
        <w:rPr>
          <w:rFonts w:hint="eastAsia" w:ascii="宋体" w:hAnsi="宋体"/>
          <w:bCs/>
          <w:sz w:val="24"/>
          <w:szCs w:val="21"/>
        </w:rPr>
        <w:t xml:space="preserve">26.3.6不</w:t>
      </w:r>
      <w:r>
        <w:rPr>
          <w:rFonts w:hint="eastAsia" w:ascii="宋体" w:hAnsi="宋体"/>
          <w:bCs/>
          <w:sz w:val="24"/>
          <w:szCs w:val="21"/>
        </w:rPr>
        <w:t xml:space="preserve">符合磋商</w:t>
      </w:r>
      <w:r>
        <w:rPr>
          <w:rFonts w:hint="eastAsia" w:ascii="宋体" w:hAnsi="宋体"/>
          <w:bCs/>
          <w:sz w:val="24"/>
          <w:szCs w:val="21"/>
        </w:rPr>
        <w:t xml:space="preserve">文件中规定的实质性要求和条件的</w:t>
      </w:r>
      <w:r/>
    </w:p>
    <w:p>
      <w:pPr>
        <w:spacing w:line="360" w:lineRule="auto"/>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w:t>
      </w:r>
      <w:r>
        <w:rPr>
          <w:rFonts w:hint="eastAsia" w:ascii="宋体" w:hAnsi="宋体"/>
          <w:bCs/>
          <w:sz w:val="24"/>
          <w:szCs w:val="21"/>
        </w:rPr>
        <w:t xml:space="preserve">重大税收违法失信主体名单</w:t>
      </w:r>
      <w:r>
        <w:rPr>
          <w:rFonts w:hint="eastAsia" w:ascii="宋体" w:hAnsi="宋体"/>
          <w:bCs/>
          <w:sz w:val="24"/>
          <w:szCs w:val="21"/>
        </w:rPr>
        <w:t xml:space="preserve">或政府采购严重失信行为记录名单。或查询“信用中国”网站后发现供应</w:t>
      </w:r>
      <w:r>
        <w:rPr>
          <w:rFonts w:hint="eastAsia" w:ascii="宋体" w:hAnsi="宋体"/>
          <w:bCs/>
          <w:sz w:val="24"/>
          <w:szCs w:val="21"/>
        </w:rPr>
        <w:t xml:space="preserve">商存在</w:t>
      </w:r>
      <w:r>
        <w:rPr>
          <w:rFonts w:hint="eastAsia" w:ascii="宋体" w:hAnsi="宋体"/>
          <w:bCs/>
          <w:sz w:val="24"/>
          <w:szCs w:val="21"/>
        </w:rPr>
        <w:t xml:space="preserve">其他不符合《中华人民共和国政府采购法》第二十二条规定条件的信用记录。</w:t>
      </w:r>
      <w:r/>
    </w:p>
    <w:p>
      <w:pPr>
        <w:spacing w:line="360" w:lineRule="auto"/>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6.3.9</w:t>
      </w:r>
      <w:r>
        <w:rPr>
          <w:rFonts w:hint="eastAsia" w:ascii="宋体" w:hAnsi="宋体"/>
          <w:bCs/>
          <w:sz w:val="24"/>
          <w:szCs w:val="21"/>
        </w:rPr>
        <w:t xml:space="preserve">磋商小组</w:t>
      </w:r>
      <w:r>
        <w:rPr>
          <w:rFonts w:ascii="宋体" w:hAnsi="宋体"/>
          <w:bCs/>
          <w:sz w:val="24"/>
          <w:szCs w:val="21"/>
        </w:rPr>
        <w:t xml:space="preserve">认为</w:t>
      </w:r>
      <w:r>
        <w:rPr>
          <w:rFonts w:hint="eastAsia" w:ascii="宋体" w:hAnsi="宋体"/>
          <w:bCs/>
          <w:sz w:val="24"/>
          <w:szCs w:val="21"/>
        </w:rPr>
        <w:t xml:space="preserve">供应商</w:t>
      </w:r>
      <w:r>
        <w:rPr>
          <w:rFonts w:ascii="宋体" w:hAnsi="宋体"/>
          <w:bCs/>
          <w:sz w:val="24"/>
          <w:szCs w:val="21"/>
        </w:rPr>
        <w:t xml:space="preserve">的报价明显低于其他通过符合性审查</w:t>
      </w:r>
      <w:r>
        <w:rPr>
          <w:rFonts w:hint="eastAsia" w:ascii="宋体" w:hAnsi="宋体"/>
          <w:bCs/>
          <w:sz w:val="24"/>
          <w:szCs w:val="21"/>
        </w:rPr>
        <w:t xml:space="preserve">供应商</w:t>
      </w:r>
      <w:r>
        <w:rPr>
          <w:rFonts w:ascii="宋体" w:hAnsi="宋体"/>
          <w:bCs/>
          <w:sz w:val="24"/>
          <w:szCs w:val="21"/>
        </w:rPr>
        <w:t xml:space="preserve">的报价，有可能影响产品质量或者不能诚信履约的，将通过苏</w:t>
      </w:r>
      <w:r>
        <w:rPr>
          <w:rFonts w:ascii="宋体" w:hAnsi="宋体"/>
          <w:bCs/>
          <w:sz w:val="24"/>
          <w:szCs w:val="21"/>
        </w:rPr>
        <w:t xml:space="preserve">采云</w:t>
      </w:r>
      <w:r>
        <w:rPr>
          <w:rFonts w:ascii="宋体" w:hAnsi="宋体"/>
          <w:bCs/>
          <w:sz w:val="24"/>
          <w:szCs w:val="21"/>
        </w:rPr>
        <w:t xml:space="preserve">系统要求其在合理的时间内提供说明，必要时提交相关证明材料；</w:t>
      </w:r>
      <w:r>
        <w:rPr>
          <w:rFonts w:hint="eastAsia" w:ascii="宋体" w:hAnsi="宋体"/>
          <w:bCs/>
          <w:sz w:val="24"/>
          <w:szCs w:val="21"/>
        </w:rPr>
        <w:t xml:space="preserve">供应商</w:t>
      </w:r>
      <w:r>
        <w:rPr>
          <w:rFonts w:ascii="宋体" w:hAnsi="宋体"/>
          <w:bCs/>
          <w:sz w:val="24"/>
          <w:szCs w:val="21"/>
        </w:rPr>
        <w:t xml:space="preserve">不能证明其报价合理性的，</w:t>
      </w:r>
      <w:r>
        <w:rPr>
          <w:rFonts w:hint="eastAsia" w:ascii="宋体" w:hAnsi="宋体"/>
          <w:bCs/>
          <w:sz w:val="24"/>
          <w:szCs w:val="21"/>
        </w:rPr>
        <w:t xml:space="preserve">磋商小组</w:t>
      </w:r>
      <w:r>
        <w:rPr>
          <w:rFonts w:ascii="宋体" w:hAnsi="宋体"/>
          <w:bCs/>
          <w:sz w:val="24"/>
          <w:szCs w:val="21"/>
        </w:rPr>
        <w:t xml:space="preserve">应当将其作为无效</w:t>
      </w:r>
      <w:r>
        <w:rPr>
          <w:rFonts w:hint="eastAsia" w:ascii="宋体" w:hAnsi="宋体"/>
          <w:bCs/>
          <w:sz w:val="24"/>
          <w:szCs w:val="21"/>
        </w:rPr>
        <w:t xml:space="preserve">响应</w:t>
      </w:r>
      <w:r>
        <w:rPr>
          <w:rFonts w:ascii="宋体" w:hAnsi="宋体"/>
          <w:bCs/>
          <w:sz w:val="24"/>
          <w:szCs w:val="21"/>
        </w:rPr>
        <w:t xml:space="preserve">处理。</w:t>
      </w:r>
      <w:r/>
    </w:p>
    <w:p>
      <w:pPr>
        <w:spacing w:line="360" w:lineRule="auto"/>
        <w:rPr>
          <w:rFonts w:hint="eastAsia" w:ascii="宋体" w:hAnsi="宋体"/>
          <w:bCs/>
          <w:sz w:val="24"/>
          <w:szCs w:val="21"/>
        </w:rPr>
      </w:pPr>
      <w:r>
        <w:rPr>
          <w:rFonts w:hint="eastAsia" w:ascii="宋体" w:hAnsi="宋体"/>
          <w:bCs/>
          <w:sz w:val="24"/>
          <w:szCs w:val="21"/>
        </w:rPr>
        <w:t xml:space="preserve">26.3.</w:t>
      </w:r>
      <w:r>
        <w:rPr>
          <w:rFonts w:ascii="宋体" w:hAnsi="宋体"/>
          <w:bCs/>
          <w:sz w:val="24"/>
          <w:szCs w:val="21"/>
        </w:rPr>
        <w:t xml:space="preserve">10</w:t>
      </w:r>
      <w:r>
        <w:rPr>
          <w:rFonts w:hint="eastAsia" w:ascii="宋体" w:hAnsi="宋体"/>
          <w:bCs/>
          <w:sz w:val="24"/>
          <w:szCs w:val="21"/>
        </w:rPr>
        <w:t xml:space="preserve"> 本项目采购产品被财政部、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spacing w:line="360" w:lineRule="auto"/>
        <w:rPr>
          <w:rFonts w:hint="eastAsia" w:ascii="宋体" w:hAnsi="宋体"/>
          <w:bCs/>
          <w:sz w:val="24"/>
          <w:szCs w:val="21"/>
        </w:rPr>
      </w:pPr>
      <w:r>
        <w:rPr>
          <w:rFonts w:hint="eastAsia" w:ascii="宋体" w:hAnsi="宋体"/>
          <w:bCs/>
          <w:sz w:val="24"/>
          <w:szCs w:val="21"/>
        </w:rPr>
        <w:t xml:space="preserve">26.3.1</w:t>
      </w:r>
      <w:r>
        <w:rPr>
          <w:rFonts w:ascii="宋体" w:hAnsi="宋体"/>
          <w:bCs/>
          <w:sz w:val="24"/>
          <w:szCs w:val="21"/>
        </w:rPr>
        <w:t xml:space="preserve">1</w:t>
      </w:r>
      <w:r>
        <w:rPr>
          <w:rFonts w:hint="eastAsia" w:ascii="宋体" w:hAnsi="宋体"/>
          <w:bCs/>
          <w:sz w:val="24"/>
          <w:szCs w:val="21"/>
        </w:rPr>
        <w:t xml:space="preserve">响应文件未按照磋商文件要求加盖CA电子公章的。</w:t>
      </w:r>
      <w:r/>
    </w:p>
    <w:p>
      <w:pPr>
        <w:spacing w:line="360" w:lineRule="auto"/>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spacing w:line="360" w:lineRule="auto"/>
        <w:rPr>
          <w:rFonts w:hint="eastAsia" w:ascii="宋体" w:hAnsi="宋体"/>
          <w:sz w:val="24"/>
          <w:szCs w:val="21"/>
        </w:rPr>
      </w:pPr>
      <w:r/>
      <w:bookmarkStart w:id="283" w:name="_Toc513029234"/>
      <w:r/>
      <w:bookmarkStart w:id="284" w:name="_Toc16938550"/>
      <w:r/>
      <w:bookmarkStart w:id="285"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w:t>
      </w:r>
      <w:r>
        <w:rPr>
          <w:rFonts w:hint="eastAsia" w:ascii="宋体" w:hAnsi="宋体"/>
          <w:sz w:val="24"/>
          <w:szCs w:val="21"/>
        </w:rPr>
        <w:t xml:space="preserve">代理机构</w:t>
      </w:r>
      <w:r>
        <w:rPr>
          <w:rFonts w:hint="eastAsia" w:ascii="宋体" w:hAnsi="宋体"/>
          <w:sz w:val="24"/>
          <w:szCs w:val="21"/>
        </w:rPr>
        <w:t xml:space="preserve">及磋商小组联系。</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7</w:t>
      </w:r>
      <w:r>
        <w:rPr>
          <w:rFonts w:hint="eastAsia" w:ascii="宋体" w:hAnsi="宋体" w:cs="Arial"/>
          <w:sz w:val="28"/>
          <w:szCs w:val="28"/>
        </w:rPr>
        <w:t xml:space="preserve">、</w:t>
      </w:r>
      <w:bookmarkEnd w:id="283"/>
      <w:r/>
      <w:bookmarkEnd w:id="284"/>
      <w:r/>
      <w:bookmarkEnd w:id="285"/>
      <w:r>
        <w:rPr>
          <w:rFonts w:hint="eastAsia" w:ascii="宋体" w:hAnsi="宋体" w:cs="Arial"/>
          <w:sz w:val="28"/>
          <w:szCs w:val="28"/>
        </w:rPr>
        <w:t xml:space="preserve">磋商程序及评审方法和评审标准</w:t>
      </w:r>
      <w:r/>
    </w:p>
    <w:p>
      <w:pPr>
        <w:spacing w:line="360" w:lineRule="auto"/>
        <w:tabs>
          <w:tab w:val="left" w:pos="900" w:leader="none"/>
        </w:tabs>
        <w:rPr>
          <w:rFonts w:hint="eastAsia" w:ascii="宋体" w:hAnsi="宋体"/>
          <w:sz w:val="24"/>
        </w:rPr>
      </w:pPr>
      <w:r>
        <w:rPr>
          <w:rFonts w:hint="eastAsia" w:ascii="宋体" w:hAnsi="宋体"/>
          <w:sz w:val="24"/>
        </w:rPr>
        <w:t xml:space="preserve">27.1磋商程序</w:t>
      </w:r>
      <w:r/>
    </w:p>
    <w:p>
      <w:pPr>
        <w:spacing w:line="360" w:lineRule="auto"/>
        <w:tabs>
          <w:tab w:val="left" w:pos="900" w:leader="none"/>
        </w:tabs>
        <w:rPr>
          <w:rFonts w:hint="eastAsia" w:ascii="宋体" w:hAnsi="宋体"/>
          <w:sz w:val="24"/>
        </w:rPr>
      </w:pPr>
      <w:r>
        <w:rPr>
          <w:rFonts w:hint="eastAsia" w:ascii="宋体" w:hAnsi="宋体"/>
          <w:sz w:val="24"/>
        </w:rPr>
        <w:t xml:space="preserve">27.1.1对于通过资格审查和符合性审查的供应商，磋商小组将集中与单一供应商分别进行磋商。磋商小组通过苏</w:t>
      </w:r>
      <w:r>
        <w:rPr>
          <w:rFonts w:hint="eastAsia" w:ascii="宋体" w:hAnsi="宋体"/>
          <w:sz w:val="24"/>
        </w:rPr>
        <w:t xml:space="preserve">采云</w:t>
      </w:r>
      <w:r>
        <w:rPr>
          <w:rFonts w:hint="eastAsia" w:ascii="宋体" w:hAnsi="宋体"/>
          <w:sz w:val="24"/>
        </w:rPr>
        <w:t xml:space="preserve">系统向供应商发布“磋商函”</w:t>
      </w:r>
      <w:r>
        <w:rPr>
          <w:rFonts w:hint="eastAsia" w:ascii="宋体" w:hAnsi="宋体"/>
          <w:sz w:val="24"/>
        </w:rPr>
        <w:t xml:space="preserve">或进行电话沟通磋商</w:t>
      </w:r>
      <w:r>
        <w:rPr>
          <w:rFonts w:hint="eastAsia" w:ascii="宋体" w:hAnsi="宋体"/>
          <w:sz w:val="24"/>
        </w:rPr>
        <w:t xml:space="preserve">，供应商应当按照要求在苏</w:t>
      </w:r>
      <w:r>
        <w:rPr>
          <w:rFonts w:hint="eastAsia" w:ascii="宋体" w:hAnsi="宋体"/>
          <w:sz w:val="24"/>
        </w:rPr>
        <w:t xml:space="preserve">采云</w:t>
      </w:r>
      <w:r>
        <w:rPr>
          <w:rFonts w:hint="eastAsia" w:ascii="宋体" w:hAnsi="宋体"/>
          <w:sz w:val="24"/>
        </w:rPr>
        <w:t xml:space="preserve">系统提交“磋商响应函”并加盖CA电子公章。在磋商过程中，磋商小组可能根据磋商文件和磋商情况实质性变动的内容有：采购需求中的</w:t>
      </w:r>
      <w:r>
        <w:rPr>
          <w:rFonts w:hint="eastAsia" w:ascii="宋体" w:hAnsi="宋体"/>
          <w:sz w:val="24"/>
        </w:rPr>
        <w:t xml:space="preserve">技术、服务要求以及合同草案条款。对磋商文件</w:t>
      </w:r>
      <w:r>
        <w:rPr>
          <w:rFonts w:hint="eastAsia" w:ascii="宋体" w:hAnsi="宋体"/>
          <w:sz w:val="24"/>
        </w:rPr>
        <w:t xml:space="preserve">作出</w:t>
      </w:r>
      <w:r>
        <w:rPr>
          <w:rFonts w:hint="eastAsia" w:ascii="宋体" w:hAnsi="宋体"/>
          <w:sz w:val="24"/>
        </w:rPr>
        <w:t xml:space="preserve">的实质性变动是磋商文件的有效组成部分，磋商小组将在苏</w:t>
      </w:r>
      <w:r>
        <w:rPr>
          <w:rFonts w:hint="eastAsia" w:ascii="宋体" w:hAnsi="宋体"/>
          <w:sz w:val="24"/>
        </w:rPr>
        <w:t xml:space="preserve">采云</w:t>
      </w:r>
      <w:r>
        <w:rPr>
          <w:rFonts w:hint="eastAsia" w:ascii="宋体" w:hAnsi="宋体"/>
          <w:sz w:val="24"/>
        </w:rPr>
        <w:t xml:space="preserve">系统中通知所有参加磋商的供应商。供应商应当按照磋商文件的变动情况和磋商小组的要求在苏</w:t>
      </w:r>
      <w:r>
        <w:rPr>
          <w:rFonts w:hint="eastAsia" w:ascii="宋体" w:hAnsi="宋体"/>
          <w:sz w:val="24"/>
        </w:rPr>
        <w:t xml:space="preserve">采云</w:t>
      </w:r>
      <w:r>
        <w:rPr>
          <w:rFonts w:hint="eastAsia" w:ascii="宋体" w:hAnsi="宋体"/>
          <w:sz w:val="24"/>
        </w:rPr>
        <w:t xml:space="preserve">系统中重新提交响应文件，并加盖CA电子公章。</w:t>
      </w:r>
      <w:r/>
    </w:p>
    <w:p>
      <w:pPr>
        <w:spacing w:line="360" w:lineRule="auto"/>
        <w:tabs>
          <w:tab w:val="left" w:pos="900" w:leader="none"/>
        </w:tabs>
        <w:rPr>
          <w:rFonts w:hint="eastAsia" w:ascii="宋体" w:hAnsi="宋体"/>
          <w:sz w:val="24"/>
        </w:rPr>
      </w:pPr>
      <w:r>
        <w:rPr>
          <w:rFonts w:hint="eastAsia" w:ascii="宋体" w:hAnsi="宋体"/>
          <w:sz w:val="24"/>
        </w:rPr>
        <w:t xml:space="preserve">27.1.2</w:t>
      </w:r>
      <w:r>
        <w:rPr>
          <w:rFonts w:ascii="宋体" w:hAnsi="宋体"/>
          <w:sz w:val="24"/>
        </w:rPr>
        <w:t xml:space="preserve">磋商文件能够详细列明采购标的</w:t>
      </w:r>
      <w:r>
        <w:rPr>
          <w:rFonts w:ascii="宋体" w:hAnsi="宋体"/>
          <w:sz w:val="24"/>
        </w:rPr>
        <w:t xml:space="preserve">的</w:t>
      </w:r>
      <w:r>
        <w:rPr>
          <w:rFonts w:ascii="宋体" w:hAnsi="宋体"/>
          <w:sz w:val="24"/>
        </w:rPr>
        <w:t xml:space="preserve">技术、服务要求的，磋商结束后，磋商小组</w:t>
      </w:r>
      <w:r>
        <w:rPr>
          <w:rFonts w:hint="eastAsia" w:ascii="宋体" w:hAnsi="宋体"/>
          <w:sz w:val="24"/>
        </w:rPr>
        <w:t xml:space="preserve">将在苏</w:t>
      </w:r>
      <w:r>
        <w:rPr>
          <w:rFonts w:hint="eastAsia" w:ascii="宋体" w:hAnsi="宋体"/>
          <w:sz w:val="24"/>
        </w:rPr>
        <w:t xml:space="preserve">采云</w:t>
      </w:r>
      <w:r>
        <w:rPr>
          <w:rFonts w:hint="eastAsia" w:ascii="宋体" w:hAnsi="宋体"/>
          <w:sz w:val="24"/>
        </w:rPr>
        <w:t xml:space="preserve">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rPr>
          <w:rFonts w:hint="eastAsia" w:ascii="宋体" w:hAnsi="宋体"/>
          <w:sz w:val="24"/>
        </w:rPr>
        <w:t xml:space="preserve">磋商文件不能详细列明采购标的</w:t>
      </w:r>
      <w:r>
        <w:rPr>
          <w:rFonts w:hint="eastAsia" w:ascii="宋体" w:hAnsi="宋体"/>
          <w:sz w:val="24"/>
        </w:rPr>
        <w:t xml:space="preserve">的</w:t>
      </w:r>
      <w:r>
        <w:rPr>
          <w:rFonts w:hint="eastAsia" w:ascii="宋体" w:hAnsi="宋体"/>
          <w:sz w:val="24"/>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sz w:val="24"/>
        </w:rPr>
        <w:t xml:space="preserve">采云</w:t>
      </w:r>
      <w:r>
        <w:rPr>
          <w:rFonts w:hint="eastAsia" w:ascii="宋体" w:hAnsi="宋体"/>
          <w:sz w:val="24"/>
        </w:rPr>
        <w:t xml:space="preserve">系统中向其发布“最后报价要求函”及最后报价格式表，要求其在规定时间内提交最后报价。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spacing w:line="360" w:lineRule="auto"/>
        <w:tabs>
          <w:tab w:val="left" w:pos="900" w:leader="none"/>
        </w:tabs>
        <w:rPr>
          <w:rFonts w:hint="eastAsia" w:ascii="宋体" w:hAnsi="宋体"/>
          <w:sz w:val="24"/>
        </w:rPr>
      </w:pPr>
      <w:r>
        <w:rPr>
          <w:rFonts w:hint="eastAsia" w:ascii="宋体" w:hAnsi="宋体"/>
          <w:sz w:val="24"/>
        </w:rPr>
        <w:t xml:space="preserve">27.1.3供应商未在磋商小组规定的时间内在苏</w:t>
      </w:r>
      <w:r>
        <w:rPr>
          <w:rFonts w:hint="eastAsia" w:ascii="宋体" w:hAnsi="宋体"/>
          <w:sz w:val="24"/>
        </w:rPr>
        <w:t xml:space="preserve">采云</w:t>
      </w:r>
      <w:r>
        <w:rPr>
          <w:rFonts w:hint="eastAsia" w:ascii="宋体" w:hAnsi="宋体"/>
          <w:sz w:val="24"/>
        </w:rPr>
        <w:t xml:space="preserve">系统中提交最后报价的视为放弃磋商，其响应文件按无效响应处理，最后报价格式表须加盖CA电子公章,否则视为未提交最后报价。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w:t>
      </w:r>
      <w:r>
        <w:rPr>
          <w:rFonts w:hint="eastAsia" w:ascii="宋体" w:hAnsi="宋体"/>
          <w:sz w:val="24"/>
        </w:rPr>
        <w:t xml:space="preserve">采云</w:t>
      </w:r>
      <w:r>
        <w:rPr>
          <w:rFonts w:hint="eastAsia" w:ascii="宋体" w:hAnsi="宋体"/>
          <w:sz w:val="24"/>
        </w:rPr>
        <w:t xml:space="preserve">系统中提交“退出磋商函”并加盖CA电子公章</w:t>
      </w:r>
      <w:r>
        <w:rPr>
          <w:rFonts w:ascii="宋体" w:hAnsi="宋体"/>
          <w:sz w:val="24"/>
        </w:rPr>
        <w:t xml:space="preserve">。</w:t>
      </w:r>
      <w:r/>
    </w:p>
    <w:p>
      <w:pPr>
        <w:spacing w:line="360" w:lineRule="auto"/>
        <w:tabs>
          <w:tab w:val="left" w:pos="900" w:leader="none"/>
        </w:tabs>
        <w:rPr>
          <w:rFonts w:hint="eastAsia" w:ascii="宋体" w:hAnsi="宋体"/>
          <w:sz w:val="24"/>
        </w:rPr>
      </w:pPr>
      <w:r>
        <w:rPr>
          <w:rFonts w:hint="eastAsia" w:ascii="宋体" w:hAnsi="宋体"/>
          <w:sz w:val="24"/>
        </w:rPr>
        <w:t xml:space="preserve">27.2 评审方法和评审标准</w:t>
      </w:r>
      <w:r/>
    </w:p>
    <w:p>
      <w:pPr>
        <w:spacing w:line="360" w:lineRule="auto"/>
        <w:tabs>
          <w:tab w:val="left" w:pos="900" w:leader="none"/>
        </w:tabs>
        <w:rPr>
          <w:rFonts w:hint="eastAsia" w:ascii="宋体" w:hAnsi="宋体"/>
          <w:sz w:val="24"/>
        </w:rPr>
      </w:pPr>
      <w:r>
        <w:rPr>
          <w:rFonts w:hint="eastAsia" w:ascii="宋体" w:hAnsi="宋体"/>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宋体" w:hAnsi="宋体"/>
          <w:sz w:val="24"/>
        </w:rPr>
        <w:t xml:space="preserve">有效响应</w:t>
      </w:r>
      <w:r>
        <w:rPr>
          <w:rFonts w:hint="eastAsia" w:ascii="宋体" w:hAnsi="宋体"/>
          <w:sz w:val="24"/>
        </w:rPr>
        <w:t xml:space="preserve">的文件进行评价、打分，然后汇总每个供应商每项评分因素的得分。</w:t>
      </w:r>
      <w:r/>
    </w:p>
    <w:p>
      <w:pPr>
        <w:spacing w:line="360" w:lineRule="auto"/>
        <w:tabs>
          <w:tab w:val="left" w:pos="900" w:leader="none"/>
        </w:tabs>
        <w:rPr>
          <w:rFonts w:hint="eastAsia" w:ascii="宋体" w:hAnsi="宋体"/>
          <w:sz w:val="24"/>
        </w:rPr>
      </w:pPr>
      <w:r>
        <w:rPr>
          <w:rFonts w:hint="eastAsia" w:ascii="宋体" w:hAnsi="宋体"/>
          <w:sz w:val="24"/>
        </w:rPr>
        <w:t xml:space="preserve">27.2.2评审标准</w:t>
      </w:r>
      <w:r/>
    </w:p>
    <w:p>
      <w:pPr>
        <w:spacing w:line="360" w:lineRule="auto"/>
        <w:tabs>
          <w:tab w:val="left" w:pos="900" w:leader="none"/>
        </w:tabs>
        <w:rPr>
          <w:rFonts w:hint="eastAsia" w:ascii="宋体" w:hAnsi="宋体"/>
          <w:sz w:val="24"/>
        </w:rPr>
      </w:pPr>
      <w:r>
        <w:rPr>
          <w:rFonts w:hint="eastAsia" w:ascii="宋体" w:hAnsi="宋体"/>
          <w:sz w:val="24"/>
        </w:rPr>
        <w:t xml:space="preserve">见本磋商文件第</w:t>
      </w:r>
      <w:r>
        <w:rPr>
          <w:rFonts w:hint="eastAsia" w:ascii="宋体" w:hAnsi="宋体"/>
          <w:sz w:val="24"/>
        </w:rPr>
        <w:t xml:space="preserve">四</w:t>
      </w:r>
      <w:r>
        <w:rPr>
          <w:rFonts w:hint="eastAsia" w:ascii="宋体" w:hAnsi="宋体"/>
          <w:sz w:val="24"/>
        </w:rPr>
        <w:t xml:space="preserve">章规定。</w:t>
      </w:r>
      <w:r/>
    </w:p>
    <w:p>
      <w:pPr>
        <w:spacing w:line="360" w:lineRule="auto"/>
        <w:tabs>
          <w:tab w:val="left" w:pos="900" w:leader="none"/>
        </w:tabs>
        <w:rPr>
          <w:rFonts w:hint="eastAsia" w:ascii="宋体" w:hAnsi="宋体"/>
          <w:sz w:val="24"/>
        </w:rPr>
      </w:pPr>
      <w:r>
        <w:rPr>
          <w:rFonts w:hint="eastAsia" w:ascii="宋体" w:hAnsi="宋体"/>
          <w:sz w:val="24"/>
        </w:rPr>
        <w:t xml:space="preserve">27.3采购活动终止的情况</w:t>
      </w:r>
      <w:r/>
    </w:p>
    <w:p>
      <w:pPr>
        <w:spacing w:line="360" w:lineRule="auto"/>
        <w:tabs>
          <w:tab w:val="left" w:pos="900" w:leader="none"/>
        </w:tabs>
        <w:rPr>
          <w:rFonts w:hint="eastAsia" w:ascii="宋体" w:hAnsi="宋体"/>
          <w:sz w:val="24"/>
        </w:rPr>
      </w:pPr>
      <w:r>
        <w:rPr>
          <w:rFonts w:hint="eastAsia" w:ascii="宋体" w:hAnsi="宋体"/>
          <w:sz w:val="24"/>
        </w:rPr>
        <w:t xml:space="preserve">出现下列情形之一的，本次竞争性磋商采购活动将被终止：</w:t>
      </w:r>
      <w:r/>
    </w:p>
    <w:p>
      <w:pPr>
        <w:spacing w:line="360" w:lineRule="auto"/>
        <w:tabs>
          <w:tab w:val="left" w:pos="900" w:leader="none"/>
        </w:tabs>
        <w:rPr>
          <w:rFonts w:hint="eastAsia" w:ascii="宋体" w:hAnsi="宋体"/>
          <w:sz w:val="24"/>
        </w:rPr>
      </w:pPr>
      <w:r>
        <w:rPr>
          <w:rFonts w:hint="eastAsia" w:ascii="宋体" w:hAnsi="宋体"/>
          <w:sz w:val="24"/>
        </w:rPr>
        <w:t xml:space="preserve">27.3.1因情况变化，不再符合规定的竞争性磋商采购方式适用情形的。</w:t>
      </w:r>
      <w:r/>
    </w:p>
    <w:p>
      <w:pPr>
        <w:spacing w:line="360" w:lineRule="auto"/>
        <w:tabs>
          <w:tab w:val="left" w:pos="900" w:leader="none"/>
        </w:tabs>
        <w:rPr>
          <w:rFonts w:hint="eastAsia" w:ascii="宋体" w:hAnsi="宋体"/>
          <w:sz w:val="24"/>
        </w:rPr>
      </w:pPr>
      <w:r>
        <w:rPr>
          <w:rFonts w:hint="eastAsia" w:ascii="宋体" w:hAnsi="宋体"/>
          <w:sz w:val="24"/>
        </w:rPr>
        <w:t xml:space="preserve">27.3.2出现影响采购公正的违法、违规行为的。</w:t>
      </w:r>
      <w:r/>
    </w:p>
    <w:p>
      <w:pPr>
        <w:spacing w:line="360" w:lineRule="auto"/>
        <w:tabs>
          <w:tab w:val="left" w:pos="900" w:leader="none"/>
        </w:tabs>
        <w:rPr>
          <w:rFonts w:hint="eastAsia" w:ascii="宋体" w:hAnsi="宋体"/>
          <w:sz w:val="24"/>
        </w:rPr>
      </w:pPr>
      <w:r>
        <w:rPr>
          <w:rFonts w:hint="eastAsia" w:ascii="宋体" w:hAnsi="宋体"/>
          <w:sz w:val="24"/>
        </w:rPr>
        <w:t xml:space="preserve">27.3.3除本磋商文件第二章第27.1.2条第三款规定的情形外，在采购过程中符合要求的供应商或者最后报价未超过采购预算的供应商不足3家的。</w:t>
      </w:r>
      <w:r/>
    </w:p>
    <w:p>
      <w:pPr>
        <w:spacing w:line="360" w:lineRule="auto"/>
        <w:tabs>
          <w:tab w:val="left" w:pos="900" w:leader="none"/>
        </w:tabs>
        <w:rPr>
          <w:rFonts w:hint="eastAsia" w:ascii="宋体" w:hAnsi="宋体" w:cs="宋体"/>
          <w:sz w:val="24"/>
        </w:rPr>
      </w:pPr>
      <w:r>
        <w:rPr>
          <w:rFonts w:hint="eastAsia" w:ascii="宋体" w:hAnsi="宋体" w:cs="宋体"/>
          <w:sz w:val="24"/>
        </w:rPr>
        <w:t xml:space="preserve">27.3.4在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cs="宋体"/>
          <w:sz w:val="24"/>
        </w:rPr>
        <w:t xml:space="preserve">规定时间内成功解密电子响应文件的供应商不足3家的。</w:t>
      </w:r>
      <w:r/>
    </w:p>
    <w:p>
      <w:pPr>
        <w:keepLines/>
        <w:keepNext/>
        <w:spacing w:line="360" w:lineRule="auto"/>
        <w:rPr>
          <w:rFonts w:hint="eastAsia" w:ascii="宋体" w:hAnsi="宋体"/>
          <w:b/>
          <w:bCs/>
          <w:sz w:val="32"/>
          <w:szCs w:val="32"/>
        </w:rPr>
        <w:outlineLvl w:val="2"/>
      </w:pPr>
      <w:r/>
      <w:bookmarkStart w:id="286" w:name="_Toc513029235"/>
      <w:r/>
      <w:bookmarkStart w:id="287" w:name="_Toc16938551"/>
      <w:r/>
      <w:bookmarkStart w:id="288" w:name="_Toc20823307"/>
      <w:r/>
      <w:bookmarkStart w:id="289" w:name="_Toc120614219"/>
      <w:r/>
      <w:bookmarkStart w:id="290" w:name="_Toc152678548"/>
      <w:r/>
      <w:bookmarkStart w:id="291" w:name="_Toc152678629"/>
      <w:r/>
      <w:bookmarkStart w:id="292" w:name="_Toc160609036"/>
      <w:r>
        <w:rPr>
          <w:rFonts w:hint="eastAsia" w:ascii="宋体" w:hAnsi="宋体"/>
          <w:b/>
          <w:bCs/>
          <w:sz w:val="32"/>
          <w:szCs w:val="32"/>
        </w:rPr>
        <w:t xml:space="preserve">六、</w:t>
      </w:r>
      <w:bookmarkEnd w:id="286"/>
      <w:r/>
      <w:bookmarkEnd w:id="287"/>
      <w:r/>
      <w:bookmarkEnd w:id="288"/>
      <w:r/>
      <w:bookmarkEnd w:id="289"/>
      <w:r>
        <w:rPr>
          <w:rFonts w:hint="eastAsia" w:ascii="宋体" w:hAnsi="宋体"/>
          <w:b/>
          <w:bCs/>
          <w:sz w:val="32"/>
          <w:szCs w:val="32"/>
        </w:rPr>
        <w:t xml:space="preserve">成交</w:t>
      </w:r>
      <w:bookmarkEnd w:id="290"/>
      <w:r/>
      <w:bookmarkEnd w:id="291"/>
      <w:r/>
      <w:bookmarkEnd w:id="292"/>
      <w:r/>
      <w:r/>
    </w:p>
    <w:p>
      <w:pPr>
        <w:keepLines/>
        <w:keepNext/>
        <w:spacing w:line="360" w:lineRule="auto"/>
        <w:rPr>
          <w:rFonts w:hint="eastAsia" w:ascii="宋体" w:hAnsi="宋体"/>
          <w:bCs/>
          <w:sz w:val="30"/>
          <w:szCs w:val="30"/>
        </w:rPr>
        <w:outlineLvl w:val="3"/>
      </w:pPr>
      <w:r/>
      <w:bookmarkStart w:id="293" w:name="_Toc513029238"/>
      <w:r/>
      <w:bookmarkStart w:id="294" w:name="_Toc16938554"/>
      <w:r/>
      <w:bookmarkStart w:id="295" w:name="_Toc20823310"/>
      <w:r>
        <w:rPr>
          <w:rFonts w:hint="eastAsia" w:ascii="宋体" w:hAnsi="宋体"/>
          <w:bCs/>
          <w:sz w:val="30"/>
          <w:szCs w:val="30"/>
        </w:rPr>
        <w:t xml:space="preserve">2</w:t>
      </w:r>
      <w:r>
        <w:rPr>
          <w:rFonts w:ascii="宋体" w:hAnsi="宋体"/>
          <w:bCs/>
          <w:sz w:val="30"/>
          <w:szCs w:val="30"/>
        </w:rPr>
        <w:t xml:space="preserve">8</w:t>
      </w:r>
      <w:r>
        <w:rPr>
          <w:rFonts w:hint="eastAsia" w:ascii="宋体" w:hAnsi="宋体"/>
          <w:bCs/>
          <w:sz w:val="30"/>
          <w:szCs w:val="30"/>
        </w:rPr>
        <w:t xml:space="preserve">、</w:t>
      </w:r>
      <w:bookmarkEnd w:id="293"/>
      <w:r>
        <w:rPr>
          <w:rFonts w:hint="eastAsia" w:ascii="宋体" w:hAnsi="宋体"/>
          <w:bCs/>
          <w:sz w:val="30"/>
          <w:szCs w:val="30"/>
        </w:rPr>
        <w:t xml:space="preserve">确定</w:t>
      </w:r>
      <w:bookmarkEnd w:id="294"/>
      <w:r/>
      <w:bookmarkEnd w:id="295"/>
      <w:r>
        <w:rPr>
          <w:rFonts w:hint="eastAsia" w:ascii="宋体" w:hAnsi="宋体"/>
          <w:bCs/>
          <w:sz w:val="30"/>
          <w:szCs w:val="30"/>
        </w:rPr>
        <w:t xml:space="preserve">成交单位</w:t>
      </w:r>
      <w:r/>
    </w:p>
    <w:p>
      <w:pPr>
        <w:spacing w:line="360" w:lineRule="auto"/>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w:t>
      </w:r>
      <w:r>
        <w:rPr>
          <w:rFonts w:hint="eastAsia" w:ascii="宋体" w:hAnsi="宋体"/>
          <w:sz w:val="24"/>
          <w:szCs w:val="21"/>
        </w:rPr>
        <w:t xml:space="preserve">代理机构</w:t>
      </w:r>
      <w:r>
        <w:rPr>
          <w:rFonts w:hint="eastAsia" w:ascii="宋体" w:hAnsi="宋体"/>
          <w:bCs/>
          <w:sz w:val="24"/>
          <w:szCs w:val="21"/>
        </w:rPr>
        <w:t xml:space="preserve">将在</w:t>
      </w:r>
      <w:r>
        <w:rPr>
          <w:rFonts w:hint="eastAsia" w:ascii="宋体" w:hAnsi="宋体"/>
          <w:sz w:val="24"/>
          <w:szCs w:val="21"/>
        </w:rPr>
        <w:t xml:space="preserve">“江苏省政府采购网”、“常州市政府采购网”</w:t>
      </w:r>
      <w:r>
        <w:rPr>
          <w:rFonts w:hint="eastAsia" w:ascii="宋体" w:hAnsi="宋体"/>
          <w:bCs/>
          <w:sz w:val="24"/>
          <w:szCs w:val="21"/>
        </w:rPr>
        <w:t xml:space="preserve">发布成交结果公告，公告期限为1个工作日。</w:t>
      </w:r>
      <w:r/>
    </w:p>
    <w:p>
      <w:pPr>
        <w:spacing w:line="360" w:lineRule="auto"/>
        <w:rPr>
          <w:rFonts w:hint="eastAsia" w:ascii="宋体" w:hAnsi="宋体"/>
          <w:bCs/>
          <w:sz w:val="24"/>
          <w:szCs w:val="21"/>
        </w:rPr>
      </w:pPr>
      <w:r>
        <w:rPr>
          <w:rFonts w:hint="eastAsia" w:ascii="宋体" w:hAnsi="宋体"/>
          <w:bCs/>
          <w:sz w:val="24"/>
          <w:szCs w:val="21"/>
        </w:rPr>
        <w:t xml:space="preserve">28.3若有充分证据证明，成交供应</w:t>
      </w:r>
      <w:r>
        <w:rPr>
          <w:rFonts w:hint="eastAsia" w:ascii="宋体" w:hAnsi="宋体"/>
          <w:bCs/>
          <w:sz w:val="24"/>
          <w:szCs w:val="21"/>
        </w:rPr>
        <w:t xml:space="preserve">商出现</w:t>
      </w:r>
      <w:r>
        <w:rPr>
          <w:rFonts w:hint="eastAsia" w:ascii="宋体" w:hAnsi="宋体"/>
          <w:bCs/>
          <w:sz w:val="24"/>
          <w:szCs w:val="21"/>
        </w:rPr>
        <w:t xml:space="preserve">下列情况之一的，一经查实，将被取消成交资格：</w:t>
      </w:r>
      <w:r/>
    </w:p>
    <w:p>
      <w:pPr>
        <w:spacing w:line="360" w:lineRule="auto"/>
        <w:rPr>
          <w:rFonts w:hint="eastAsia" w:ascii="宋体" w:hAnsi="宋体"/>
          <w:bCs/>
          <w:sz w:val="24"/>
          <w:szCs w:val="21"/>
        </w:rPr>
      </w:pPr>
      <w:r>
        <w:rPr>
          <w:rFonts w:hint="eastAsia" w:ascii="宋体" w:hAnsi="宋体"/>
          <w:bCs/>
          <w:sz w:val="24"/>
          <w:szCs w:val="21"/>
        </w:rPr>
        <w:t xml:space="preserve">28.3.1提供虚假材料谋取成交的。</w:t>
      </w:r>
      <w:r/>
    </w:p>
    <w:p>
      <w:pPr>
        <w:spacing w:line="360" w:lineRule="auto"/>
        <w:rPr>
          <w:rFonts w:hint="eastAsia" w:ascii="宋体" w:hAnsi="宋体"/>
          <w:bCs/>
          <w:sz w:val="24"/>
          <w:szCs w:val="21"/>
        </w:rPr>
      </w:pPr>
      <w:r>
        <w:rPr>
          <w:rFonts w:hint="eastAsia" w:ascii="宋体" w:hAnsi="宋体"/>
          <w:bCs/>
          <w:sz w:val="24"/>
          <w:szCs w:val="21"/>
        </w:rPr>
        <w:t xml:space="preserve">28.3.2与评审专家、采购人、其他供应商或者</w:t>
      </w:r>
      <w:r>
        <w:rPr>
          <w:rFonts w:hint="eastAsia" w:ascii="宋体" w:hAnsi="宋体"/>
          <w:sz w:val="24"/>
          <w:szCs w:val="21"/>
        </w:rPr>
        <w:t xml:space="preserve">代理机构</w:t>
      </w:r>
      <w:r>
        <w:rPr>
          <w:rFonts w:hint="eastAsia" w:ascii="宋体" w:hAnsi="宋体"/>
          <w:bCs/>
          <w:sz w:val="24"/>
          <w:szCs w:val="21"/>
        </w:rPr>
        <w:t xml:space="preserve">工作人员恶意串通的。</w:t>
      </w:r>
      <w:r/>
    </w:p>
    <w:p>
      <w:pPr>
        <w:spacing w:line="360" w:lineRule="auto"/>
        <w:rPr>
          <w:rFonts w:hint="eastAsia" w:ascii="宋体" w:hAnsi="宋体"/>
          <w:bCs/>
          <w:sz w:val="24"/>
          <w:szCs w:val="21"/>
        </w:rPr>
      </w:pPr>
      <w:r>
        <w:rPr>
          <w:rFonts w:hint="eastAsia" w:ascii="宋体" w:hAnsi="宋体"/>
          <w:bCs/>
          <w:sz w:val="24"/>
          <w:szCs w:val="21"/>
        </w:rPr>
        <w:t xml:space="preserve">28.3.3向评审专家、采购人或</w:t>
      </w:r>
      <w:r>
        <w:rPr>
          <w:rFonts w:hint="eastAsia" w:ascii="宋体" w:hAnsi="宋体"/>
          <w:sz w:val="24"/>
          <w:szCs w:val="21"/>
        </w:rPr>
        <w:t xml:space="preserve">代理机构</w:t>
      </w:r>
      <w:r>
        <w:rPr>
          <w:rFonts w:hint="eastAsia" w:ascii="宋体" w:hAnsi="宋体"/>
          <w:bCs/>
          <w:sz w:val="24"/>
          <w:szCs w:val="21"/>
        </w:rPr>
        <w:t xml:space="preserve">工作人员行贿或者提供其他不正当利益的。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4</w:t>
      </w:r>
      <w:r>
        <w:rPr>
          <w:rFonts w:hint="eastAsia" w:ascii="宋体" w:hAnsi="宋体"/>
          <w:bCs/>
          <w:sz w:val="24"/>
          <w:szCs w:val="21"/>
        </w:rPr>
        <w:t xml:space="preserve">不满足本磋商文件规定的实质性要求，但在评审过程中又未被磋商小组发现的。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5</w:t>
      </w:r>
      <w:r>
        <w:rPr>
          <w:rFonts w:hint="eastAsia" w:ascii="宋体" w:hAnsi="宋体"/>
          <w:bCs/>
          <w:sz w:val="24"/>
          <w:szCs w:val="21"/>
        </w:rPr>
        <w:t xml:space="preserve">成交后无正当理由拒不与采购人签订政府采购合同或者未按照磋商文件确定的事项签订政府采购合同的。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6</w:t>
      </w:r>
      <w:r>
        <w:rPr>
          <w:rFonts w:hint="eastAsia" w:ascii="宋体" w:hAnsi="宋体"/>
          <w:bCs/>
          <w:sz w:val="24"/>
          <w:szCs w:val="21"/>
        </w:rPr>
        <w:t xml:space="preserve">将政府采购合同转包的。</w:t>
      </w:r>
      <w:r/>
    </w:p>
    <w:p>
      <w:pPr>
        <w:keepLines/>
        <w:keepNext/>
        <w:spacing w:line="360" w:lineRule="auto"/>
        <w:rPr>
          <w:rFonts w:hint="eastAsia" w:ascii="宋体" w:hAnsi="宋体"/>
          <w:bCs/>
          <w:sz w:val="30"/>
          <w:szCs w:val="30"/>
        </w:rPr>
        <w:outlineLvl w:val="3"/>
      </w:pPr>
      <w:r/>
      <w:bookmarkStart w:id="296" w:name="_Toc200451960"/>
      <w:r>
        <w:rPr>
          <w:rFonts w:ascii="宋体" w:hAnsi="宋体"/>
          <w:bCs/>
          <w:sz w:val="30"/>
          <w:szCs w:val="30"/>
        </w:rPr>
        <w:t xml:space="preserve">29</w:t>
      </w:r>
      <w:r>
        <w:rPr>
          <w:rFonts w:hint="eastAsia" w:ascii="宋体" w:hAnsi="宋体"/>
          <w:bCs/>
          <w:sz w:val="30"/>
          <w:szCs w:val="30"/>
        </w:rPr>
        <w:t xml:space="preserve">、质疑处理</w:t>
      </w:r>
      <w:bookmarkEnd w:id="296"/>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w:t>
      </w:r>
      <w:r>
        <w:rPr>
          <w:rFonts w:hint="eastAsia" w:ascii="宋体" w:hAnsi="宋体"/>
          <w:sz w:val="24"/>
        </w:rPr>
        <w:t xml:space="preserve">定向</w:t>
      </w:r>
      <w:r>
        <w:rPr>
          <w:rFonts w:hint="eastAsia" w:ascii="宋体" w:hAnsi="宋体"/>
          <w:sz w:val="24"/>
        </w:rPr>
        <w:t xml:space="preserve">代理机构</w:t>
      </w:r>
      <w:r>
        <w:rPr>
          <w:rFonts w:hint="eastAsia" w:ascii="宋体" w:hAnsi="宋体"/>
          <w:sz w:val="24"/>
        </w:rPr>
        <w:t xml:space="preserve">或采购人提出质疑。上述应知其权益受到损害之日，是指：</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.2.1</w:t>
      </w:r>
      <w:r>
        <w:rPr>
          <w:rFonts w:ascii="宋体" w:hAnsi="宋体" w:cs="宋体"/>
          <w:sz w:val="24"/>
        </w:rPr>
        <w:t xml:space="preserve">对可以质疑的采购文件提出质疑的，为收到采购文件之日或者采购文件公告期限届满之日</w:t>
      </w:r>
      <w:r>
        <w:rPr>
          <w:rFonts w:hint="eastAsia" w:ascii="宋体" w:hAnsi="宋体" w:cs="宋体"/>
          <w:sz w:val="24"/>
        </w:rPr>
        <w:t xml:space="preserve">。</w:t>
      </w:r>
      <w:r>
        <w:rPr>
          <w:rFonts w:ascii="宋体" w:hAnsi="宋体" w:cs="宋体"/>
          <w:sz w:val="24"/>
        </w:rPr>
        <w:br/>
      </w:r>
      <w:r>
        <w:rPr>
          <w:rFonts w:ascii="宋体" w:hAnsi="宋体"/>
          <w:sz w:val="24"/>
        </w:rPr>
        <w:t xml:space="preserve">29</w:t>
      </w:r>
      <w:r>
        <w:rPr>
          <w:rFonts w:hint="eastAsia" w:ascii="宋体" w:hAnsi="宋体"/>
          <w:sz w:val="24"/>
        </w:rPr>
        <w:t xml:space="preserve">.2.2</w:t>
      </w:r>
      <w:r>
        <w:rPr>
          <w:rFonts w:ascii="宋体" w:hAnsi="宋体" w:cs="宋体"/>
          <w:sz w:val="24"/>
        </w:rPr>
        <w:t xml:space="preserve">对采购过程提出质疑的，为各采购程序环节结束之日</w:t>
      </w:r>
      <w:r>
        <w:rPr>
          <w:rFonts w:hint="eastAsia" w:ascii="宋体" w:hAnsi="宋体" w:cs="宋体"/>
          <w:sz w:val="24"/>
        </w:rPr>
        <w:t xml:space="preserve">。</w:t>
      </w:r>
      <w:r>
        <w:rPr>
          <w:rFonts w:ascii="宋体" w:hAnsi="宋体" w:cs="宋体"/>
          <w:sz w:val="24"/>
        </w:rPr>
        <w:br/>
      </w:r>
      <w:r>
        <w:rPr>
          <w:rFonts w:ascii="宋体" w:hAnsi="宋体"/>
          <w:sz w:val="24"/>
        </w:rPr>
        <w:t xml:space="preserve">29</w:t>
      </w:r>
      <w:r>
        <w:rPr>
          <w:rFonts w:hint="eastAsia" w:ascii="宋体" w:hAnsi="宋体"/>
          <w:sz w:val="24"/>
        </w:rPr>
        <w:t xml:space="preserve">.2.3</w:t>
      </w:r>
      <w:r>
        <w:rPr>
          <w:rFonts w:ascii="宋体" w:hAnsi="宋体" w:cs="宋体"/>
          <w:sz w:val="24"/>
        </w:rPr>
        <w:t xml:space="preserve">对成交结果提出质疑的，为成交结果公告期限届满之日。</w:t>
      </w:r>
      <w:r/>
    </w:p>
    <w:p>
      <w:pPr>
        <w:spacing w:line="360" w:lineRule="auto"/>
        <w:rPr>
          <w:rFonts w:hint="eastAsia"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1"/>
        </w:rPr>
        <w:t xml:space="preserve">代理机构</w:t>
      </w:r>
      <w:r>
        <w:rPr>
          <w:rFonts w:hint="eastAsia" w:ascii="宋体" w:hAnsi="宋体" w:cs="宋体"/>
          <w:sz w:val="24"/>
        </w:rPr>
        <w:t xml:space="preserve">、</w:t>
      </w:r>
      <w:r>
        <w:rPr>
          <w:rFonts w:ascii="宋体" w:hAnsi="宋体" w:cs="宋体"/>
          <w:sz w:val="24"/>
        </w:rPr>
        <w:t xml:space="preserve">采购人</w:t>
      </w:r>
      <w:r>
        <w:rPr>
          <w:rFonts w:hint="eastAsia" w:ascii="宋体" w:hAnsi="宋体" w:cs="宋体"/>
          <w:sz w:val="24"/>
        </w:rPr>
        <w:t xml:space="preserve">将只对供应商第一次质疑</w:t>
      </w:r>
      <w:r>
        <w:rPr>
          <w:rFonts w:hint="eastAsia" w:ascii="宋体" w:hAnsi="宋体" w:cs="宋体"/>
          <w:sz w:val="24"/>
        </w:rPr>
        <w:t xml:space="preserve">作出</w:t>
      </w:r>
      <w:r>
        <w:rPr>
          <w:rFonts w:hint="eastAsia" w:ascii="宋体" w:hAnsi="宋体" w:cs="宋体"/>
          <w:sz w:val="24"/>
        </w:rPr>
        <w:t xml:space="preserve">答复。</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.3质疑</w:t>
      </w:r>
      <w:r>
        <w:rPr>
          <w:rFonts w:hint="eastAsia" w:ascii="宋体" w:hAnsi="宋体"/>
          <w:sz w:val="24"/>
        </w:rPr>
        <w:t xml:space="preserve">函必须</w:t>
      </w:r>
      <w:r>
        <w:rPr>
          <w:rFonts w:hint="eastAsia" w:ascii="宋体" w:hAnsi="宋体"/>
          <w:sz w:val="24"/>
        </w:rPr>
        <w:t xml:space="preserve">按照</w:t>
      </w:r>
      <w:r>
        <w:rPr>
          <w:rFonts w:hint="eastAsia" w:ascii="宋体" w:hAnsi="宋体"/>
          <w:sz w:val="24"/>
        </w:rPr>
        <w:t xml:space="preserve">财政部</w:t>
      </w:r>
      <w:r>
        <w:rPr>
          <w:rFonts w:hint="eastAsia" w:ascii="宋体" w:hAnsi="宋体"/>
          <w:sz w:val="24"/>
        </w:rPr>
        <w:t xml:space="preserve">《质疑函范本》要求的格式和内容进行填写。供应商如组成联合体参加磋商，则《质疑函范本》中要求签字、盖章、加盖公章之处，联合体各方均须按要求签字、盖章、加盖公章。</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.4 供应商（含</w:t>
      </w:r>
      <w:r>
        <w:rPr>
          <w:rFonts w:ascii="宋体" w:hAnsi="宋体"/>
          <w:sz w:val="24"/>
        </w:rPr>
        <w:t xml:space="preserve">潜在供应商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评审方法与评审标准</w:t>
      </w:r>
      <w:r>
        <w:rPr>
          <w:rFonts w:ascii="宋体" w:hAnsi="宋体"/>
          <w:sz w:val="24"/>
        </w:rPr>
        <w:t xml:space="preserve">、合同文本</w:t>
      </w:r>
      <w:r>
        <w:rPr>
          <w:rFonts w:hint="eastAsia" w:ascii="宋体" w:hAnsi="宋体"/>
          <w:sz w:val="24"/>
        </w:rPr>
        <w:t xml:space="preserve">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szCs w:val="21"/>
        </w:rPr>
        <w:t xml:space="preserve">代理机构</w:t>
      </w:r>
      <w:r>
        <w:rPr>
          <w:rFonts w:ascii="宋体" w:hAnsi="宋体"/>
          <w:sz w:val="24"/>
        </w:rPr>
        <w:t xml:space="preserve">提出，由</w:t>
      </w:r>
      <w:r>
        <w:rPr>
          <w:rFonts w:hint="eastAsia" w:ascii="宋体" w:hAnsi="宋体"/>
          <w:sz w:val="24"/>
        </w:rPr>
        <w:t xml:space="preserve">代理机构</w:t>
      </w:r>
      <w:r>
        <w:rPr>
          <w:rFonts w:hint="eastAsia" w:ascii="宋体" w:hAnsi="宋体"/>
          <w:sz w:val="24"/>
        </w:rPr>
        <w:t xml:space="preserve">负责</w:t>
      </w:r>
      <w:r>
        <w:rPr>
          <w:rFonts w:ascii="宋体" w:hAnsi="宋体"/>
          <w:sz w:val="24"/>
        </w:rPr>
        <w:t xml:space="preserve">答复。</w:t>
      </w:r>
      <w:r/>
    </w:p>
    <w:p>
      <w:pPr>
        <w:spacing w:line="360" w:lineRule="auto"/>
        <w:rPr>
          <w:rFonts w:hint="eastAsia" w:ascii="宋体" w:hAnsi="宋体"/>
          <w:sz w:val="24"/>
        </w:rPr>
      </w:pPr>
      <w:r>
        <w:rPr>
          <w:rFonts w:hint="eastAsia" w:ascii="宋体" w:hAnsi="宋体"/>
          <w:sz w:val="24"/>
        </w:rPr>
        <w:t xml:space="preserve">采购人及</w:t>
      </w:r>
      <w:r>
        <w:rPr>
          <w:rFonts w:hint="eastAsia" w:ascii="宋体" w:hAnsi="宋体"/>
          <w:sz w:val="24"/>
        </w:rPr>
        <w:t xml:space="preserve">代理机构</w:t>
      </w:r>
      <w:r>
        <w:rPr>
          <w:rFonts w:hint="eastAsia" w:ascii="宋体" w:hAnsi="宋体"/>
          <w:sz w:val="24"/>
        </w:rPr>
        <w:t xml:space="preserve">只接收以纸质原件形式送达的质疑,建议供应商尽量通过邮寄方式提交质疑（采购人和</w:t>
      </w:r>
      <w:r>
        <w:rPr>
          <w:rFonts w:hint="eastAsia" w:ascii="宋体" w:hAnsi="宋体"/>
          <w:sz w:val="24"/>
        </w:rPr>
        <w:t xml:space="preserve">代理机构</w:t>
      </w:r>
      <w:r>
        <w:rPr>
          <w:rFonts w:hint="eastAsia" w:ascii="宋体" w:hAnsi="宋体"/>
          <w:sz w:val="24"/>
        </w:rPr>
        <w:t xml:space="preserve">不接受未填写快递运单的快件）。</w:t>
      </w:r>
      <w:r/>
    </w:p>
    <w:p>
      <w:pPr>
        <w:spacing w:line="360" w:lineRule="auto"/>
        <w:rPr>
          <w:rFonts w:hint="eastAsia" w:ascii="宋体" w:hAnsi="宋体"/>
          <w:sz w:val="24"/>
        </w:rPr>
      </w:pPr>
      <w:r>
        <w:rPr>
          <w:rFonts w:hint="eastAsia" w:ascii="宋体" w:hAnsi="宋体"/>
          <w:sz w:val="24"/>
        </w:rPr>
        <w:t xml:space="preserve">采购人及</w:t>
      </w:r>
      <w:r>
        <w:rPr>
          <w:rFonts w:hint="eastAsia" w:ascii="宋体" w:hAnsi="宋体"/>
          <w:sz w:val="24"/>
        </w:rPr>
        <w:t xml:space="preserve">代理机构</w:t>
      </w:r>
      <w:r>
        <w:rPr>
          <w:rFonts w:hint="eastAsia" w:ascii="宋体" w:hAnsi="宋体"/>
          <w:sz w:val="24"/>
        </w:rPr>
        <w:t xml:space="preserve">只接收以纸质原件形式送达的质疑,建议供应商尽量通过</w:t>
      </w:r>
      <w:r>
        <w:rPr>
          <w:rFonts w:hint="eastAsia" w:ascii="宋体" w:hAnsi="宋体"/>
          <w:sz w:val="24"/>
        </w:rPr>
        <w:t xml:space="preserve">现场递交或</w:t>
      </w:r>
      <w:r>
        <w:rPr>
          <w:rFonts w:hint="eastAsia" w:ascii="宋体" w:hAnsi="宋体"/>
          <w:sz w:val="24"/>
        </w:rPr>
        <w:t xml:space="preserve">邮寄方式提交质疑（采购人和</w:t>
      </w:r>
      <w:r>
        <w:rPr>
          <w:rFonts w:hint="eastAsia" w:ascii="宋体" w:hAnsi="宋体"/>
          <w:sz w:val="24"/>
        </w:rPr>
        <w:t xml:space="preserve">代理机构</w:t>
      </w:r>
      <w:r>
        <w:rPr>
          <w:rFonts w:hint="eastAsia" w:ascii="宋体" w:hAnsi="宋体"/>
          <w:sz w:val="24"/>
        </w:rPr>
        <w:t xml:space="preserve">不接受未填写快递运单的快件）。</w:t>
      </w:r>
      <w:r/>
    </w:p>
    <w:p>
      <w:pPr>
        <w:jc w:val="left"/>
        <w:spacing w:line="360" w:lineRule="auto"/>
        <w:rPr>
          <w:rFonts w:hint="eastAsia" w:ascii="宋体" w:hAnsi="宋体"/>
          <w:sz w:val="24"/>
        </w:rPr>
      </w:pPr>
      <w:r>
        <w:rPr>
          <w:rFonts w:hint="eastAsia" w:ascii="宋体" w:hAnsi="宋体"/>
          <w:sz w:val="24"/>
        </w:rPr>
        <w:t xml:space="preserve">代理机构</w:t>
      </w:r>
      <w:r>
        <w:rPr>
          <w:rFonts w:hint="eastAsia" w:ascii="宋体" w:hAnsi="宋体"/>
          <w:sz w:val="24"/>
        </w:rPr>
        <w:t xml:space="preserve">质疑接收部门为：</w:t>
      </w:r>
      <w:r>
        <w:rPr>
          <w:rFonts w:hint="eastAsia" w:ascii="宋体" w:hAnsi="宋体"/>
          <w:sz w:val="24"/>
        </w:rPr>
        <w:t xml:space="preserve">综合办公室</w:t>
      </w:r>
      <w:r/>
    </w:p>
    <w:p>
      <w:pPr>
        <w:jc w:val="left"/>
        <w:spacing w:line="360" w:lineRule="auto"/>
        <w:rPr>
          <w:rFonts w:hint="eastAsia" w:ascii="宋体" w:hAnsi="宋体"/>
          <w:sz w:val="24"/>
        </w:rPr>
      </w:pPr>
      <w:r>
        <w:rPr>
          <w:rFonts w:hint="eastAsia" w:ascii="宋体" w:hAnsi="宋体"/>
          <w:sz w:val="24"/>
        </w:rPr>
        <w:t xml:space="preserve">联系地址</w:t>
      </w:r>
      <w:r>
        <w:rPr>
          <w:rFonts w:ascii="宋体" w:hAnsi="宋体"/>
          <w:sz w:val="24"/>
        </w:rPr>
        <w:t xml:space="preserve">：</w:t>
      </w:r>
      <w:bookmarkStart w:id="297" w:name="_Hlk152666220"/>
      <w:r>
        <w:rPr>
          <w:rFonts w:hint="eastAsia" w:ascii="宋体" w:hAnsi="宋体" w:cs="宋体"/>
          <w:sz w:val="24"/>
          <w:u w:val="single"/>
        </w:rPr>
        <w:t xml:space="preserve">常州市武进区湖塘镇长安路9-33号(阳湖名城北门进小区往东28米上3楼)</w:t>
      </w:r>
      <w:r>
        <w:rPr>
          <w:rFonts w:ascii="宋体" w:hAnsi="宋体"/>
          <w:sz w:val="24"/>
        </w:rPr>
        <w:t xml:space="preserve">；</w:t>
      </w:r>
      <w:bookmarkEnd w:id="297"/>
      <w:r/>
      <w:r/>
    </w:p>
    <w:p>
      <w:pPr>
        <w:jc w:val="left"/>
        <w:spacing w:line="360" w:lineRule="auto"/>
        <w:rPr>
          <w:rFonts w:hint="eastAsia" w:ascii="宋体" w:hAnsi="宋体"/>
          <w:sz w:val="24"/>
        </w:rPr>
      </w:pPr>
      <w:r>
        <w:rPr>
          <w:rFonts w:ascii="宋体" w:hAnsi="宋体"/>
          <w:sz w:val="24"/>
        </w:rPr>
        <w:t xml:space="preserve">联系电话：</w:t>
      </w:r>
      <w:bookmarkStart w:id="298" w:name="_Hlk152666228"/>
      <w:r>
        <w:rPr>
          <w:rFonts w:ascii="宋体" w:hAnsi="宋体"/>
          <w:sz w:val="24"/>
          <w:u w:val="single"/>
        </w:rPr>
        <w:t xml:space="preserve">0519-88865352</w:t>
      </w:r>
      <w:bookmarkEnd w:id="298"/>
      <w:r>
        <w:rPr>
          <w:rFonts w:ascii="宋体" w:hAnsi="宋体"/>
          <w:sz w:val="24"/>
        </w:rPr>
        <w:t xml:space="preserve">；</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.5.4 未参加磋商活动的供应商或在磋商活动中自身权益未受到损害的供应商所提出的质疑。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.5.5供应商组成联合体参加磋商，联合体中任何一方或多方未按要求签字、盖章、加盖公章的质疑。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rFonts w:hint="eastAsia" w:ascii="宋体" w:hAnsi="宋体"/>
          <w:sz w:val="24"/>
          <w:szCs w:val="21"/>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0</w:t>
      </w:r>
      <w:r>
        <w:rPr>
          <w:rFonts w:hint="eastAsia" w:ascii="宋体" w:hAnsi="宋体"/>
          <w:bCs/>
          <w:sz w:val="30"/>
          <w:szCs w:val="30"/>
        </w:rPr>
        <w:t xml:space="preserve">、成交通知书</w:t>
      </w:r>
      <w:r/>
    </w:p>
    <w:p>
      <w:pPr>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0</w:t>
      </w:r>
      <w:r>
        <w:rPr>
          <w:rFonts w:ascii="宋体" w:hAnsi="宋体"/>
          <w:sz w:val="24"/>
        </w:rPr>
        <w:t xml:space="preserve">.1</w:t>
      </w:r>
      <w:r>
        <w:rPr>
          <w:rFonts w:hint="eastAsia" w:ascii="宋体" w:hAnsi="宋体"/>
          <w:sz w:val="24"/>
        </w:rPr>
        <w:t xml:space="preserve">成交结果确定后，</w:t>
      </w:r>
      <w:r>
        <w:rPr>
          <w:rFonts w:hint="eastAsia" w:ascii="宋体" w:hAnsi="宋体"/>
          <w:sz w:val="24"/>
        </w:rPr>
        <w:t xml:space="preserve">代理机构</w:t>
      </w:r>
      <w:r>
        <w:rPr>
          <w:rFonts w:hint="eastAsia" w:ascii="宋体" w:hAnsi="宋体"/>
          <w:sz w:val="24"/>
        </w:rPr>
        <w:t xml:space="preserve">将向成交供应商发出成交通知书。</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rFonts w:hint="eastAsia" w:ascii="宋体" w:hAnsi="宋体"/>
          <w:b/>
          <w:bCs/>
          <w:sz w:val="32"/>
          <w:szCs w:val="32"/>
        </w:rPr>
        <w:outlineLvl w:val="2"/>
      </w:pPr>
      <w:r/>
      <w:bookmarkStart w:id="299" w:name="_Toc120614220"/>
      <w:r/>
      <w:bookmarkStart w:id="300" w:name="_Toc152678549"/>
      <w:r/>
      <w:bookmarkStart w:id="301" w:name="_Toc152678630"/>
      <w:r/>
      <w:bookmarkStart w:id="302" w:name="_Toc160609037"/>
      <w:r/>
      <w:bookmarkStart w:id="303" w:name="_Toc513029236"/>
      <w:r/>
      <w:bookmarkStart w:id="304" w:name="_Toc16938552"/>
      <w:r/>
      <w:bookmarkStart w:id="305" w:name="_Toc20823308"/>
      <w:r>
        <w:rPr>
          <w:rFonts w:hint="eastAsia" w:ascii="宋体" w:hAnsi="宋体"/>
          <w:b/>
          <w:bCs/>
          <w:sz w:val="32"/>
          <w:szCs w:val="32"/>
        </w:rPr>
        <w:t xml:space="preserve">七、授予合同</w:t>
      </w:r>
      <w:bookmarkEnd w:id="299"/>
      <w:r/>
      <w:bookmarkEnd w:id="300"/>
      <w:r/>
      <w:bookmarkEnd w:id="301"/>
      <w:r/>
      <w:bookmarkEnd w:id="302"/>
      <w:r/>
      <w:r/>
    </w:p>
    <w:p>
      <w:pPr>
        <w:keepLines/>
        <w:keepNext/>
        <w:spacing w:line="360" w:lineRule="auto"/>
        <w:rPr>
          <w:rFonts w:hint="eastAsia" w:ascii="宋体" w:hAnsi="宋体"/>
          <w:bCs/>
          <w:sz w:val="30"/>
          <w:szCs w:val="30"/>
        </w:rPr>
        <w:outlineLvl w:val="3"/>
      </w:pPr>
      <w:r/>
      <w:bookmarkStart w:id="306" w:name="_Toc513029237"/>
      <w:r/>
      <w:bookmarkStart w:id="307" w:name="_Toc16938553"/>
      <w:r/>
      <w:bookmarkStart w:id="308" w:name="_Toc20823309"/>
      <w:r/>
      <w:bookmarkEnd w:id="303"/>
      <w:r/>
      <w:bookmarkEnd w:id="304"/>
      <w:r/>
      <w:bookmarkEnd w:id="305"/>
      <w:r>
        <w:rPr>
          <w:rFonts w:hint="eastAsia" w:ascii="宋体" w:hAnsi="宋体"/>
          <w:bCs/>
          <w:sz w:val="30"/>
          <w:szCs w:val="30"/>
        </w:rPr>
        <w:t xml:space="preserve">3</w:t>
      </w:r>
      <w:r>
        <w:rPr>
          <w:rFonts w:ascii="宋体" w:hAnsi="宋体"/>
          <w:bCs/>
          <w:sz w:val="30"/>
          <w:szCs w:val="30"/>
        </w:rPr>
        <w:t xml:space="preserve">1</w:t>
      </w:r>
      <w:r>
        <w:rPr>
          <w:rFonts w:hint="eastAsia" w:ascii="宋体" w:hAnsi="宋体"/>
          <w:bCs/>
          <w:sz w:val="30"/>
          <w:szCs w:val="30"/>
        </w:rPr>
        <w:t xml:space="preserve">. 签订合同</w:t>
      </w:r>
      <w:r/>
    </w:p>
    <w:p>
      <w:pPr>
        <w:spacing w:line="360" w:lineRule="auto"/>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.l成交供应商应当在成交通知书发出之日起三十日内，按照磋商文件确定的事项与采购人签订政府采购合同。</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.2磋商文件、成交供应商的响应文件及磋商过程中有关澄清、承诺文件均应作为合同附件。</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 签订合同后，</w:t>
      </w:r>
      <w:r>
        <w:rPr>
          <w:rFonts w:hint="eastAsia" w:ascii="宋体" w:hAnsi="宋体"/>
          <w:b/>
          <w:sz w:val="24"/>
          <w:u w:val="single"/>
        </w:rPr>
        <w:t xml:space="preserve">成交供应商不得将合同标的进行转包</w:t>
      </w:r>
      <w:r>
        <w:rPr>
          <w:rFonts w:hint="eastAsia" w:ascii="宋体" w:hAnsi="宋体"/>
          <w:b/>
          <w:sz w:val="24"/>
        </w:rPr>
        <w:t xml:space="preserve">。</w:t>
      </w:r>
      <w:r>
        <w:rPr>
          <w:rFonts w:hint="eastAsia" w:ascii="宋体" w:hAnsi="宋体"/>
          <w:sz w:val="24"/>
        </w:rPr>
        <w:t xml:space="preserve">未经采购人同意，成交供应商也不得采用分包形式履行合同,否则采购人有权终止合同。转包或分包造成采购人损失的，成交供应商应承担相应赔偿责任。</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2</w:t>
      </w:r>
      <w:r>
        <w:rPr>
          <w:rFonts w:hint="eastAsia" w:ascii="宋体" w:hAnsi="宋体"/>
          <w:bCs/>
          <w:sz w:val="30"/>
          <w:szCs w:val="30"/>
        </w:rPr>
        <w:t xml:space="preserve">、标的物的追加</w:t>
      </w:r>
      <w:r/>
    </w:p>
    <w:p>
      <w:pPr>
        <w:spacing w:line="360" w:lineRule="auto"/>
        <w:rPr>
          <w:rFonts w:hint="eastAsia" w:ascii="宋体" w:hAnsi="宋体"/>
          <w:sz w:val="24"/>
        </w:rPr>
      </w:pPr>
      <w:r>
        <w:rPr>
          <w:rFonts w:hint="eastAsia" w:ascii="宋体" w:hAnsi="宋体"/>
          <w:sz w:val="24"/>
        </w:rPr>
        <w:t xml:space="preserve">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1099"/>
        <w:ind w:firstLine="321"/>
        <w:jc w:val="both"/>
        <w:spacing w:before="0" w:line="360" w:lineRule="auto"/>
        <w:tabs>
          <w:tab w:val="center" w:pos="4592" w:leader="none"/>
          <w:tab w:val="left" w:pos="7860" w:leader="none"/>
        </w:tabs>
        <w:rPr>
          <w:rFonts w:hint="eastAsia" w:ascii="宋体" w:hAnsi="宋体" w:eastAsia="宋体"/>
          <w:sz w:val="32"/>
          <w:szCs w:val="32"/>
        </w:rPr>
      </w:pPr>
      <w:r>
        <w:rPr>
          <w:rFonts w:hint="eastAsia" w:ascii="宋体" w:hAnsi="宋体" w:eastAsia="宋体"/>
          <w:sz w:val="32"/>
          <w:szCs w:val="32"/>
        </w:rPr>
        <w:t xml:space="preserve">八、政府采购政策</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3.1进口产品</w:t>
      </w:r>
      <w:r>
        <w:rPr>
          <w:rFonts w:hint="eastAsia" w:ascii="宋体" w:hAnsi="宋体"/>
          <w:bCs/>
          <w:sz w:val="30"/>
          <w:szCs w:val="30"/>
        </w:rPr>
        <w:t xml:space="preserve">：</w:t>
      </w:r>
      <w:r/>
    </w:p>
    <w:p>
      <w:pPr>
        <w:ind w:firstLine="480"/>
        <w:jc w:val="left"/>
        <w:spacing w:line="360" w:lineRule="auto"/>
        <w:tabs>
          <w:tab w:val="left" w:pos="1080" w:leader="none"/>
          <w:tab w:val="left" w:pos="1589" w:leader="none"/>
          <w:tab w:val="left" w:pos="2014" w:leader="none"/>
        </w:tabs>
        <w:rPr>
          <w:rFonts w:hint="eastAsia"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3.2政府采购节能产品、环境标志产品</w:t>
      </w:r>
      <w:r/>
    </w:p>
    <w:p>
      <w:pPr>
        <w:ind w:firstLine="480"/>
        <w:jc w:val="left"/>
        <w:spacing w:line="360" w:lineRule="auto"/>
        <w:tabs>
          <w:tab w:val="left" w:pos="1980" w:leader="none"/>
        </w:tabs>
        <w:rPr>
          <w:sz w:val="24"/>
        </w:rPr>
      </w:pPr>
      <w:r>
        <w:rPr>
          <w:sz w:val="24"/>
        </w:rPr>
        <w:t xml:space="preserve">33.2.1</w:t>
      </w: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360" w:lineRule="auto"/>
        <w:tabs>
          <w:tab w:val="left" w:pos="1980" w:leader="none"/>
        </w:tabs>
        <w:rPr>
          <w:sz w:val="24"/>
        </w:rPr>
      </w:pPr>
      <w:r>
        <w:rPr>
          <w:sz w:val="24"/>
        </w:rPr>
        <w:t xml:space="preserve">33.2.2</w:t>
      </w: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p>
    <w:p>
      <w:pPr>
        <w:ind w:firstLine="482"/>
        <w:jc w:val="left"/>
        <w:spacing w:line="360" w:lineRule="auto"/>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如本项目采购产品属于实施政府强制采购品目清单范围的节能产品，则投标人所报产品必须获得国家确定的认证机构出具的、处于有效期之内的节能产品认证证书，</w:t>
      </w:r>
      <w:r>
        <w:rPr>
          <w:b/>
          <w:sz w:val="24"/>
        </w:rPr>
        <w:t xml:space="preserve">否则投标无效</w:t>
      </w:r>
      <w:r>
        <w:rPr>
          <w:b/>
          <w:sz w:val="24"/>
        </w:rPr>
        <w:t xml:space="preserve">；</w:t>
      </w:r>
      <w:r/>
    </w:p>
    <w:p>
      <w:pPr>
        <w:ind w:firstLine="480"/>
        <w:jc w:val="left"/>
        <w:spacing w:line="360" w:lineRule="auto"/>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3.3商品包装政府采购需求标准</w:t>
      </w:r>
      <w:r>
        <w:rPr>
          <w:rFonts w:hint="eastAsia" w:ascii="宋体" w:hAnsi="宋体"/>
          <w:bCs/>
          <w:sz w:val="30"/>
          <w:szCs w:val="30"/>
        </w:rPr>
        <w:t xml:space="preserve">、</w:t>
      </w:r>
      <w:r>
        <w:rPr>
          <w:rFonts w:ascii="宋体" w:hAnsi="宋体"/>
          <w:bCs/>
          <w:sz w:val="30"/>
          <w:szCs w:val="30"/>
        </w:rPr>
        <w:t xml:space="preserve">快递包装政府采购需求标准</w:t>
      </w:r>
      <w:r/>
    </w:p>
    <w:p>
      <w:pPr>
        <w:ind w:firstLine="480"/>
        <w:jc w:val="left"/>
        <w:spacing w:line="360" w:lineRule="auto"/>
        <w:tabs>
          <w:tab w:val="left" w:pos="1980" w:leader="none"/>
          <w:tab w:val="left" w:pos="2014" w:leader="none"/>
        </w:tabs>
        <w:rPr>
          <w:rFonts w:hint="eastAsia" w:ascii="宋体" w:hAnsi="宋体"/>
          <w:b/>
          <w:bCs/>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3.4支持乡村产业振兴管理</w:t>
      </w:r>
      <w:r/>
    </w:p>
    <w:p>
      <w:pPr>
        <w:ind w:firstLine="480"/>
        <w:jc w:val="left"/>
        <w:spacing w:line="360" w:lineRule="auto"/>
        <w:tabs>
          <w:tab w:val="left" w:pos="1080" w:leader="none"/>
          <w:tab w:val="left" w:pos="1589" w:leader="none"/>
          <w:tab w:val="left" w:pos="2014" w:leader="none"/>
        </w:tabs>
        <w:rPr>
          <w:rFonts w:hint="eastAsia" w:ascii="宋体" w:hAnsi="宋体"/>
          <w:b/>
          <w:bCs/>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号）有关要求，做好支持脱贫攻坚工作，本项目采购活动中对于支持乡村振兴管理的相关要求见第五章《采购需求》（如涉及）。</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3.5正版软件</w:t>
      </w:r>
      <w:r/>
    </w:p>
    <w:p>
      <w:pPr>
        <w:ind w:firstLine="480"/>
        <w:jc w:val="left"/>
        <w:spacing w:line="360" w:lineRule="auto"/>
        <w:tabs>
          <w:tab w:val="left" w:pos="1980" w:leader="none"/>
        </w:tabs>
        <w:rPr>
          <w:sz w:val="24"/>
        </w:rPr>
      </w:pPr>
      <w:r>
        <w:rPr>
          <w:sz w:val="24"/>
        </w:rPr>
        <w:t xml:space="preserve">33.5.1</w:t>
      </w:r>
      <w:r>
        <w:rPr>
          <w:sz w:val="24"/>
        </w:rPr>
        <w:t xml:space="preserve">依据《财政部国家发展改革委信息产业部关于印发无线局域网产品政府采购实施意见的通知》（财库〔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ind w:firstLine="480"/>
        <w:jc w:val="left"/>
        <w:spacing w:line="360" w:lineRule="auto"/>
        <w:tabs>
          <w:tab w:val="left" w:pos="1980" w:leader="none"/>
        </w:tabs>
        <w:rPr>
          <w:sz w:val="24"/>
        </w:rPr>
      </w:pPr>
      <w:r>
        <w:rPr>
          <w:sz w:val="24"/>
        </w:rPr>
        <w:t xml:space="preserve">33.5.</w:t>
      </w:r>
      <w:r>
        <w:rPr>
          <w:rFonts w:hint="eastAsia"/>
          <w:sz w:val="24"/>
        </w:rPr>
        <w:t xml:space="preserve">2</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3.6信息安全产品</w:t>
      </w:r>
      <w:r/>
    </w:p>
    <w:p>
      <w:pPr>
        <w:ind w:firstLine="480"/>
        <w:jc w:val="left"/>
        <w:spacing w:line="360" w:lineRule="auto"/>
        <w:tabs>
          <w:tab w:val="left" w:pos="1080" w:leader="none"/>
          <w:tab w:val="left" w:pos="1589" w:leader="none"/>
          <w:tab w:val="left" w:pos="2014" w:leader="none"/>
        </w:tabs>
        <w:rPr>
          <w:rFonts w:hint="eastAsia" w:ascii="宋体" w:hAnsi="宋体"/>
          <w:b/>
          <w:bCs/>
          <w:sz w:val="24"/>
        </w:rPr>
      </w:pPr>
      <w:r>
        <w:rPr>
          <w:rFonts w:hint="eastAsia"/>
          <w:sz w:val="24"/>
        </w:rPr>
        <w:t xml:space="preserve">具体详见国家互联网信息办公室、工业和信息化部、公安部、财政部和国家认证认可监督管理委员会关于调整网络安全专用产品安全管理有关事项的公告（</w:t>
      </w:r>
      <w:r>
        <w:rPr>
          <w:rFonts w:hint="eastAsia"/>
          <w:sz w:val="24"/>
        </w:rPr>
        <w:t xml:space="preserve">2023</w:t>
      </w:r>
      <w:r>
        <w:rPr>
          <w:rFonts w:hint="eastAsia"/>
          <w:sz w:val="24"/>
        </w:rPr>
        <w:t xml:space="preserve">年第</w:t>
      </w:r>
      <w:r>
        <w:rPr>
          <w:rFonts w:hint="eastAsia"/>
          <w:sz w:val="24"/>
        </w:rPr>
        <w:t xml:space="preserve">1</w:t>
      </w:r>
      <w:r>
        <w:rPr>
          <w:rFonts w:hint="eastAsia"/>
          <w:sz w:val="24"/>
        </w:rPr>
        <w:t xml:space="preserve">号）</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3.7</w:t>
      </w:r>
      <w:r>
        <w:rPr>
          <w:rFonts w:hint="eastAsia" w:ascii="宋体" w:hAnsi="宋体"/>
          <w:bCs/>
          <w:sz w:val="30"/>
          <w:szCs w:val="30"/>
        </w:rPr>
        <w:t xml:space="preserve">政府采购创新产品政策</w:t>
      </w:r>
      <w:r/>
    </w:p>
    <w:p>
      <w:pPr>
        <w:ind w:firstLine="480"/>
        <w:jc w:val="left"/>
        <w:spacing w:line="360" w:lineRule="auto"/>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rFonts w:hint="eastAsia"/>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3.8</w:t>
      </w:r>
      <w:r>
        <w:rPr>
          <w:rFonts w:hint="eastAsia" w:ascii="宋体" w:hAnsi="宋体"/>
          <w:bCs/>
          <w:sz w:val="30"/>
          <w:szCs w:val="30"/>
        </w:rPr>
        <w:t xml:space="preserve">绿色采购政策</w:t>
      </w:r>
      <w:r/>
    </w:p>
    <w:p>
      <w:pPr>
        <w:ind w:firstLine="480"/>
        <w:jc w:val="left"/>
        <w:spacing w:line="360" w:lineRule="auto"/>
        <w:tabs>
          <w:tab w:val="left" w:pos="1980" w:leader="none"/>
          <w:tab w:val="left" w:pos="2014" w:leader="none"/>
        </w:tabs>
        <w:rPr>
          <w:sz w:val="24"/>
        </w:rPr>
      </w:pPr>
      <w:r>
        <w:rPr>
          <w:sz w:val="24"/>
        </w:rPr>
        <w:t xml:space="preserve">33.8.1</w:t>
      </w:r>
      <w:r>
        <w:rPr>
          <w:rFonts w:hint="eastAsia"/>
          <w:sz w:val="24"/>
        </w:rPr>
        <w:t xml:space="preserve">绿色数据中心政策</w:t>
      </w:r>
      <w:r/>
    </w:p>
    <w:p>
      <w:pPr>
        <w:ind w:firstLine="480"/>
        <w:jc w:val="left"/>
        <w:spacing w:line="360" w:lineRule="auto"/>
        <w:tabs>
          <w:tab w:val="left" w:pos="1980" w:leader="none"/>
          <w:tab w:val="left" w:pos="2014" w:leader="none"/>
        </w:tabs>
        <w:rPr>
          <w:sz w:val="24"/>
        </w:rPr>
      </w:pPr>
      <w:r>
        <w:rPr>
          <w:rFonts w:hint="eastAsia"/>
          <w:sz w:val="24"/>
        </w:rPr>
        <w:t xml:space="preserve">依据《绿色数据中心政府采购需求标准（试行）》（财办库〔</w:t>
      </w:r>
      <w:r>
        <w:rPr>
          <w:rFonts w:hint="eastAsia"/>
          <w:sz w:val="24"/>
        </w:rPr>
        <w:t xml:space="preserve">2023</w:t>
      </w:r>
      <w:r>
        <w:rPr>
          <w:rFonts w:hint="eastAsia"/>
          <w:sz w:val="24"/>
        </w:rPr>
        <w:t xml:space="preserve">〕</w:t>
      </w:r>
      <w:r>
        <w:rPr>
          <w:rFonts w:hint="eastAsia"/>
          <w:sz w:val="24"/>
        </w:rPr>
        <w:t xml:space="preserve">7 </w:t>
      </w:r>
      <w:r>
        <w:rPr>
          <w:rFonts w:hint="eastAsia"/>
          <w:sz w:val="24"/>
        </w:rPr>
        <w:t xml:space="preserve">号）文件精神，采购</w:t>
      </w:r>
      <w:r>
        <w:rPr>
          <w:rFonts w:hint="eastAsia"/>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360" w:lineRule="auto"/>
        <w:tabs>
          <w:tab w:val="left" w:pos="1980" w:leader="none"/>
          <w:tab w:val="left" w:pos="2014" w:leader="none"/>
        </w:tabs>
        <w:rPr>
          <w:sz w:val="24"/>
        </w:rPr>
      </w:pPr>
      <w:r>
        <w:rPr>
          <w:sz w:val="24"/>
        </w:rPr>
        <w:t xml:space="preserve">33.8.2</w:t>
      </w:r>
      <w:r>
        <w:rPr>
          <w:rFonts w:hint="eastAsia"/>
          <w:sz w:val="24"/>
        </w:rPr>
        <w:t xml:space="preserve">推广应用绿色建材</w:t>
      </w:r>
      <w:r/>
    </w:p>
    <w:p>
      <w:pPr>
        <w:ind w:firstLine="480"/>
        <w:jc w:val="left"/>
        <w:spacing w:line="360" w:lineRule="auto"/>
        <w:tabs>
          <w:tab w:val="left" w:pos="1980" w:leader="none"/>
          <w:tab w:val="left" w:pos="2014" w:leader="none"/>
        </w:tabs>
        <w:rPr>
          <w:sz w:val="24"/>
        </w:rPr>
      </w:pPr>
      <w:r>
        <w:rPr>
          <w:rFonts w:hint="eastAsia"/>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号</w:t>
      </w:r>
      <w:r>
        <w:rPr>
          <w:rFonts w:hint="eastAsia"/>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号</w:t>
      </w:r>
      <w:r>
        <w:rPr>
          <w:rFonts w:hint="eastAsia"/>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号</w:t>
      </w:r>
      <w:r>
        <w:rPr>
          <w:rFonts w:hint="eastAsia"/>
          <w:sz w:val="24"/>
        </w:rPr>
        <w:t xml:space="preserve">）</w:t>
      </w:r>
      <w:r>
        <w:rPr>
          <w:rFonts w:hint="eastAsia"/>
          <w:sz w:val="24"/>
        </w:rPr>
        <w:t xml:space="preserve">,</w:t>
      </w:r>
      <w:r>
        <w:rPr>
          <w:rFonts w:hint="eastAsia"/>
          <w:sz w:val="24"/>
        </w:rPr>
        <w:t xml:space="preserve">依据相关需求标准确定采购需求，在采购文件和采购合同中载明具体需求、履约验收条款和违约责任。</w:t>
      </w:r>
      <w:r/>
    </w:p>
    <w:p>
      <w:pPr>
        <w:ind w:firstLine="480"/>
        <w:jc w:val="left"/>
        <w:spacing w:line="360" w:lineRule="auto"/>
        <w:tabs>
          <w:tab w:val="left" w:pos="1980" w:leader="none"/>
          <w:tab w:val="left" w:pos="2014" w:leader="none"/>
        </w:tabs>
        <w:rPr>
          <w:sz w:val="24"/>
        </w:rPr>
      </w:pPr>
      <w:r>
        <w:rPr>
          <w:sz w:val="24"/>
        </w:rPr>
        <w:t xml:space="preserve">33</w:t>
      </w:r>
      <w:r>
        <w:rPr>
          <w:rFonts w:hint="eastAsia"/>
          <w:sz w:val="24"/>
        </w:rPr>
        <w:t xml:space="preserve">.8.3 </w:t>
      </w:r>
      <w:r>
        <w:rPr>
          <w:rFonts w:hint="eastAsia"/>
          <w:sz w:val="24"/>
        </w:rPr>
        <w:t xml:space="preserve">优先使用低挥发性有机化合物产品</w:t>
      </w:r>
      <w:r/>
    </w:p>
    <w:p>
      <w:pPr>
        <w:ind w:firstLine="480"/>
        <w:jc w:val="left"/>
        <w:spacing w:line="360" w:lineRule="auto"/>
        <w:tabs>
          <w:tab w:val="left" w:pos="1980" w:leader="none"/>
          <w:tab w:val="left" w:pos="2014" w:leader="none"/>
        </w:tabs>
        <w:rPr>
          <w:sz w:val="24"/>
        </w:rPr>
      </w:pPr>
      <w:r>
        <w:rPr>
          <w:rFonts w:hint="eastAsia"/>
          <w:sz w:val="24"/>
        </w:rPr>
        <w:t xml:space="preserve">采购人要落实挥发性有机化合物（</w:t>
      </w:r>
      <w:r>
        <w:rPr>
          <w:rFonts w:hint="eastAsia"/>
          <w:sz w:val="24"/>
        </w:rPr>
        <w:t xml:space="preserve">VOCs</w:t>
      </w:r>
      <w:r>
        <w:rPr>
          <w:rFonts w:hint="eastAsia"/>
          <w:sz w:val="24"/>
        </w:rPr>
        <w:t xml:space="preserve">）治理要求，若本项目中涉及涂料、胶黏剂、油墨、清洗剂等挥发性有机物产品的，属于强制性标准的，投标人应当提供符合国家和江苏省相关</w:t>
      </w:r>
      <w:r>
        <w:rPr>
          <w:rFonts w:hint="eastAsia"/>
          <w:sz w:val="24"/>
        </w:rPr>
        <w:t xml:space="preserve">VOCs </w:t>
      </w:r>
      <w:r>
        <w:rPr>
          <w:rFonts w:hint="eastAsia"/>
          <w:sz w:val="24"/>
        </w:rPr>
        <w:t xml:space="preserve">含量限制标准的产品；属于推荐性标准的，应当在采购文件中载明低</w:t>
      </w:r>
      <w:r>
        <w:rPr>
          <w:rFonts w:hint="eastAsia"/>
          <w:sz w:val="24"/>
        </w:rPr>
        <w:t xml:space="preserve">VOCs</w:t>
      </w:r>
      <w:r>
        <w:rPr>
          <w:rFonts w:hint="eastAsia"/>
          <w:sz w:val="24"/>
        </w:rPr>
        <w:t xml:space="preserve">的优惠幅度、评审标准等，以体现优先采购。</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3.9</w:t>
      </w:r>
      <w:r>
        <w:rPr>
          <w:rFonts w:hint="eastAsia" w:ascii="宋体" w:hAnsi="宋体"/>
          <w:bCs/>
          <w:sz w:val="30"/>
          <w:szCs w:val="30"/>
        </w:rPr>
        <w:t xml:space="preserve">电子履约保函政策</w:t>
      </w:r>
      <w:r/>
    </w:p>
    <w:p>
      <w:pPr>
        <w:ind w:firstLine="480"/>
        <w:jc w:val="left"/>
        <w:spacing w:line="360" w:lineRule="auto"/>
        <w:tabs>
          <w:tab w:val="left" w:pos="1980" w:leader="none"/>
          <w:tab w:val="left" w:pos="2014" w:leader="none"/>
        </w:tabs>
        <w:rPr>
          <w:sz w:val="24"/>
        </w:rPr>
      </w:pPr>
      <w:r>
        <w:rPr>
          <w:rFonts w:hint="eastAsia"/>
          <w:sz w:val="24"/>
        </w:rPr>
        <w:t xml:space="preserve">为进一步优化政府采购营商环境，规范我省政府采购履约保证金管理，持续降低供应商参与政府采购成本，根据国家发展改革委、工业和信息化部、财政部等《关于做好</w:t>
      </w:r>
      <w:r>
        <w:rPr>
          <w:rFonts w:hint="eastAsia"/>
          <w:sz w:val="24"/>
        </w:rPr>
        <w:t xml:space="preserve">2023</w:t>
      </w:r>
      <w:r>
        <w:rPr>
          <w:rFonts w:hint="eastAsia"/>
          <w:sz w:val="24"/>
        </w:rPr>
        <w:t xml:space="preserve">年降成本重点工作的通知》（</w:t>
      </w:r>
      <w:r>
        <w:rPr>
          <w:rFonts w:hint="eastAsia"/>
          <w:sz w:val="24"/>
        </w:rPr>
        <w:t xml:space="preserve">发改运行</w:t>
      </w:r>
      <w:r>
        <w:rPr>
          <w:rFonts w:hint="eastAsia"/>
          <w:sz w:val="24"/>
        </w:rPr>
        <w:t xml:space="preserve">〔</w:t>
      </w:r>
      <w:r>
        <w:rPr>
          <w:rFonts w:hint="eastAsia"/>
          <w:sz w:val="24"/>
        </w:rPr>
        <w:t xml:space="preserve">2023</w:t>
      </w:r>
      <w:r>
        <w:rPr>
          <w:rFonts w:hint="eastAsia"/>
          <w:sz w:val="24"/>
        </w:rPr>
        <w:t xml:space="preserve">〕</w:t>
      </w:r>
      <w:r>
        <w:rPr>
          <w:rFonts w:hint="eastAsia"/>
          <w:sz w:val="24"/>
        </w:rPr>
        <w:t xml:space="preserve">645</w:t>
      </w:r>
      <w:r>
        <w:rPr>
          <w:rFonts w:hint="eastAsia"/>
          <w:sz w:val="24"/>
        </w:rPr>
        <w:t xml:space="preserve">号）要求，决定在全省推行政府采购电子履约保函（保险）。政府采购履约保函（保险）是指在政府采购活动中第三方机构向采购人提供的保证政府采购中标、中标人履行合同义务的担保或保险。如中标、中标人未能按照政府采购合同要求规范履行合同义务，由第三方机构按照招标文件约定的履约保证金数额对采购人承担赔偿责任。具体要求详见《关于在全省政府采购领域推行电子履约保函（保险）的通知》（</w:t>
      </w:r>
      <w:r>
        <w:rPr>
          <w:rFonts w:hint="eastAsia"/>
          <w:sz w:val="24"/>
        </w:rPr>
        <w:t xml:space="preserve">苏财购〔</w:t>
      </w:r>
      <w:r>
        <w:rPr>
          <w:rFonts w:hint="eastAsia"/>
          <w:sz w:val="24"/>
        </w:rPr>
        <w:t xml:space="preserve">2023</w:t>
      </w:r>
      <w:r>
        <w:rPr>
          <w:rFonts w:hint="eastAsia"/>
          <w:sz w:val="24"/>
        </w:rPr>
        <w:t xml:space="preserve">〕</w:t>
      </w:r>
      <w:r>
        <w:rPr>
          <w:rFonts w:hint="eastAsia"/>
          <w:sz w:val="24"/>
        </w:rPr>
        <w:t xml:space="preserve">150</w:t>
      </w:r>
      <w:r>
        <w:rPr>
          <w:rFonts w:hint="eastAsia"/>
          <w:sz w:val="24"/>
        </w:rPr>
        <w:t xml:space="preserve">号）。</w:t>
      </w:r>
      <w:r/>
    </w:p>
    <w:p>
      <w:pPr>
        <w:keepLines/>
        <w:keepNext/>
        <w:spacing w:line="360" w:lineRule="auto"/>
        <w:rPr>
          <w:rFonts w:hint="eastAsia" w:ascii="宋体" w:hAnsi="宋体"/>
          <w:bCs/>
          <w:sz w:val="30"/>
          <w:szCs w:val="30"/>
        </w:rPr>
        <w:outlineLvl w:val="3"/>
      </w:pPr>
      <w:r/>
      <w:bookmarkStart w:id="309" w:name="OLE_LINK13"/>
      <w:r>
        <w:rPr>
          <w:rFonts w:hint="eastAsia" w:ascii="宋体" w:hAnsi="宋体"/>
          <w:bCs/>
          <w:sz w:val="30"/>
          <w:szCs w:val="30"/>
        </w:rPr>
        <w:t xml:space="preserve">33.10政府采购中实施本国产品标准及相关政策</w:t>
      </w:r>
      <w:r/>
    </w:p>
    <w:p>
      <w:pPr>
        <w:ind w:firstLine="480"/>
        <w:jc w:val="left"/>
        <w:spacing w:line="360" w:lineRule="auto"/>
        <w:tabs>
          <w:tab w:val="left" w:pos="1980" w:leader="none"/>
          <w:tab w:val="left" w:pos="2014" w:leader="none"/>
        </w:tabs>
        <w:rPr>
          <w:sz w:val="24"/>
        </w:rPr>
      </w:pPr>
      <w:r>
        <w:rPr>
          <w:rFonts w:hint="eastAsia"/>
          <w:sz w:val="24"/>
        </w:rPr>
        <w:t xml:space="preserve">政府采购活动中既有本国产品又有非本国产品参与竞争的，依法对本国产品给予价格评审优惠，对本国产品的报价给予</w:t>
      </w:r>
      <w:r>
        <w:rPr>
          <w:rFonts w:hint="eastAsia"/>
          <w:sz w:val="24"/>
        </w:rPr>
        <w:t xml:space="preserve">20%</w:t>
      </w:r>
      <w:r>
        <w:rPr>
          <w:rFonts w:hint="eastAsia"/>
          <w:sz w:val="24"/>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w:t>
      </w:r>
      <w:r>
        <w:rPr>
          <w:rFonts w:hint="eastAsia"/>
          <w:sz w:val="24"/>
        </w:rPr>
        <w:t xml:space="preserve">2025</w:t>
      </w:r>
      <w:r>
        <w:rPr>
          <w:rFonts w:hint="eastAsia"/>
          <w:sz w:val="24"/>
        </w:rPr>
        <w:t xml:space="preserve">〕</w:t>
      </w:r>
      <w:r>
        <w:rPr>
          <w:rFonts w:hint="eastAsia"/>
          <w:sz w:val="24"/>
        </w:rPr>
        <w:t xml:space="preserve">34</w:t>
      </w:r>
      <w:r>
        <w:rPr>
          <w:rFonts w:hint="eastAsia"/>
          <w:sz w:val="24"/>
        </w:rPr>
        <w:t xml:space="preserve">号）</w:t>
      </w:r>
      <w:bookmarkEnd w:id="309"/>
      <w:r/>
      <w:r/>
    </w:p>
    <w:p>
      <w:pPr>
        <w:jc w:val="center"/>
        <w:spacing w:line="360" w:lineRule="auto"/>
        <w:rPr>
          <w:rFonts w:hint="eastAsia" w:ascii="宋体" w:hAnsi="宋体"/>
          <w:b/>
          <w:sz w:val="36"/>
          <w:szCs w:val="36"/>
        </w:rPr>
        <w:outlineLvl w:val="0"/>
      </w:pPr>
      <w:r>
        <w:rPr>
          <w:rFonts w:ascii="宋体" w:hAnsi="宋体"/>
          <w:sz w:val="24"/>
        </w:rPr>
        <w:br w:type="page" w:clear="all"/>
      </w:r>
      <w:bookmarkStart w:id="310" w:name="_Toc160609038"/>
      <w:r/>
      <w:bookmarkStart w:id="311" w:name="_Toc104818927"/>
      <w:r/>
      <w:bookmarkEnd w:id="306"/>
      <w:r/>
      <w:bookmarkEnd w:id="307"/>
      <w:r/>
      <w:bookmarkEnd w:id="308"/>
      <w:r>
        <w:rPr>
          <w:rFonts w:ascii="宋体" w:hAnsi="宋体"/>
          <w:b/>
          <w:sz w:val="36"/>
          <w:szCs w:val="36"/>
        </w:rPr>
        <w:t xml:space="preserve">第三章  </w:t>
      </w:r>
      <w:bookmarkStart w:id="312" w:name="_Toc99301421"/>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rPr>
          <w:rFonts w:ascii="宋体" w:hAnsi="宋体"/>
          <w:b/>
          <w:sz w:val="36"/>
          <w:szCs w:val="36"/>
        </w:rPr>
        <w:t xml:space="preserve"> 资格审查</w:t>
      </w:r>
      <w:bookmarkEnd w:id="310"/>
      <w:r/>
      <w:bookmarkEnd w:id="312"/>
      <w:r/>
      <w:r/>
    </w:p>
    <w:p>
      <w:pPr>
        <w:ind w:firstLine="2891"/>
        <w:spacing w:line="360" w:lineRule="auto"/>
        <w:tabs>
          <w:tab w:val="left" w:pos="360" w:leader="none"/>
          <w:tab w:val="left" w:pos="851" w:leader="none"/>
        </w:tabs>
        <w:rPr>
          <w:rFonts w:hint="eastAsia" w:ascii="宋体" w:hAnsi="宋体"/>
          <w:b/>
          <w:sz w:val="32"/>
          <w:szCs w:val="32"/>
        </w:rPr>
        <w:outlineLvl w:val="1"/>
      </w:pPr>
      <w:r/>
      <w:bookmarkStart w:id="313" w:name="_Toc99301422"/>
      <w:r/>
      <w:bookmarkStart w:id="314" w:name="_Toc152678551"/>
      <w:r/>
      <w:bookmarkStart w:id="315" w:name="_Toc152678632"/>
      <w:r/>
      <w:bookmarkStart w:id="316" w:name="_Toc160609039"/>
      <w:r>
        <w:rPr>
          <w:rFonts w:hint="eastAsia" w:ascii="宋体" w:hAnsi="宋体"/>
          <w:b/>
          <w:sz w:val="32"/>
          <w:szCs w:val="32"/>
        </w:rPr>
        <w:t xml:space="preserve">第一节 </w:t>
      </w:r>
      <w:r>
        <w:rPr>
          <w:rFonts w:ascii="宋体" w:hAnsi="宋体"/>
          <w:b/>
          <w:sz w:val="32"/>
          <w:szCs w:val="32"/>
        </w:rPr>
        <w:t xml:space="preserve">资格审查程序</w:t>
      </w:r>
      <w:bookmarkEnd w:id="313"/>
      <w:r/>
      <w:bookmarkEnd w:id="314"/>
      <w:r/>
      <w:bookmarkEnd w:id="315"/>
      <w:r/>
      <w:bookmarkEnd w:id="316"/>
      <w:r/>
      <w:r/>
    </w:p>
    <w:p>
      <w:pPr>
        <w:ind w:firstLine="425"/>
        <w:spacing w:line="360" w:lineRule="auto"/>
        <w:rPr>
          <w:rFonts w:hint="eastAsia" w:ascii="宋体" w:hAnsi="宋体"/>
          <w:sz w:val="24"/>
        </w:rPr>
      </w:pPr>
      <w:r>
        <w:rPr>
          <w:rFonts w:ascii="宋体" w:hAnsi="宋体"/>
          <w:sz w:val="24"/>
        </w:rPr>
        <w:t xml:space="preserve">一、</w:t>
      </w:r>
      <w:r>
        <w:rPr>
          <w:rFonts w:hint="eastAsia" w:ascii="宋体" w:hAnsi="宋体"/>
          <w:sz w:val="24"/>
        </w:rPr>
        <w:t xml:space="preserve">响应</w:t>
      </w:r>
      <w:r>
        <w:rPr>
          <w:rFonts w:ascii="宋体" w:hAnsi="宋体"/>
          <w:sz w:val="24"/>
        </w:rPr>
        <w:t xml:space="preserve">文件开启后，</w:t>
      </w:r>
      <w:r>
        <w:rPr>
          <w:rFonts w:hint="eastAsia" w:ascii="宋体" w:hAnsi="宋体"/>
          <w:sz w:val="24"/>
        </w:rPr>
        <w:t xml:space="preserve">磋商小组</w:t>
      </w:r>
      <w:r>
        <w:rPr>
          <w:rFonts w:ascii="宋体" w:hAnsi="宋体"/>
          <w:sz w:val="24"/>
        </w:rPr>
        <w:t xml:space="preserve">将根据《资格审查要求》中的规定，对</w:t>
      </w:r>
      <w:r>
        <w:rPr>
          <w:rFonts w:hint="eastAsia" w:ascii="宋体" w:hAnsi="宋体"/>
          <w:sz w:val="24"/>
        </w:rPr>
        <w:t xml:space="preserve">供应商</w:t>
      </w:r>
      <w:r>
        <w:rPr>
          <w:rFonts w:ascii="宋体" w:hAnsi="宋体"/>
          <w:sz w:val="24"/>
        </w:rPr>
        <w:t xml:space="preserve">进行资格审查，并形成资格审查结果。</w:t>
      </w:r>
      <w:r/>
    </w:p>
    <w:p>
      <w:pPr>
        <w:ind w:firstLine="425"/>
        <w:spacing w:line="360" w:lineRule="auto"/>
        <w:rPr>
          <w:rFonts w:hint="eastAsia" w:ascii="宋体" w:hAnsi="宋体"/>
          <w:sz w:val="24"/>
        </w:rPr>
      </w:pPr>
      <w:r>
        <w:rPr>
          <w:rFonts w:ascii="宋体" w:hAnsi="宋体"/>
          <w:sz w:val="24"/>
        </w:rPr>
        <w:t xml:space="preserve">二、《资格审查要求》中对格式有要求的，除</w:t>
      </w:r>
      <w:r>
        <w:rPr>
          <w:rFonts w:hint="eastAsia" w:ascii="宋体" w:hAnsi="宋体"/>
          <w:sz w:val="24"/>
        </w:rPr>
        <w:t xml:space="preserve">磋商</w:t>
      </w:r>
      <w:r>
        <w:rPr>
          <w:rFonts w:ascii="宋体" w:hAnsi="宋体"/>
          <w:sz w:val="24"/>
        </w:rPr>
        <w:t xml:space="preserve">文件另有规定外，均为“实质性格式”文件。</w:t>
      </w:r>
      <w:r/>
    </w:p>
    <w:p>
      <w:pPr>
        <w:ind w:firstLine="425"/>
        <w:spacing w:line="360" w:lineRule="auto"/>
        <w:rPr>
          <w:rFonts w:hint="eastAsia" w:ascii="宋体" w:hAnsi="宋体"/>
          <w:sz w:val="24"/>
        </w:rPr>
      </w:pPr>
      <w:r>
        <w:rPr>
          <w:rFonts w:ascii="宋体" w:hAnsi="宋体"/>
          <w:sz w:val="24"/>
        </w:rPr>
        <w:t xml:space="preserve">三、</w:t>
      </w:r>
      <w:r>
        <w:rPr>
          <w:rFonts w:hint="eastAsia" w:ascii="宋体" w:hAnsi="宋体"/>
          <w:sz w:val="24"/>
        </w:rPr>
        <w:t xml:space="preserve">供应商</w:t>
      </w:r>
      <w:r>
        <w:rPr>
          <w:rFonts w:ascii="宋体" w:hAnsi="宋体"/>
          <w:sz w:val="24"/>
        </w:rPr>
        <w:t xml:space="preserve">《资格证明文件》有任何一项不符合《资格审查要求》的，资格审查不合格，其</w:t>
      </w:r>
      <w:r>
        <w:rPr>
          <w:rFonts w:hint="eastAsia" w:ascii="宋体" w:hAnsi="宋体"/>
          <w:sz w:val="24"/>
        </w:rPr>
        <w:t xml:space="preserve">响应</w:t>
      </w:r>
      <w:r>
        <w:rPr>
          <w:rFonts w:ascii="宋体" w:hAnsi="宋体"/>
          <w:sz w:val="24"/>
        </w:rPr>
        <w:t xml:space="preserve">无效。</w:t>
      </w:r>
      <w:r/>
    </w:p>
    <w:p>
      <w:pPr>
        <w:ind w:firstLine="425"/>
        <w:spacing w:line="360" w:lineRule="auto"/>
        <w:rPr>
          <w:rFonts w:hint="eastAsia" w:ascii="宋体" w:hAnsi="宋体"/>
          <w:sz w:val="24"/>
        </w:rPr>
      </w:pPr>
      <w:r>
        <w:rPr>
          <w:rFonts w:ascii="宋体" w:hAnsi="宋体"/>
          <w:sz w:val="24"/>
        </w:rPr>
        <w:t xml:space="preserve">四、资格审查合格的</w:t>
      </w:r>
      <w:r>
        <w:rPr>
          <w:rFonts w:ascii="宋体" w:hAnsi="宋体"/>
          <w:sz w:val="24"/>
        </w:rPr>
        <w:t xml:space="preserve">供应商</w:t>
      </w:r>
      <w:r>
        <w:rPr>
          <w:rFonts w:ascii="宋体" w:hAnsi="宋体"/>
          <w:sz w:val="24"/>
        </w:rPr>
        <w:t xml:space="preserve">不足3家的，不进行</w:t>
      </w:r>
      <w:r>
        <w:rPr>
          <w:rFonts w:hint="eastAsia" w:ascii="宋体" w:hAnsi="宋体"/>
          <w:sz w:val="24"/>
        </w:rPr>
        <w:t xml:space="preserve">评审</w:t>
      </w:r>
      <w:r>
        <w:rPr>
          <w:rFonts w:ascii="宋体" w:hAnsi="宋体"/>
          <w:sz w:val="24"/>
        </w:rPr>
        <w:t xml:space="preserve">。</w:t>
      </w:r>
      <w:r/>
    </w:p>
    <w:p>
      <w:pPr>
        <w:ind w:firstLine="2891"/>
        <w:spacing w:line="360" w:lineRule="auto"/>
        <w:tabs>
          <w:tab w:val="left" w:pos="360" w:leader="none"/>
          <w:tab w:val="left" w:pos="900" w:leader="none"/>
        </w:tabs>
        <w:rPr>
          <w:rFonts w:hint="eastAsia" w:ascii="宋体" w:hAnsi="宋体"/>
          <w:b/>
          <w:sz w:val="32"/>
          <w:szCs w:val="32"/>
        </w:rPr>
        <w:outlineLvl w:val="1"/>
      </w:pPr>
      <w:r/>
      <w:bookmarkStart w:id="317" w:name="_Toc152678552"/>
      <w:r/>
      <w:bookmarkStart w:id="318" w:name="_Toc152678633"/>
      <w:r/>
      <w:bookmarkStart w:id="319" w:name="_Toc160609040"/>
      <w:r>
        <w:rPr>
          <w:rFonts w:ascii="宋体" w:hAnsi="宋体"/>
          <w:b/>
          <w:sz w:val="32"/>
          <w:szCs w:val="32"/>
        </w:rPr>
        <w:t xml:space="preserve">第二节资格审查要求</w:t>
      </w:r>
      <w:bookmarkEnd w:id="317"/>
      <w:r/>
      <w:bookmarkEnd w:id="318"/>
      <w:r/>
      <w:bookmarkEnd w:id="319"/>
      <w:r/>
      <w:r/>
    </w:p>
    <w:tbl>
      <w:tblPr>
        <w:tblW w:w="511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801"/>
        <w:gridCol w:w="1880"/>
        <w:gridCol w:w="4685"/>
        <w:gridCol w:w="1654"/>
      </w:tblGrid>
      <w:tr>
        <w:trPr>
          <w:cantSplit/>
          <w:trHeight w:val="468"/>
          <w:tblHeader/>
        </w:trPr>
        <w:tc>
          <w:tcPr>
            <w:tcW w:w="444"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序号</w:t>
            </w:r>
            <w:r/>
          </w:p>
        </w:tc>
        <w:tc>
          <w:tcPr>
            <w:tcW w:w="1042"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审查因素</w:t>
            </w:r>
            <w:r/>
          </w:p>
        </w:tc>
        <w:tc>
          <w:tcPr>
            <w:tcW w:w="2597"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审查内容</w:t>
            </w:r>
            <w:r/>
          </w:p>
        </w:tc>
        <w:tc>
          <w:tcPr>
            <w:tcW w:w="917"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格式要求</w:t>
            </w:r>
            <w:r/>
          </w:p>
        </w:tc>
      </w:tr>
      <w:tr>
        <w:trPr>
          <w:cantSplit/>
          <w:trHeight w:val="468"/>
        </w:trPr>
        <w:tc>
          <w:tcPr>
            <w:tcW w:w="444" w:type="pct"/>
            <w:vAlign w:val="center"/>
            <w:textDirection w:val="lrTb"/>
            <w:noWrap w:val="false"/>
          </w:tcPr>
          <w:p>
            <w:pPr>
              <w:jc w:val="center"/>
              <w:spacing w:line="360" w:lineRule="auto"/>
              <w:tabs>
                <w:tab w:val="left" w:pos="1080" w:leader="none"/>
              </w:tabs>
              <w:rPr>
                <w:rFonts w:hint="eastAsia" w:ascii="宋体" w:hAnsi="宋体"/>
                <w:sz w:val="24"/>
              </w:rPr>
            </w:pPr>
            <w:r>
              <w:rPr>
                <w:rFonts w:ascii="宋体" w:hAnsi="宋体"/>
                <w:sz w:val="24"/>
              </w:rPr>
              <w:t xml:space="preserve">1</w:t>
            </w:r>
            <w:r/>
          </w:p>
        </w:tc>
        <w:tc>
          <w:tcPr>
            <w:tcW w:w="1042"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 营业执照副本（事业单位法人证书）</w:t>
            </w:r>
            <w:r/>
          </w:p>
        </w:tc>
        <w:tc>
          <w:tcPr>
            <w:tcW w:w="2597"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bCs/>
                <w:sz w:val="24"/>
              </w:rPr>
              <w:t xml:space="preserve">营业执照副本和税务登记证副本(或“三证合一”的营业执照副本）或事业单位法人证书</w:t>
            </w:r>
            <w:r/>
          </w:p>
        </w:tc>
        <w:tc>
          <w:tcPr>
            <w:tcW w:w="917" w:type="pct"/>
            <w:vAlign w:val="center"/>
            <w:textDirection w:val="lrTb"/>
            <w:noWrap w:val="false"/>
          </w:tcPr>
          <w:p>
            <w:pPr>
              <w:ind w:firstLine="720"/>
              <w:spacing w:line="360" w:lineRule="auto"/>
              <w:tabs>
                <w:tab w:val="left" w:pos="1080" w:leader="none"/>
              </w:tabs>
              <w:rPr>
                <w:rFonts w:hint="eastAsia" w:ascii="宋体" w:hAnsi="宋体"/>
                <w:sz w:val="24"/>
              </w:rPr>
            </w:pPr>
            <w:r>
              <w:rPr>
                <w:rFonts w:hint="eastAsia" w:ascii="宋体" w:hAnsi="宋体"/>
                <w:sz w:val="24"/>
              </w:rPr>
              <w:t xml:space="preserve">/</w:t>
            </w:r>
            <w:r/>
          </w:p>
        </w:tc>
      </w:tr>
      <w:tr>
        <w:trPr>
          <w:cantSplit/>
          <w:trHeight w:val="468"/>
        </w:trPr>
        <w:tc>
          <w:tcPr>
            <w:tcW w:w="444"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2</w:t>
            </w:r>
            <w:r/>
          </w:p>
        </w:tc>
        <w:tc>
          <w:tcPr>
            <w:tcW w:w="1042"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法人授权书</w:t>
            </w:r>
            <w:r/>
          </w:p>
        </w:tc>
        <w:tc>
          <w:tcPr>
            <w:tcW w:w="2597" w:type="pct"/>
            <w:vAlign w:val="center"/>
            <w:textDirection w:val="lrTb"/>
            <w:noWrap w:val="false"/>
          </w:tcPr>
          <w:p>
            <w:pPr>
              <w:jc w:val="left"/>
              <w:spacing w:line="360" w:lineRule="auto"/>
              <w:widowControl/>
              <w:rPr>
                <w:rFonts w:hint="eastAsia" w:ascii="宋体" w:hAnsi="宋体"/>
                <w:sz w:val="24"/>
              </w:rPr>
            </w:pPr>
            <w:r>
              <w:rPr>
                <w:rFonts w:hint="eastAsia" w:ascii="宋体" w:hAnsi="宋体"/>
                <w:bCs/>
                <w:sz w:val="24"/>
              </w:rPr>
              <w:t xml:space="preserve">法人授权书、法定代表人身份证及被授权人身份证</w:t>
            </w:r>
            <w:r/>
          </w:p>
        </w:tc>
        <w:tc>
          <w:tcPr>
            <w:tcW w:w="91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44"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3</w:t>
            </w:r>
            <w:r/>
          </w:p>
        </w:tc>
        <w:tc>
          <w:tcPr>
            <w:tcW w:w="1042"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供应商</w:t>
            </w:r>
            <w:r>
              <w:rPr>
                <w:rFonts w:hint="eastAsia" w:ascii="宋体" w:hAnsi="宋体"/>
                <w:sz w:val="24"/>
              </w:rPr>
              <w:t xml:space="preserve">资格声明</w:t>
            </w:r>
            <w:r/>
          </w:p>
        </w:tc>
        <w:tc>
          <w:tcPr>
            <w:tcW w:w="2597" w:type="pct"/>
            <w:vAlign w:val="center"/>
            <w:textDirection w:val="lrTb"/>
            <w:noWrap w:val="false"/>
          </w:tcPr>
          <w:p>
            <w:pPr>
              <w:spacing w:line="360" w:lineRule="auto"/>
              <w:rPr>
                <w:rFonts w:hint="eastAsia" w:ascii="宋体" w:hAnsi="宋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p>
        </w:tc>
        <w:tc>
          <w:tcPr>
            <w:tcW w:w="91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44"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4</w:t>
            </w:r>
            <w:r/>
          </w:p>
        </w:tc>
        <w:tc>
          <w:tcPr>
            <w:tcW w:w="1042"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供应商</w:t>
            </w:r>
            <w:r>
              <w:rPr>
                <w:rFonts w:ascii="宋体" w:hAnsi="宋体"/>
                <w:sz w:val="24"/>
              </w:rPr>
              <w:t xml:space="preserve">信用记录</w:t>
            </w:r>
            <w:r/>
          </w:p>
        </w:tc>
        <w:tc>
          <w:tcPr>
            <w:tcW w:w="2597"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1、</w:t>
            </w:r>
            <w:r>
              <w:rPr>
                <w:rFonts w:ascii="宋体" w:hAnsi="宋体"/>
                <w:sz w:val="24"/>
              </w:rPr>
              <w:t xml:space="preserve">查询渠道：信用中国网站和中国政府采购网（</w:t>
            </w:r>
            <w:r>
              <w:rPr>
                <w:rFonts w:ascii="宋体" w:hAnsi="宋体"/>
              </w:rPr>
              <w:t xml:space="preserve">www.creditchina.gov.cn</w:t>
            </w:r>
            <w:r>
              <w:rPr>
                <w:rFonts w:ascii="宋体" w:hAnsi="宋体"/>
                <w:sz w:val="24"/>
              </w:rPr>
              <w:t xml:space="preserve">、</w:t>
            </w:r>
            <w:r>
              <w:rPr>
                <w:rFonts w:ascii="宋体" w:hAnsi="宋体"/>
              </w:rPr>
              <w:t xml:space="preserve">www.ccgp.gov.cn</w:t>
            </w:r>
            <w:r>
              <w:rPr>
                <w:rFonts w:ascii="宋体" w:hAnsi="宋体"/>
                <w:sz w:val="24"/>
              </w:rPr>
              <w:t xml:space="preserve">）；</w:t>
            </w:r>
            <w:r/>
          </w:p>
          <w:p>
            <w:pPr>
              <w:spacing w:line="360" w:lineRule="auto"/>
              <w:tabs>
                <w:tab w:val="left" w:pos="900" w:leader="none"/>
                <w:tab w:val="left" w:pos="1980" w:leader="none"/>
              </w:tabs>
              <w:rPr>
                <w:rFonts w:hint="eastAsia" w:ascii="宋体" w:hAnsi="宋体"/>
                <w:sz w:val="24"/>
              </w:rPr>
            </w:pPr>
            <w:r>
              <w:rPr>
                <w:rFonts w:hint="eastAsia" w:ascii="宋体" w:hAnsi="宋体"/>
                <w:sz w:val="24"/>
              </w:rPr>
              <w:t xml:space="preserve">2、</w:t>
            </w:r>
            <w:r>
              <w:rPr>
                <w:rFonts w:ascii="宋体" w:hAnsi="宋体"/>
                <w:sz w:val="24"/>
              </w:rPr>
              <w:t xml:space="preserve">截止时点：</w:t>
            </w:r>
            <w:r>
              <w:rPr>
                <w:rFonts w:hint="eastAsia" w:ascii="宋体" w:hAnsi="宋体"/>
                <w:sz w:val="24"/>
              </w:rPr>
              <w:t xml:space="preserve">响应</w:t>
            </w:r>
            <w:r>
              <w:rPr>
                <w:rFonts w:ascii="宋体" w:hAnsi="宋体"/>
                <w:sz w:val="24"/>
              </w:rPr>
              <w:t xml:space="preserve">文件递交</w:t>
            </w:r>
            <w:r>
              <w:rPr>
                <w:rFonts w:ascii="宋体" w:hAnsi="宋体"/>
                <w:sz w:val="24"/>
              </w:rPr>
              <w:t xml:space="preserve">截止时间以后、</w:t>
            </w:r>
            <w:r>
              <w:rPr>
                <w:rFonts w:hint="eastAsia" w:ascii="宋体" w:hAnsi="宋体"/>
                <w:sz w:val="24"/>
              </w:rPr>
              <w:t xml:space="preserve">资格审查阶段采购人或</w:t>
            </w:r>
            <w:r>
              <w:rPr>
                <w:rFonts w:ascii="宋体" w:hAnsi="宋体"/>
                <w:sz w:val="24"/>
              </w:rPr>
              <w:t xml:space="preserve">采购代理机构的实际查询时间；</w:t>
            </w:r>
            <w:r/>
          </w:p>
          <w:p>
            <w:pPr>
              <w:spacing w:line="360" w:lineRule="auto"/>
              <w:tabs>
                <w:tab w:val="left" w:pos="900" w:leader="none"/>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信用信息查询记录和证据留存具体方式：查询结果网页打印页作为查询记录和证据，与其他</w:t>
            </w:r>
            <w:r>
              <w:rPr>
                <w:rFonts w:ascii="宋体" w:hAnsi="宋体"/>
                <w:sz w:val="24"/>
              </w:rPr>
              <w:t xml:space="preserve">磋商文件</w:t>
            </w:r>
            <w:r>
              <w:rPr>
                <w:rFonts w:ascii="宋体" w:hAnsi="宋体"/>
                <w:sz w:val="24"/>
              </w:rPr>
              <w:t xml:space="preserve">一并保存；</w:t>
            </w:r>
            <w:r/>
          </w:p>
          <w:p>
            <w:pPr>
              <w:spacing w:line="360" w:lineRule="auto"/>
              <w:tabs>
                <w:tab w:val="left" w:pos="1080" w:leader="none"/>
              </w:tabs>
              <w:rPr>
                <w:rFonts w:hint="eastAsia" w:ascii="宋体" w:hAnsi="宋体"/>
                <w:bCs/>
                <w:sz w:val="24"/>
              </w:rPr>
            </w:pPr>
            <w:r>
              <w:rPr>
                <w:rFonts w:hint="eastAsia" w:ascii="宋体" w:hAnsi="宋体"/>
                <w:sz w:val="24"/>
              </w:rPr>
              <w:t xml:space="preserve">4、</w:t>
            </w:r>
            <w:r>
              <w:rPr>
                <w:rFonts w:ascii="宋体" w:hAnsi="宋体"/>
                <w:sz w:val="24"/>
              </w:rPr>
              <w:t xml:space="preserve">信用信息的使用原则：经认定的被列入失信被执行人、</w:t>
            </w:r>
            <w:r>
              <w:rPr>
                <w:rFonts w:ascii="宋体" w:hAnsi="宋体"/>
                <w:sz w:val="24"/>
              </w:rPr>
              <w:t xml:space="preserve">重大税收违法失信主体名单</w:t>
            </w:r>
            <w:r>
              <w:rPr>
                <w:rFonts w:ascii="宋体" w:hAnsi="宋体"/>
                <w:sz w:val="24"/>
              </w:rPr>
              <w:t xml:space="preserve">、政府采购严重违法失信行为记录名单的</w:t>
            </w:r>
            <w:r>
              <w:rPr>
                <w:rFonts w:ascii="宋体" w:hAnsi="宋体"/>
                <w:sz w:val="24"/>
              </w:rPr>
              <w:t xml:space="preserve">供应商</w:t>
            </w:r>
            <w:r>
              <w:rPr>
                <w:rFonts w:ascii="宋体" w:hAnsi="宋体"/>
                <w:sz w:val="24"/>
              </w:rPr>
              <w:t xml:space="preserve">，其</w:t>
            </w:r>
            <w:r>
              <w:rPr>
                <w:rFonts w:hint="eastAsia" w:ascii="宋体" w:hAnsi="宋体"/>
                <w:sz w:val="24"/>
              </w:rPr>
              <w:t xml:space="preserve">响应</w:t>
            </w:r>
            <w:r>
              <w:rPr>
                <w:rFonts w:ascii="宋体" w:hAnsi="宋体"/>
                <w:sz w:val="24"/>
              </w:rPr>
              <w:t xml:space="preserve">无效。联合体形</w:t>
            </w:r>
            <w:r>
              <w:rPr>
                <w:rFonts w:ascii="宋体" w:hAnsi="宋体"/>
                <w:sz w:val="24"/>
              </w:rPr>
              <w:t xml:space="preserve">式</w:t>
            </w:r>
            <w:r>
              <w:rPr>
                <w:rFonts w:hint="eastAsia" w:ascii="宋体" w:hAnsi="宋体"/>
                <w:sz w:val="24"/>
              </w:rPr>
              <w:t xml:space="preserve">参加</w:t>
            </w:r>
            <w:r>
              <w:rPr>
                <w:rFonts w:ascii="宋体" w:hAnsi="宋体"/>
                <w:sz w:val="24"/>
              </w:rPr>
              <w:t xml:space="preserve">的，联合体成员存在不良信用记录，视同联合体存在不良信用记录。</w:t>
            </w:r>
            <w:r/>
          </w:p>
        </w:tc>
        <w:tc>
          <w:tcPr>
            <w:tcW w:w="91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无须</w:t>
            </w:r>
            <w:r>
              <w:rPr>
                <w:rFonts w:hint="eastAsia" w:ascii="宋体" w:hAnsi="宋体"/>
                <w:sz w:val="24"/>
              </w:rPr>
              <w:t xml:space="preserve">供应商</w:t>
            </w:r>
            <w:r>
              <w:rPr>
                <w:rFonts w:ascii="宋体" w:hAnsi="宋体"/>
                <w:sz w:val="24"/>
              </w:rPr>
              <w:t xml:space="preserve">提供，由采购人查询。</w:t>
            </w:r>
            <w:r/>
          </w:p>
        </w:tc>
      </w:tr>
      <w:tr>
        <w:trPr>
          <w:cantSplit/>
          <w:trHeight w:val="468"/>
        </w:trPr>
        <w:tc>
          <w:tcPr>
            <w:tcW w:w="444"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5</w:t>
            </w:r>
            <w:r/>
          </w:p>
        </w:tc>
        <w:tc>
          <w:tcPr>
            <w:tcW w:w="1042" w:type="pct"/>
            <w:vAlign w:val="center"/>
            <w:textDirection w:val="lrTb"/>
            <w:noWrap w:val="false"/>
          </w:tcPr>
          <w:p>
            <w:pPr>
              <w:ind w:firstLine="240"/>
              <w:spacing w:line="360" w:lineRule="auto"/>
              <w:tabs>
                <w:tab w:val="left" w:pos="1080" w:leader="none"/>
              </w:tabs>
              <w:rPr>
                <w:rFonts w:hint="eastAsia" w:ascii="宋体" w:hAnsi="宋体"/>
                <w:sz w:val="24"/>
              </w:rPr>
            </w:pPr>
            <w:r>
              <w:rPr>
                <w:rFonts w:hint="eastAsia" w:ascii="宋体" w:hAnsi="宋体"/>
                <w:sz w:val="24"/>
              </w:rPr>
              <w:t xml:space="preserve">信用承诺</w:t>
            </w:r>
            <w:r/>
          </w:p>
        </w:tc>
        <w:tc>
          <w:tcPr>
            <w:tcW w:w="2597" w:type="pct"/>
            <w:vAlign w:val="center"/>
            <w:textDirection w:val="lrTb"/>
            <w:noWrap w:val="false"/>
          </w:tcPr>
          <w:p>
            <w:pPr>
              <w:spacing w:line="360" w:lineRule="auto"/>
              <w:tabs>
                <w:tab w:val="left" w:pos="1080" w:leader="none"/>
              </w:tabs>
              <w:rPr>
                <w:rFonts w:hint="eastAsia" w:ascii="宋体" w:hAnsi="宋体"/>
                <w:bCs/>
                <w:sz w:val="24"/>
              </w:rPr>
            </w:pPr>
            <w:r>
              <w:rPr>
                <w:rFonts w:hint="eastAsia" w:ascii="宋体" w:hAnsi="宋体"/>
                <w:sz w:val="24"/>
              </w:rPr>
              <w:t xml:space="preserve">《政府采购供应商信用承诺书》</w:t>
            </w:r>
            <w:r/>
          </w:p>
        </w:tc>
        <w:tc>
          <w:tcPr>
            <w:tcW w:w="91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44"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6</w:t>
            </w:r>
            <w:r/>
          </w:p>
        </w:tc>
        <w:tc>
          <w:tcPr>
            <w:tcW w:w="1042"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落实政府采购政策需满足的资格要求</w:t>
            </w:r>
            <w:r/>
          </w:p>
        </w:tc>
        <w:tc>
          <w:tcPr>
            <w:tcW w:w="2597"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如采购公告中明确专门面向中小/小</w:t>
            </w:r>
            <w:r>
              <w:rPr>
                <w:rFonts w:hint="eastAsia" w:ascii="宋体" w:hAnsi="宋体"/>
                <w:sz w:val="24"/>
              </w:rPr>
              <w:t xml:space="preserve">微企业</w:t>
            </w:r>
            <w:r>
              <w:rPr>
                <w:rFonts w:hint="eastAsia" w:ascii="宋体" w:hAnsi="宋体"/>
                <w:sz w:val="24"/>
              </w:rPr>
              <w:t xml:space="preserve">采购，须按要求提供中小企业声明函；未专门面向中小/小</w:t>
            </w:r>
            <w:r>
              <w:rPr>
                <w:rFonts w:hint="eastAsia" w:ascii="宋体" w:hAnsi="宋体"/>
                <w:sz w:val="24"/>
              </w:rPr>
              <w:t xml:space="preserve">微企业</w:t>
            </w:r>
            <w:r>
              <w:rPr>
                <w:rFonts w:hint="eastAsia" w:ascii="宋体" w:hAnsi="宋体"/>
                <w:sz w:val="24"/>
              </w:rPr>
              <w:t xml:space="preserve">采购，此项无需提供。</w:t>
            </w:r>
            <w:r/>
          </w:p>
          <w:p>
            <w:pPr>
              <w:pStyle w:val="1276"/>
              <w:spacing w:line="360" w:lineRule="auto"/>
              <w:rPr>
                <w:rFonts w:hint="eastAsia" w:ascii="宋体" w:hAnsi="宋体" w:cs="Times New Roman"/>
                <w:b/>
                <w:bCs/>
                <w:color w:val="auto"/>
              </w:rPr>
            </w:pPr>
            <w:r>
              <w:rPr>
                <w:rFonts w:hint="eastAsia" w:ascii="宋体" w:hAnsi="宋体" w:cs="Times New Roman"/>
                <w:b/>
                <w:bCs/>
                <w:color w:val="auto"/>
              </w:rPr>
              <w:t xml:space="preserve">注1</w:t>
            </w:r>
            <w:r>
              <w:rPr>
                <w:rFonts w:hint="eastAsia" w:ascii="宋体" w:hAnsi="宋体" w:cs="Times New Roman"/>
                <w:b/>
                <w:bCs/>
                <w:color w:val="auto"/>
              </w:rPr>
              <w:t xml:space="preserve">：监狱企业、残疾人福利性单位视同为中小企业。</w:t>
            </w:r>
            <w:r/>
          </w:p>
          <w:p>
            <w:pPr>
              <w:spacing w:line="360" w:lineRule="auto"/>
              <w:tabs>
                <w:tab w:val="left" w:pos="1080" w:leader="none"/>
              </w:tabs>
              <w:rPr>
                <w:rFonts w:hint="eastAsia" w:ascii="宋体" w:hAnsi="宋体"/>
                <w:b/>
                <w:bCs/>
                <w:sz w:val="24"/>
              </w:rPr>
            </w:pPr>
            <w:r>
              <w:rPr>
                <w:rFonts w:hint="eastAsia" w:ascii="宋体" w:hAnsi="宋体"/>
                <w:b/>
                <w:bCs/>
                <w:sz w:val="24"/>
              </w:rPr>
              <w:t xml:space="preserve">注2：</w:t>
            </w:r>
            <w:r>
              <w:rPr>
                <w:rFonts w:ascii="宋体" w:hAnsi="宋体"/>
                <w:b/>
                <w:bCs/>
                <w:sz w:val="24"/>
              </w:rPr>
              <w:t xml:space="preserve">监狱企业须提供由省级以上监狱管理局（</w:t>
            </w:r>
            <w:r>
              <w:rPr>
                <w:rFonts w:ascii="宋体" w:hAnsi="宋体"/>
                <w:b/>
                <w:bCs/>
                <w:sz w:val="24"/>
              </w:rPr>
              <w:t xml:space="preserve">常州市含教育</w:t>
            </w:r>
            <w:r>
              <w:rPr>
                <w:rFonts w:ascii="宋体" w:hAnsi="宋体"/>
                <w:b/>
                <w:bCs/>
                <w:sz w:val="24"/>
              </w:rPr>
              <w:t xml:space="preserve">矫治局）、戒毒管理局（含新疆生产建设兵团）出具的属于监狱企业的证明文件。</w:t>
            </w:r>
            <w:r/>
          </w:p>
          <w:p>
            <w:pPr>
              <w:pStyle w:val="1276"/>
              <w:spacing w:line="360" w:lineRule="auto"/>
              <w:rPr>
                <w:rFonts w:hint="eastAsia" w:ascii="宋体" w:hAnsi="宋体"/>
                <w:color w:val="auto"/>
              </w:rPr>
            </w:pPr>
            <w:r>
              <w:rPr>
                <w:rFonts w:hint="eastAsia" w:ascii="宋体" w:hAnsi="宋体" w:cs="Times New Roman"/>
                <w:b/>
                <w:bCs/>
                <w:color w:val="auto"/>
              </w:rPr>
              <w:t xml:space="preserve">注3：</w:t>
            </w:r>
            <w:r>
              <w:rPr>
                <w:rFonts w:ascii="宋体" w:hAnsi="宋体" w:cs="Times New Roman"/>
                <w:b/>
                <w:bCs/>
                <w:color w:val="auto"/>
              </w:rPr>
              <w:t xml:space="preserve">残疾人福利性单位须按</w:t>
            </w:r>
            <w:r>
              <w:rPr>
                <w:rFonts w:ascii="宋体" w:hAnsi="宋体" w:cs="Times New Roman"/>
                <w:b/>
                <w:bCs/>
                <w:color w:val="auto"/>
              </w:rPr>
              <w:t xml:space="preserve">磋商文件</w:t>
            </w:r>
            <w:r>
              <w:rPr>
                <w:rFonts w:ascii="宋体" w:hAnsi="宋体" w:cs="Times New Roman"/>
                <w:b/>
                <w:bCs/>
                <w:color w:val="auto"/>
              </w:rPr>
              <w:t xml:space="preserve">要求提供《残疾人福利性单位声明函》</w:t>
            </w:r>
            <w:r/>
          </w:p>
        </w:tc>
        <w:tc>
          <w:tcPr>
            <w:tcW w:w="917"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《中小企业声明函》、</w:t>
            </w:r>
            <w:r>
              <w:rPr>
                <w:rFonts w:ascii="宋体" w:hAnsi="宋体"/>
                <w:sz w:val="24"/>
              </w:rPr>
              <w:t xml:space="preserve">《残疾人福利性单位声明函》格式见《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44" w:type="pct"/>
            <w:vAlign w:val="center"/>
            <w:textDirection w:val="lrTb"/>
            <w:noWrap w:val="false"/>
          </w:tcPr>
          <w:p>
            <w:pPr>
              <w:jc w:val="center"/>
              <w:spacing w:line="360" w:lineRule="auto"/>
              <w:tabs>
                <w:tab w:val="left" w:pos="1080" w:leader="none"/>
              </w:tabs>
              <w:rPr>
                <w:rFonts w:hint="eastAsia" w:ascii="宋体" w:hAnsi="宋体"/>
                <w:b/>
                <w:sz w:val="24"/>
              </w:rPr>
            </w:pPr>
            <w:r>
              <w:rPr>
                <w:rFonts w:hint="eastAsia" w:ascii="宋体" w:hAnsi="宋体"/>
                <w:b/>
                <w:sz w:val="24"/>
              </w:rPr>
              <w:t xml:space="preserve">7</w:t>
            </w:r>
            <w:r/>
          </w:p>
        </w:tc>
        <w:tc>
          <w:tcPr>
            <w:tcW w:w="1042" w:type="pct"/>
            <w:vAlign w:val="center"/>
            <w:textDirection w:val="lrTb"/>
            <w:noWrap w:val="false"/>
          </w:tcPr>
          <w:p>
            <w:pPr>
              <w:spacing w:line="360" w:lineRule="auto"/>
              <w:tabs>
                <w:tab w:val="left" w:pos="1080" w:leader="none"/>
              </w:tabs>
              <w:rPr>
                <w:rFonts w:hint="eastAsia" w:ascii="宋体" w:hAnsi="宋体"/>
                <w:b/>
                <w:sz w:val="24"/>
              </w:rPr>
            </w:pPr>
            <w:r>
              <w:rPr>
                <w:rFonts w:ascii="宋体" w:hAnsi="宋体"/>
                <w:b/>
                <w:sz w:val="24"/>
              </w:rPr>
              <w:t xml:space="preserve">本项目的特定资格要求</w:t>
            </w:r>
            <w:r/>
          </w:p>
        </w:tc>
        <w:tc>
          <w:tcPr>
            <w:tcW w:w="2597" w:type="pct"/>
            <w:vAlign w:val="center"/>
            <w:textDirection w:val="lrTb"/>
            <w:noWrap w:val="false"/>
          </w:tcPr>
          <w:p>
            <w:pPr>
              <w:jc w:val="left"/>
              <w:spacing w:line="360" w:lineRule="auto"/>
              <w:widowControl/>
              <w:rPr>
                <w:rFonts w:hint="eastAsia" w:ascii="宋体" w:hAnsi="宋体"/>
                <w:b/>
                <w:bCs/>
                <w:sz w:val="24"/>
              </w:rPr>
            </w:pPr>
            <w:r>
              <w:rPr>
                <w:rFonts w:hint="eastAsia" w:ascii="宋体" w:hAnsi="宋体"/>
                <w:b/>
                <w:bCs/>
                <w:sz w:val="24"/>
              </w:rPr>
              <w:t xml:space="preserve">（1）供应商具备有效的电力工程施工总承包三级及以上或输变电工</w:t>
            </w:r>
            <w:r>
              <w:rPr>
                <w:rFonts w:hint="eastAsia" w:ascii="宋体" w:hAnsi="宋体"/>
                <w:b/>
                <w:bCs/>
                <w:sz w:val="24"/>
              </w:rPr>
              <w:t xml:space="preserve">程专业</w:t>
            </w:r>
            <w:r>
              <w:rPr>
                <w:rFonts w:hint="eastAsia" w:ascii="宋体" w:hAnsi="宋体"/>
                <w:b/>
                <w:bCs/>
                <w:sz w:val="24"/>
              </w:rPr>
              <w:t xml:space="preserve">承包三级及以上资质，同时具备国家能源局颁发的有效期内的承装（修、试）电力设施许可证二级</w:t>
            </w:r>
            <w:r>
              <w:rPr>
                <w:rFonts w:hint="eastAsia" w:ascii="宋体" w:hAnsi="宋体"/>
                <w:b/>
                <w:bCs/>
                <w:sz w:val="24"/>
              </w:rPr>
              <w:t xml:space="preserve">（</w:t>
            </w:r>
            <w:r>
              <w:rPr>
                <w:rFonts w:ascii="宋体" w:hAnsi="宋体"/>
                <w:b/>
                <w:bCs/>
                <w:sz w:val="24"/>
              </w:rPr>
              <w:t xml:space="preserve">旧版证书为三级</w:t>
            </w:r>
            <w:r>
              <w:rPr>
                <w:rFonts w:hint="eastAsia" w:ascii="宋体" w:hAnsi="宋体"/>
                <w:b/>
                <w:bCs/>
                <w:sz w:val="24"/>
              </w:rPr>
              <w:t xml:space="preserve">）</w:t>
            </w:r>
            <w:r>
              <w:rPr>
                <w:rFonts w:hint="eastAsia" w:ascii="宋体" w:hAnsi="宋体"/>
                <w:b/>
                <w:bCs/>
                <w:sz w:val="24"/>
              </w:rPr>
              <w:t xml:space="preserve">及以上证书。</w:t>
            </w:r>
            <w:r/>
          </w:p>
          <w:p>
            <w:pPr>
              <w:jc w:val="left"/>
              <w:spacing w:line="360" w:lineRule="auto"/>
              <w:widowControl/>
              <w:rPr>
                <w:rFonts w:hint="eastAsia" w:ascii="宋体" w:hAnsi="宋体"/>
                <w:b/>
                <w:bCs/>
                <w:sz w:val="24"/>
              </w:rPr>
            </w:pPr>
            <w:r>
              <w:rPr>
                <w:rFonts w:hint="eastAsia" w:ascii="宋体" w:hAnsi="宋体"/>
                <w:b/>
                <w:bCs/>
                <w:sz w:val="24"/>
              </w:rPr>
              <w:t xml:space="preserve">（2）供应商具有有效的安全生产许可证；</w:t>
            </w:r>
            <w:r/>
          </w:p>
          <w:p>
            <w:pPr>
              <w:jc w:val="left"/>
              <w:spacing w:line="360" w:lineRule="auto"/>
              <w:widowControl/>
              <w:rPr>
                <w:rFonts w:hint="eastAsia" w:ascii="宋体" w:hAnsi="宋体"/>
                <w:b/>
                <w:bCs/>
                <w:sz w:val="24"/>
              </w:rPr>
            </w:pPr>
            <w:r>
              <w:rPr>
                <w:rFonts w:hint="eastAsia" w:ascii="宋体" w:hAnsi="宋体"/>
                <w:b/>
                <w:bCs/>
                <w:sz w:val="24"/>
              </w:rPr>
              <w:t xml:space="preserve">（3）项目经理具备机电工程二级及以上注册建造师资格，同时具有安全生产考核合格证书（B 证），并提供供应商为项目经理缴纳近三个月中任意一个月社会基本养老保险的参保缴费证明（加盖社保部门签章或电子签章）。</w:t>
            </w:r>
            <w:r/>
          </w:p>
        </w:tc>
        <w:tc>
          <w:tcPr>
            <w:tcW w:w="917"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提供相关</w:t>
            </w:r>
            <w:r>
              <w:rPr>
                <w:rFonts w:hint="eastAsia" w:ascii="宋体" w:hAnsi="宋体"/>
                <w:sz w:val="24"/>
              </w:rPr>
              <w:t xml:space="preserve">证明材料</w:t>
            </w:r>
            <w:r>
              <w:rPr>
                <w:rFonts w:hint="eastAsia" w:ascii="宋体" w:hAnsi="宋体"/>
                <w:sz w:val="24"/>
              </w:rPr>
              <w:t xml:space="preserve">电子扫描件</w:t>
            </w:r>
            <w:r/>
          </w:p>
        </w:tc>
      </w:tr>
      <w:tr>
        <w:trPr>
          <w:cantSplit/>
          <w:trHeight w:val="4548"/>
        </w:trPr>
        <w:tc>
          <w:tcPr>
            <w:tcW w:w="444"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8</w:t>
            </w:r>
            <w:r/>
          </w:p>
        </w:tc>
        <w:tc>
          <w:tcPr>
            <w:tcW w:w="1042"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联合体</w:t>
            </w:r>
            <w:r>
              <w:rPr>
                <w:rFonts w:hint="eastAsia" w:ascii="宋体" w:hAnsi="宋体"/>
                <w:sz w:val="24"/>
              </w:rPr>
              <w:t xml:space="preserve">协议（如有）</w:t>
            </w:r>
            <w:r/>
          </w:p>
        </w:tc>
        <w:tc>
          <w:tcPr>
            <w:tcW w:w="259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1、如本项目接受联合体</w:t>
            </w:r>
            <w:r>
              <w:rPr>
                <w:rFonts w:hint="eastAsia" w:ascii="宋体" w:hAnsi="宋体"/>
                <w:sz w:val="24"/>
              </w:rPr>
              <w:t xml:space="preserve">磋商</w:t>
            </w:r>
            <w:r>
              <w:rPr>
                <w:rFonts w:ascii="宋体" w:hAnsi="宋体"/>
                <w:sz w:val="24"/>
              </w:rPr>
              <w:t xml:space="preserve">，且</w:t>
            </w:r>
            <w:r>
              <w:rPr>
                <w:rFonts w:ascii="宋体" w:hAnsi="宋体"/>
                <w:sz w:val="24"/>
              </w:rPr>
              <w:t xml:space="preserve">供应商</w:t>
            </w:r>
            <w:r>
              <w:rPr>
                <w:rFonts w:ascii="宋体" w:hAnsi="宋体"/>
                <w:sz w:val="24"/>
              </w:rPr>
              <w:t xml:space="preserve">为联合体时必须提供《联合协议》，明确各方拟承担的工作和责任，并指定联合体牵头人，授权其代表所有联合体成员负责本项目</w:t>
            </w:r>
            <w:r>
              <w:rPr>
                <w:rFonts w:hint="eastAsia" w:ascii="宋体" w:hAnsi="宋体"/>
                <w:sz w:val="24"/>
              </w:rPr>
              <w:t xml:space="preserve">磋商</w:t>
            </w:r>
            <w:r>
              <w:rPr>
                <w:rFonts w:ascii="宋体" w:hAnsi="宋体"/>
                <w:sz w:val="24"/>
              </w:rPr>
              <w:t xml:space="preserve">和合同实施阶段的</w:t>
            </w:r>
            <w:r>
              <w:rPr>
                <w:rFonts w:hint="eastAsia" w:ascii="宋体" w:hAnsi="宋体"/>
                <w:sz w:val="24"/>
              </w:rPr>
              <w:t xml:space="preserve">牵头</w:t>
            </w:r>
            <w:r>
              <w:rPr>
                <w:rFonts w:ascii="宋体" w:hAnsi="宋体"/>
                <w:sz w:val="24"/>
              </w:rPr>
              <w:t xml:space="preserve">、协调工作。该联合协议应当作为</w:t>
            </w:r>
            <w:r>
              <w:rPr>
                <w:rFonts w:ascii="宋体" w:hAnsi="宋体"/>
                <w:sz w:val="24"/>
              </w:rPr>
              <w:t xml:space="preserve">响应文件</w:t>
            </w:r>
            <w:r>
              <w:rPr>
                <w:rFonts w:ascii="宋体" w:hAnsi="宋体"/>
                <w:sz w:val="24"/>
              </w:rPr>
              <w:t xml:space="preserve">的组成部分，与</w:t>
            </w:r>
            <w:r>
              <w:rPr>
                <w:rFonts w:ascii="宋体" w:hAnsi="宋体"/>
                <w:sz w:val="24"/>
              </w:rPr>
              <w:t xml:space="preserve">响应文件</w:t>
            </w:r>
            <w:r>
              <w:rPr>
                <w:rFonts w:ascii="宋体" w:hAnsi="宋体"/>
                <w:sz w:val="24"/>
              </w:rPr>
              <w:t xml:space="preserve">其他内容同时递交。</w:t>
            </w:r>
            <w:r/>
          </w:p>
          <w:p>
            <w:pPr>
              <w:spacing w:line="360" w:lineRule="auto"/>
              <w:tabs>
                <w:tab w:val="left" w:pos="1080" w:leader="none"/>
              </w:tabs>
              <w:rPr>
                <w:rFonts w:hint="eastAsia" w:ascii="宋体" w:hAnsi="宋体"/>
                <w:sz w:val="24"/>
              </w:rPr>
            </w:pPr>
            <w:r>
              <w:rPr>
                <w:rFonts w:ascii="宋体" w:hAnsi="宋体"/>
                <w:sz w:val="24"/>
              </w:rPr>
              <w:t xml:space="preserve">2、</w:t>
            </w:r>
            <w:r>
              <w:rPr>
                <w:rFonts w:hint="eastAsia" w:ascii="宋体" w:hAnsi="宋体"/>
                <w:sz w:val="24"/>
              </w:rPr>
              <w:t xml:space="preserve">联合体各成员单位均须提供本表中序号第</w:t>
            </w:r>
            <w:r>
              <w:rPr>
                <w:rFonts w:ascii="宋体" w:hAnsi="宋体"/>
                <w:sz w:val="24"/>
              </w:rPr>
              <w:t xml:space="preserve">1</w:t>
            </w:r>
            <w:r>
              <w:rPr>
                <w:rFonts w:hint="eastAsia" w:ascii="宋体" w:hAnsi="宋体"/>
                <w:sz w:val="24"/>
              </w:rPr>
              <w:t xml:space="preserve">、3、5、6项的证明文件。</w:t>
            </w:r>
            <w:r/>
          </w:p>
          <w:p>
            <w:pPr>
              <w:spacing w:line="360" w:lineRule="auto"/>
              <w:tabs>
                <w:tab w:val="left" w:pos="1080" w:leader="none"/>
              </w:tabs>
              <w:rPr>
                <w:rFonts w:hint="eastAsia" w:ascii="宋体" w:hAnsi="宋体"/>
                <w:sz w:val="24"/>
              </w:rPr>
            </w:pPr>
            <w:r>
              <w:rPr>
                <w:rFonts w:hint="eastAsia" w:ascii="宋体" w:hAnsi="宋体"/>
                <w:sz w:val="24"/>
              </w:rPr>
              <w:t xml:space="preserve">3、本表序号第</w:t>
            </w:r>
            <w:r>
              <w:rPr>
                <w:rFonts w:ascii="宋体" w:hAnsi="宋体"/>
                <w:sz w:val="24"/>
              </w:rPr>
              <w:t xml:space="preserve">7</w:t>
            </w:r>
            <w:r>
              <w:rPr>
                <w:rFonts w:hint="eastAsia" w:ascii="宋体" w:hAnsi="宋体"/>
                <w:sz w:val="24"/>
              </w:rPr>
              <w:t xml:space="preserve">项规定的其他特定资格要求中的每一小项要求，联合体各方中至少应当有一方符合本表中其他资格要求并提供证明文件。</w:t>
            </w:r>
            <w:r/>
          </w:p>
          <w:p>
            <w:pPr>
              <w:spacing w:line="360" w:lineRule="auto"/>
              <w:tabs>
                <w:tab w:val="left" w:pos="1080" w:leader="none"/>
              </w:tabs>
              <w:rPr>
                <w:rFonts w:hint="eastAsia" w:ascii="宋体" w:hAnsi="宋体"/>
                <w:sz w:val="24"/>
              </w:rPr>
            </w:pPr>
            <w:r>
              <w:rPr>
                <w:rFonts w:hint="eastAsia" w:ascii="宋体" w:hAnsi="宋体"/>
                <w:sz w:val="24"/>
              </w:rPr>
              <w:t xml:space="preserve">4</w:t>
            </w:r>
            <w:r>
              <w:rPr>
                <w:rFonts w:ascii="宋体" w:hAnsi="宋体"/>
                <w:sz w:val="24"/>
              </w:rPr>
              <w:t xml:space="preserve">、联合体中有同类资质的供应</w:t>
            </w:r>
            <w:r>
              <w:rPr>
                <w:rFonts w:ascii="宋体" w:hAnsi="宋体"/>
                <w:sz w:val="24"/>
              </w:rPr>
              <w:t xml:space="preserve">商按照</w:t>
            </w:r>
            <w:r>
              <w:rPr>
                <w:rFonts w:ascii="宋体" w:hAnsi="宋体"/>
                <w:sz w:val="24"/>
              </w:rPr>
              <w:t xml:space="preserve">联合体分工承担相同工作的，应当按照资质等级较低的供应商确定资质等级。</w:t>
            </w:r>
            <w:r/>
          </w:p>
          <w:p>
            <w:pPr>
              <w:spacing w:line="360" w:lineRule="auto"/>
              <w:tabs>
                <w:tab w:val="left" w:pos="1080" w:leader="none"/>
              </w:tabs>
              <w:rPr>
                <w:rFonts w:hint="eastAsia" w:ascii="宋体" w:hAnsi="宋体"/>
                <w:sz w:val="24"/>
              </w:rPr>
            </w:pPr>
            <w:r>
              <w:rPr>
                <w:rFonts w:ascii="宋体" w:hAnsi="宋体"/>
                <w:sz w:val="24"/>
              </w:rPr>
              <w:t xml:space="preserve">5、以联合体形</w:t>
            </w:r>
            <w:r>
              <w:rPr>
                <w:rFonts w:ascii="宋体" w:hAnsi="宋体"/>
                <w:sz w:val="24"/>
              </w:rPr>
              <w:t xml:space="preserve">式参加</w:t>
            </w:r>
            <w:r>
              <w:rPr>
                <w:rFonts w:ascii="宋体" w:hAnsi="宋体"/>
                <w:sz w:val="24"/>
              </w:rPr>
              <w:t xml:space="preserve">政府采购活动的，联合体各方不得再单独参加或者与其</w:t>
            </w:r>
            <w:r>
              <w:rPr>
                <w:rFonts w:ascii="宋体" w:hAnsi="宋体"/>
                <w:sz w:val="24"/>
              </w:rPr>
              <w:t xml:space="preserve">他供应</w:t>
            </w:r>
            <w:r>
              <w:rPr>
                <w:rFonts w:ascii="宋体" w:hAnsi="宋体"/>
                <w:sz w:val="24"/>
              </w:rPr>
              <w:t xml:space="preserve">商另外组成联合体参加同一合同项下的政府采购活动。</w:t>
            </w:r>
            <w:r/>
          </w:p>
          <w:p>
            <w:pPr>
              <w:spacing w:line="360" w:lineRule="auto"/>
              <w:tabs>
                <w:tab w:val="left" w:pos="1080" w:leader="none"/>
              </w:tabs>
              <w:rPr>
                <w:rFonts w:hint="eastAsia" w:ascii="宋体" w:hAnsi="宋体"/>
                <w:sz w:val="24"/>
              </w:rPr>
            </w:pPr>
            <w:r>
              <w:rPr>
                <w:rFonts w:ascii="宋体" w:hAnsi="宋体"/>
                <w:sz w:val="24"/>
              </w:rPr>
              <w:t xml:space="preserve">6</w:t>
            </w:r>
            <w:r>
              <w:rPr>
                <w:rFonts w:ascii="宋体" w:hAnsi="宋体"/>
                <w:sz w:val="24"/>
              </w:rPr>
              <w:t xml:space="preserve">、若联合体中任</w:t>
            </w:r>
            <w:r>
              <w:rPr>
                <w:rFonts w:ascii="宋体" w:hAnsi="宋体"/>
                <w:sz w:val="24"/>
              </w:rPr>
              <w:t xml:space="preserve">一</w:t>
            </w:r>
            <w:r>
              <w:rPr>
                <w:rFonts w:ascii="宋体" w:hAnsi="宋体"/>
                <w:sz w:val="24"/>
              </w:rPr>
              <w:t xml:space="preserve">成员单位中途退出，则该联合体的响应</w:t>
            </w:r>
            <w:r>
              <w:rPr>
                <w:rFonts w:ascii="宋体" w:hAnsi="宋体"/>
                <w:sz w:val="24"/>
              </w:rPr>
              <w:t xml:space="preserve">无效。</w:t>
            </w:r>
            <w:r/>
          </w:p>
          <w:p>
            <w:pPr>
              <w:spacing w:line="360" w:lineRule="auto"/>
              <w:tabs>
                <w:tab w:val="left" w:pos="1080" w:leader="none"/>
              </w:tabs>
              <w:rPr>
                <w:rFonts w:hint="eastAsia" w:ascii="宋体" w:hAnsi="宋体"/>
                <w:sz w:val="24"/>
              </w:rPr>
            </w:pPr>
            <w:r>
              <w:rPr>
                <w:rFonts w:ascii="宋体" w:hAnsi="宋体"/>
                <w:sz w:val="24"/>
              </w:rPr>
              <w:t xml:space="preserve">7、本项目不接受联合体</w:t>
            </w:r>
            <w:r>
              <w:rPr>
                <w:rFonts w:hint="eastAsia" w:ascii="宋体" w:hAnsi="宋体"/>
                <w:sz w:val="24"/>
              </w:rPr>
              <w:t xml:space="preserve">谈判</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供应商</w:t>
            </w:r>
            <w:r>
              <w:rPr>
                <w:rFonts w:hint="eastAsia" w:ascii="宋体" w:hAnsi="宋体"/>
                <w:sz w:val="24"/>
              </w:rPr>
              <w:t xml:space="preserve">不得为联合体</w:t>
            </w:r>
            <w:r>
              <w:rPr>
                <w:rFonts w:ascii="宋体" w:hAnsi="宋体"/>
                <w:sz w:val="24"/>
              </w:rPr>
              <w:t xml:space="preserve">。</w:t>
            </w:r>
            <w:r/>
          </w:p>
        </w:tc>
        <w:tc>
          <w:tcPr>
            <w:tcW w:w="91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 </w:t>
            </w:r>
            <w:r/>
          </w:p>
        </w:tc>
      </w:tr>
    </w:tbl>
    <w:p>
      <w:pPr>
        <w:jc w:val="center"/>
        <w:spacing w:line="360" w:lineRule="auto"/>
        <w:rPr>
          <w:rFonts w:hint="eastAsia" w:ascii="宋体" w:hAnsi="宋体"/>
          <w:b/>
          <w:sz w:val="36"/>
          <w:szCs w:val="36"/>
        </w:rPr>
        <w:outlineLvl w:val="0"/>
      </w:pPr>
      <w:r>
        <w:rPr>
          <w:rFonts w:ascii="宋体" w:hAnsi="宋体"/>
          <w:b/>
          <w:sz w:val="36"/>
          <w:szCs w:val="36"/>
        </w:rPr>
        <w:br w:type="page" w:clear="all"/>
      </w:r>
      <w:bookmarkStart w:id="320" w:name="_Toc160609041"/>
      <w:r>
        <w:rPr>
          <w:rFonts w:ascii="宋体" w:hAnsi="宋体"/>
          <w:b/>
          <w:sz w:val="36"/>
          <w:szCs w:val="36"/>
        </w:rPr>
        <w:t xml:space="preserve">第四章</w:t>
      </w:r>
      <w:r>
        <w:rPr>
          <w:rFonts w:ascii="宋体" w:hAnsi="宋体"/>
          <w:b/>
          <w:sz w:val="36"/>
          <w:szCs w:val="36"/>
        </w:rPr>
        <w:t xml:space="preserve">评审</w:t>
      </w:r>
      <w:r>
        <w:rPr>
          <w:rFonts w:hint="eastAsia" w:ascii="宋体" w:hAnsi="宋体"/>
          <w:b/>
          <w:sz w:val="36"/>
          <w:szCs w:val="36"/>
        </w:rPr>
        <w:t xml:space="preserve">程序、评审</w:t>
      </w:r>
      <w:r>
        <w:rPr>
          <w:rFonts w:ascii="宋体" w:hAnsi="宋体"/>
          <w:b/>
          <w:sz w:val="36"/>
          <w:szCs w:val="36"/>
        </w:rPr>
        <w:t xml:space="preserve">方法和评审标准</w:t>
      </w:r>
      <w:bookmarkStart w:id="321" w:name="_Toc487900382"/>
      <w:r/>
      <w:bookmarkEnd w:id="311"/>
      <w:r/>
      <w:bookmarkEnd w:id="320"/>
      <w:r/>
      <w:r/>
    </w:p>
    <w:p>
      <w:pPr>
        <w:jc w:val="center"/>
        <w:spacing w:line="360" w:lineRule="auto"/>
        <w:tabs>
          <w:tab w:val="left" w:pos="360" w:leader="none"/>
          <w:tab w:val="left" w:pos="900" w:leader="none"/>
        </w:tabs>
        <w:rPr>
          <w:rFonts w:hint="eastAsia" w:ascii="宋体" w:hAnsi="宋体"/>
          <w:b/>
          <w:sz w:val="32"/>
          <w:szCs w:val="32"/>
        </w:rPr>
        <w:outlineLvl w:val="1"/>
      </w:pPr>
      <w:r/>
      <w:bookmarkStart w:id="322" w:name="_Toc152678554"/>
      <w:r/>
      <w:bookmarkStart w:id="323" w:name="_Toc152678635"/>
      <w:r/>
      <w:bookmarkStart w:id="324" w:name="_Toc160609042"/>
      <w:r/>
      <w:bookmarkStart w:id="325" w:name="_Toc353873941"/>
      <w:r/>
      <w:bookmarkStart w:id="326" w:name="_Toc353825551"/>
      <w:r/>
      <w:bookmarkStart w:id="327" w:name="_Toc264969245"/>
      <w:r/>
      <w:bookmarkStart w:id="328" w:name="_Toc226337251"/>
      <w:r/>
      <w:bookmarkStart w:id="329" w:name="_Toc353873935"/>
      <w:r/>
      <w:bookmarkStart w:id="330" w:name="_Toc353873665"/>
      <w:r/>
      <w:bookmarkStart w:id="331" w:name="_Toc305158823"/>
      <w:r/>
      <w:bookmarkStart w:id="332" w:name="_Toc150774760"/>
      <w:r/>
      <w:bookmarkStart w:id="333" w:name="_Toc265228393"/>
      <w:r/>
      <w:bookmarkStart w:id="334" w:name="_Toc150480793"/>
      <w:r/>
      <w:bookmarkStart w:id="335" w:name="_Toc353825545"/>
      <w:r/>
      <w:bookmarkStart w:id="336" w:name="_Toc127151555"/>
      <w:r/>
      <w:bookmarkStart w:id="337" w:name="_Toc226965828"/>
      <w:r/>
      <w:bookmarkStart w:id="338" w:name="_Toc195842920"/>
      <w:r/>
      <w:bookmarkStart w:id="339" w:name="_Toc305158897"/>
      <w:r/>
      <w:bookmarkStart w:id="340" w:name="_Toc142311057"/>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321"/>
      <w:r>
        <w:rPr>
          <w:rFonts w:hint="eastAsia" w:ascii="宋体" w:hAnsi="宋体"/>
          <w:b/>
          <w:sz w:val="32"/>
          <w:szCs w:val="32"/>
        </w:rPr>
        <w:t xml:space="preserve">第一节 符合性审查程序</w:t>
      </w:r>
      <w:bookmarkEnd w:id="322"/>
      <w:r/>
      <w:bookmarkEnd w:id="323"/>
      <w:r/>
      <w:bookmarkEnd w:id="324"/>
      <w:r/>
      <w:r/>
    </w:p>
    <w:p>
      <w:pPr>
        <w:ind w:firstLine="480"/>
        <w:spacing w:line="360" w:lineRule="auto"/>
        <w:tabs>
          <w:tab w:val="left" w:pos="360" w:leader="none"/>
        </w:tabs>
        <w:rPr>
          <w:rFonts w:hint="eastAsia" w:ascii="宋体" w:hAnsi="宋体"/>
          <w:sz w:val="24"/>
        </w:rPr>
      </w:pPr>
      <w:r>
        <w:rPr>
          <w:rFonts w:ascii="宋体" w:hAnsi="宋体"/>
          <w:sz w:val="24"/>
        </w:rPr>
        <w:t xml:space="preserve">一、</w:t>
      </w:r>
      <w:r>
        <w:rPr>
          <w:rFonts w:hint="eastAsia" w:ascii="宋体" w:hAnsi="宋体"/>
          <w:sz w:val="24"/>
        </w:rPr>
        <w:t xml:space="preserve">磋商</w:t>
      </w:r>
      <w:r>
        <w:rPr>
          <w:rFonts w:ascii="宋体" w:hAnsi="宋体"/>
          <w:sz w:val="24"/>
        </w:rPr>
        <w:t xml:space="preserve">小组对资格审查合格的</w:t>
      </w:r>
      <w:r>
        <w:rPr>
          <w:rFonts w:hint="eastAsia" w:ascii="宋体" w:hAnsi="宋体"/>
          <w:sz w:val="24"/>
        </w:rPr>
        <w:t xml:space="preserve">供应商</w:t>
      </w:r>
      <w:r>
        <w:rPr>
          <w:rFonts w:ascii="宋体" w:hAnsi="宋体"/>
          <w:sz w:val="24"/>
        </w:rPr>
        <w:t xml:space="preserve">的</w:t>
      </w:r>
      <w:r>
        <w:rPr>
          <w:rFonts w:hint="eastAsia" w:ascii="宋体" w:hAnsi="宋体"/>
          <w:sz w:val="24"/>
        </w:rPr>
        <w:t xml:space="preserve">响应</w:t>
      </w:r>
      <w:r>
        <w:rPr>
          <w:rFonts w:ascii="宋体" w:hAnsi="宋体"/>
          <w:sz w:val="24"/>
        </w:rPr>
        <w:t xml:space="preserve">文件进行符合性审查，以确定其是否满足磋商文件的实质性要求。</w:t>
      </w:r>
      <w:bookmarkStart w:id="341" w:name="_Toc520356167"/>
      <w:r/>
      <w:r/>
    </w:p>
    <w:p>
      <w:pPr>
        <w:ind w:firstLine="480"/>
        <w:spacing w:line="360" w:lineRule="auto"/>
        <w:tabs>
          <w:tab w:val="left" w:pos="1080" w:leader="none"/>
        </w:tabs>
        <w:rPr>
          <w:rFonts w:hint="eastAsia" w:ascii="宋体" w:hAnsi="宋体"/>
          <w:sz w:val="24"/>
        </w:rPr>
      </w:pPr>
      <w:r>
        <w:rPr>
          <w:rFonts w:ascii="宋体" w:hAnsi="宋体" w:cs="Symbol"/>
          <w:sz w:val="24"/>
        </w:rPr>
        <w:t xml:space="preserve">二、</w:t>
      </w:r>
      <w:r>
        <w:rPr>
          <w:rFonts w:hint="eastAsia" w:ascii="宋体" w:hAnsi="宋体"/>
          <w:sz w:val="24"/>
        </w:rPr>
        <w:t xml:space="preserve">磋商</w:t>
      </w:r>
      <w:r>
        <w:rPr>
          <w:rFonts w:ascii="宋体" w:hAnsi="宋体"/>
          <w:sz w:val="24"/>
        </w:rPr>
        <w:t xml:space="preserve">小组根据《符合性审查</w:t>
      </w:r>
      <w:r>
        <w:rPr>
          <w:rFonts w:hint="eastAsia" w:ascii="宋体" w:hAnsi="宋体"/>
          <w:sz w:val="24"/>
        </w:rPr>
        <w:t xml:space="preserve">要求</w:t>
      </w:r>
      <w:r>
        <w:rPr>
          <w:rFonts w:ascii="宋体" w:hAnsi="宋体"/>
          <w:sz w:val="24"/>
        </w:rPr>
        <w:t xml:space="preserve">》中规定的审查因素和审查内容，对供应商的</w:t>
      </w:r>
      <w:r>
        <w:rPr>
          <w:rFonts w:hint="eastAsia" w:ascii="宋体" w:hAnsi="宋体"/>
          <w:sz w:val="24"/>
        </w:rPr>
        <w:t xml:space="preserve">响应</w:t>
      </w:r>
      <w:r>
        <w:rPr>
          <w:rFonts w:ascii="宋体" w:hAnsi="宋体"/>
          <w:sz w:val="24"/>
        </w:rPr>
        <w:t xml:space="preserve">文件是否实质上响应</w:t>
      </w:r>
      <w:r>
        <w:rPr>
          <w:rFonts w:hint="eastAsia" w:ascii="宋体" w:hAnsi="宋体"/>
          <w:sz w:val="24"/>
        </w:rPr>
        <w:t xml:space="preserve">磋商</w:t>
      </w:r>
      <w:r>
        <w:rPr>
          <w:rFonts w:ascii="宋体" w:hAnsi="宋体"/>
          <w:sz w:val="24"/>
        </w:rPr>
        <w:t xml:space="preserve">文件进行符合性审查，并形成符合性审查评审结果。</w:t>
      </w:r>
      <w:r>
        <w:rPr>
          <w:rFonts w:hint="eastAsia" w:ascii="宋体" w:hAnsi="宋体"/>
          <w:sz w:val="24"/>
        </w:rPr>
        <w:t xml:space="preserve">响应文件不符合《</w:t>
      </w:r>
      <w:r>
        <w:rPr>
          <w:rFonts w:ascii="宋体" w:hAnsi="宋体"/>
          <w:sz w:val="24"/>
        </w:rPr>
        <w:t xml:space="preserve">符合性审查</w:t>
      </w:r>
      <w:r>
        <w:rPr>
          <w:rFonts w:hint="eastAsia" w:ascii="宋体" w:hAnsi="宋体"/>
          <w:sz w:val="24"/>
        </w:rPr>
        <w:t xml:space="preserve">要求》</w:t>
      </w:r>
      <w:bookmarkEnd w:id="341"/>
      <w:r>
        <w:rPr>
          <w:rFonts w:hint="eastAsia" w:ascii="宋体" w:hAnsi="宋体"/>
          <w:sz w:val="24"/>
        </w:rPr>
        <w:t xml:space="preserve">的，响应无效。</w:t>
      </w:r>
      <w:r/>
    </w:p>
    <w:p>
      <w:pPr>
        <w:jc w:val="center"/>
        <w:spacing w:line="360" w:lineRule="auto"/>
        <w:tabs>
          <w:tab w:val="left" w:pos="360" w:leader="none"/>
          <w:tab w:val="left" w:pos="900" w:leader="none"/>
        </w:tabs>
        <w:rPr>
          <w:rFonts w:hint="eastAsia" w:ascii="宋体" w:hAnsi="宋体"/>
          <w:b/>
          <w:sz w:val="32"/>
          <w:szCs w:val="32"/>
        </w:rPr>
        <w:outlineLvl w:val="1"/>
      </w:pPr>
      <w:r/>
      <w:bookmarkStart w:id="342" w:name="_Toc152678555"/>
      <w:r/>
      <w:bookmarkStart w:id="343" w:name="_Toc152678636"/>
      <w:r/>
      <w:bookmarkStart w:id="344" w:name="_Toc160609043"/>
      <w:r>
        <w:rPr>
          <w:rFonts w:ascii="宋体" w:hAnsi="宋体"/>
          <w:b/>
          <w:sz w:val="32"/>
          <w:szCs w:val="32"/>
        </w:rPr>
        <w:t xml:space="preserve">第二节符合性审查及评审</w:t>
      </w:r>
      <w:r>
        <w:rPr>
          <w:rFonts w:hint="eastAsia" w:ascii="宋体" w:hAnsi="宋体"/>
          <w:b/>
          <w:sz w:val="32"/>
          <w:szCs w:val="32"/>
        </w:rPr>
        <w:t xml:space="preserve">要求</w:t>
      </w:r>
      <w:bookmarkEnd w:id="342"/>
      <w:r/>
      <w:bookmarkEnd w:id="343"/>
      <w:r/>
      <w:bookmarkEnd w:id="344"/>
      <w:r/>
      <w:r/>
    </w:p>
    <w:p>
      <w:pPr>
        <w:pStyle w:val="1276"/>
        <w:jc w:val="center"/>
        <w:spacing w:line="360" w:lineRule="auto"/>
        <w:rPr>
          <w:rFonts w:hint="eastAsia" w:ascii="宋体" w:hAnsi="宋体"/>
          <w:color w:val="auto"/>
        </w:rPr>
      </w:pPr>
      <w:r>
        <w:rPr>
          <w:rFonts w:ascii="宋体" w:hAnsi="宋体"/>
          <w:b/>
          <w:color w:val="auto"/>
          <w:sz w:val="30"/>
          <w:szCs w:val="30"/>
        </w:rPr>
        <w:t xml:space="preserve">一、符合性审查要求</w:t>
      </w:r>
      <w:r/>
    </w:p>
    <w:tbl>
      <w:tblPr>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48"/>
        <w:gridCol w:w="1880"/>
        <w:gridCol w:w="4436"/>
        <w:gridCol w:w="1956"/>
      </w:tblGrid>
      <w:tr>
        <w:trPr>
          <w:jc w:val="center"/>
          <w:trHeight w:val="300"/>
        </w:trPr>
        <w:tc>
          <w:tcPr>
            <w:tcW w:w="415" w:type="pct"/>
            <w:vAlign w:val="center"/>
            <w:textDirection w:val="lrTb"/>
            <w:noWrap w:val="false"/>
          </w:tcPr>
          <w:p>
            <w:pPr>
              <w:jc w:val="center"/>
              <w:widowControl/>
              <w:rPr>
                <w:rFonts w:hint="eastAsia" w:ascii="宋体" w:hAnsi="宋体"/>
                <w:b/>
                <w:sz w:val="24"/>
              </w:rPr>
            </w:pPr>
            <w:r>
              <w:rPr>
                <w:rFonts w:ascii="宋体" w:hAnsi="宋体"/>
                <w:b/>
                <w:sz w:val="24"/>
              </w:rPr>
              <w:t xml:space="preserve">序号</w:t>
            </w:r>
            <w:r/>
          </w:p>
        </w:tc>
        <w:tc>
          <w:tcPr>
            <w:tcW w:w="1042" w:type="pct"/>
            <w:vAlign w:val="center"/>
            <w:textDirection w:val="lrTb"/>
            <w:noWrap w:val="false"/>
          </w:tcPr>
          <w:p>
            <w:pPr>
              <w:jc w:val="center"/>
              <w:widowControl/>
              <w:rPr>
                <w:rFonts w:hint="eastAsia" w:ascii="宋体" w:hAnsi="宋体"/>
                <w:b/>
                <w:sz w:val="24"/>
              </w:rPr>
            </w:pPr>
            <w:r>
              <w:rPr>
                <w:rFonts w:ascii="宋体" w:hAnsi="宋体"/>
                <w:b/>
                <w:sz w:val="24"/>
              </w:rPr>
              <w:t xml:space="preserve">审查因素</w:t>
            </w:r>
            <w:r/>
          </w:p>
        </w:tc>
        <w:tc>
          <w:tcPr>
            <w:tcW w:w="2459" w:type="pct"/>
            <w:vAlign w:val="center"/>
            <w:textDirection w:val="lrTb"/>
            <w:noWrap w:val="false"/>
          </w:tcPr>
          <w:p>
            <w:pPr>
              <w:jc w:val="center"/>
              <w:widowControl/>
              <w:rPr>
                <w:rFonts w:hint="eastAsia" w:ascii="宋体" w:hAnsi="宋体"/>
                <w:b/>
                <w:sz w:val="24"/>
              </w:rPr>
            </w:pPr>
            <w:r>
              <w:rPr>
                <w:rFonts w:ascii="宋体" w:hAnsi="宋体"/>
                <w:b/>
                <w:sz w:val="24"/>
              </w:rPr>
              <w:t xml:space="preserve">审查内容</w:t>
            </w:r>
            <w:r/>
          </w:p>
        </w:tc>
        <w:tc>
          <w:tcPr>
            <w:tcW w:w="1084" w:type="pct"/>
            <w:vAlign w:val="center"/>
            <w:textDirection w:val="lrTb"/>
            <w:noWrap w:val="false"/>
          </w:tcPr>
          <w:p>
            <w:pPr>
              <w:jc w:val="center"/>
              <w:widowControl/>
              <w:rPr>
                <w:rFonts w:hint="eastAsia" w:ascii="宋体" w:hAnsi="宋体"/>
                <w:b/>
                <w:sz w:val="24"/>
              </w:rPr>
            </w:pPr>
            <w:r>
              <w:rPr>
                <w:rFonts w:hint="eastAsia" w:ascii="宋体" w:hAnsi="宋体"/>
                <w:b/>
                <w:sz w:val="24"/>
              </w:rPr>
              <w:t xml:space="preserve">格式要求</w:t>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ascii="宋体" w:hAnsi="宋体"/>
                <w:sz w:val="24"/>
              </w:rPr>
              <w:t xml:space="preserve">1</w:t>
            </w:r>
            <w:r/>
          </w:p>
        </w:tc>
        <w:tc>
          <w:tcPr>
            <w:tcW w:w="1042" w:type="pct"/>
            <w:vAlign w:val="center"/>
            <w:textDirection w:val="lrTb"/>
            <w:noWrap w:val="false"/>
          </w:tcPr>
          <w:p>
            <w:pPr>
              <w:jc w:val="left"/>
              <w:widowControl/>
              <w:rPr>
                <w:rFonts w:hint="eastAsia" w:ascii="宋体" w:hAnsi="宋体"/>
                <w:sz w:val="24"/>
              </w:rPr>
            </w:pPr>
            <w:r>
              <w:rPr>
                <w:rFonts w:hint="eastAsia" w:ascii="宋体" w:hAnsi="宋体"/>
                <w:sz w:val="24"/>
              </w:rPr>
              <w:t xml:space="preserve">响应函</w:t>
            </w:r>
            <w:r/>
          </w:p>
        </w:tc>
        <w:tc>
          <w:tcPr>
            <w:tcW w:w="2459" w:type="pct"/>
            <w:vAlign w:val="center"/>
            <w:textDirection w:val="lrTb"/>
            <w:noWrap w:val="false"/>
          </w:tcPr>
          <w:p>
            <w:pPr>
              <w:jc w:val="left"/>
              <w:widowControl/>
              <w:rPr>
                <w:rFonts w:hint="eastAsia" w:ascii="宋体" w:hAnsi="宋体"/>
                <w:sz w:val="24"/>
              </w:rPr>
            </w:pPr>
            <w:r>
              <w:rPr>
                <w:rFonts w:hint="eastAsia" w:ascii="宋体" w:hAnsi="宋体"/>
                <w:sz w:val="24"/>
              </w:rPr>
              <w:t xml:space="preserve">响应函</w:t>
            </w:r>
            <w:r>
              <w:rPr>
                <w:rFonts w:ascii="宋体" w:hAnsi="宋体"/>
                <w:sz w:val="24"/>
              </w:rPr>
              <w:t xml:space="preserve">；</w:t>
            </w:r>
            <w:r/>
          </w:p>
        </w:tc>
        <w:tc>
          <w:tcPr>
            <w:tcW w:w="1084" w:type="pct"/>
            <w:vAlign w:val="center"/>
            <w:textDirection w:val="lrTb"/>
            <w:noWrap w:val="false"/>
          </w:tcPr>
          <w:p>
            <w:pPr>
              <w:jc w:val="left"/>
              <w:widowControl/>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ascii="宋体" w:hAnsi="宋体"/>
                <w:sz w:val="24"/>
              </w:rPr>
              <w:t xml:space="preserve">2</w:t>
            </w:r>
            <w:r/>
          </w:p>
        </w:tc>
        <w:tc>
          <w:tcPr>
            <w:tcW w:w="1042" w:type="pct"/>
            <w:vAlign w:val="center"/>
            <w:textDirection w:val="lrTb"/>
            <w:noWrap w:val="false"/>
          </w:tcPr>
          <w:p>
            <w:pPr>
              <w:jc w:val="left"/>
              <w:widowControl/>
              <w:rPr>
                <w:rFonts w:hint="eastAsia" w:ascii="宋体" w:hAnsi="宋体"/>
                <w:sz w:val="24"/>
              </w:rPr>
            </w:pPr>
            <w:r>
              <w:rPr>
                <w:rFonts w:hint="eastAsia" w:ascii="宋体" w:hAnsi="宋体"/>
                <w:sz w:val="24"/>
              </w:rPr>
              <w:t xml:space="preserve">响应</w:t>
            </w:r>
            <w:r>
              <w:rPr>
                <w:rFonts w:ascii="宋体" w:hAnsi="宋体"/>
                <w:sz w:val="24"/>
              </w:rPr>
              <w:t xml:space="preserve">完整性</w:t>
            </w:r>
            <w:r/>
          </w:p>
        </w:tc>
        <w:tc>
          <w:tcPr>
            <w:tcW w:w="2459" w:type="pct"/>
            <w:vAlign w:val="center"/>
            <w:textDirection w:val="lrTb"/>
            <w:noWrap w:val="false"/>
          </w:tcPr>
          <w:p>
            <w:pPr>
              <w:jc w:val="left"/>
              <w:widowControl/>
              <w:rPr>
                <w:rFonts w:hint="eastAsia" w:ascii="宋体" w:hAnsi="宋体"/>
                <w:sz w:val="24"/>
              </w:rPr>
            </w:pPr>
            <w:r>
              <w:rPr>
                <w:rFonts w:hint="eastAsia" w:ascii="宋体" w:hAnsi="宋体"/>
                <w:sz w:val="24"/>
              </w:rPr>
              <w:t xml:space="preserve">报价明细表未有缺项、漏项；</w:t>
            </w:r>
            <w:r/>
          </w:p>
        </w:tc>
        <w:tc>
          <w:tcPr>
            <w:tcW w:w="1084" w:type="pct"/>
            <w:vAlign w:val="center"/>
            <w:textDirection w:val="lrTb"/>
            <w:noWrap w:val="false"/>
          </w:tcPr>
          <w:p>
            <w:pPr>
              <w:jc w:val="left"/>
              <w:widowControl/>
              <w:rPr>
                <w:rFonts w:hint="eastAsia" w:ascii="宋体" w:hAnsi="宋体"/>
                <w:sz w:val="24"/>
              </w:rPr>
            </w:pPr>
            <w:r>
              <w:rPr>
                <w:rFonts w:ascii="宋体" w:hAnsi="宋体"/>
                <w:sz w:val="24"/>
              </w:rPr>
              <w:t xml:space="preserve">格式见《</w:t>
            </w:r>
            <w:r>
              <w:rPr>
                <w:rFonts w:hint="eastAsia" w:ascii="宋体" w:hAnsi="宋体"/>
                <w:sz w:val="24"/>
              </w:rPr>
              <w:t xml:space="preserve">报价</w:t>
            </w:r>
            <w:r>
              <w:rPr>
                <w:rFonts w:ascii="宋体" w:hAnsi="宋体"/>
                <w:sz w:val="24"/>
              </w:rPr>
              <w:t xml:space="preserve">明细表》</w:t>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ascii="宋体" w:hAnsi="宋体"/>
                <w:sz w:val="24"/>
              </w:rPr>
              <w:t xml:space="preserve">3</w:t>
            </w:r>
            <w:r/>
          </w:p>
        </w:tc>
        <w:tc>
          <w:tcPr>
            <w:tcW w:w="1042" w:type="pct"/>
            <w:vAlign w:val="center"/>
            <w:textDirection w:val="lrTb"/>
            <w:noWrap w:val="false"/>
          </w:tcPr>
          <w:p>
            <w:pPr>
              <w:jc w:val="left"/>
              <w:widowControl/>
              <w:rPr>
                <w:rFonts w:hint="eastAsia" w:ascii="宋体" w:hAnsi="宋体"/>
                <w:sz w:val="24"/>
              </w:rPr>
            </w:pPr>
            <w:r>
              <w:rPr>
                <w:rFonts w:ascii="宋体" w:hAnsi="宋体"/>
                <w:sz w:val="24"/>
              </w:rPr>
              <w:t xml:space="preserve">报价</w:t>
            </w:r>
            <w:r/>
          </w:p>
        </w:tc>
        <w:tc>
          <w:tcPr>
            <w:tcW w:w="2459" w:type="pct"/>
            <w:vAlign w:val="center"/>
            <w:textDirection w:val="lrTb"/>
            <w:noWrap w:val="false"/>
          </w:tcPr>
          <w:p>
            <w:pPr>
              <w:jc w:val="left"/>
              <w:widowControl/>
              <w:rPr>
                <w:rFonts w:hint="eastAsia" w:ascii="宋体" w:hAnsi="宋体"/>
                <w:sz w:val="24"/>
              </w:rPr>
            </w:pPr>
            <w:r>
              <w:rPr>
                <w:rFonts w:hint="eastAsia" w:ascii="宋体" w:hAnsi="宋体"/>
                <w:sz w:val="24"/>
              </w:rPr>
              <w:t xml:space="preserve">报价未超过最高限价（总价最高限价及单价最高限价）或预算价的</w:t>
            </w:r>
            <w:r>
              <w:rPr>
                <w:rFonts w:ascii="宋体" w:hAnsi="宋体"/>
                <w:sz w:val="24"/>
              </w:rPr>
              <w:t xml:space="preserve">；</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ascii="宋体" w:hAnsi="宋体"/>
                <w:sz w:val="24"/>
              </w:rPr>
              <w:t xml:space="preserve">4</w:t>
            </w:r>
            <w:r/>
          </w:p>
        </w:tc>
        <w:tc>
          <w:tcPr>
            <w:tcW w:w="1042" w:type="pct"/>
            <w:vAlign w:val="center"/>
            <w:textDirection w:val="lrTb"/>
            <w:noWrap w:val="false"/>
          </w:tcPr>
          <w:p>
            <w:pPr>
              <w:jc w:val="left"/>
              <w:widowControl/>
              <w:rPr>
                <w:rFonts w:hint="eastAsia" w:ascii="宋体" w:hAnsi="宋体"/>
                <w:sz w:val="24"/>
              </w:rPr>
            </w:pPr>
            <w:r>
              <w:rPr>
                <w:rFonts w:ascii="宋体" w:hAnsi="宋体"/>
                <w:sz w:val="24"/>
              </w:rPr>
              <w:t xml:space="preserve">报价唯一性</w:t>
            </w:r>
            <w:r/>
          </w:p>
        </w:tc>
        <w:tc>
          <w:tcPr>
            <w:tcW w:w="2459" w:type="pct"/>
            <w:vAlign w:val="center"/>
            <w:textDirection w:val="lrTb"/>
            <w:noWrap w:val="false"/>
          </w:tcPr>
          <w:p>
            <w:pPr>
              <w:jc w:val="left"/>
              <w:widowControl/>
              <w:rPr>
                <w:rFonts w:hint="eastAsia" w:ascii="宋体" w:hAnsi="宋体"/>
                <w:sz w:val="24"/>
              </w:rPr>
            </w:pPr>
            <w:r>
              <w:rPr>
                <w:rFonts w:hint="eastAsia" w:ascii="宋体" w:hAnsi="宋体"/>
                <w:sz w:val="24"/>
              </w:rPr>
              <w:t xml:space="preserve">响应</w:t>
            </w:r>
            <w:r>
              <w:rPr>
                <w:rFonts w:ascii="宋体" w:hAnsi="宋体"/>
                <w:sz w:val="24"/>
              </w:rPr>
              <w:t xml:space="preserve">文件</w:t>
            </w:r>
            <w:r>
              <w:rPr>
                <w:rFonts w:hint="eastAsia" w:ascii="宋体" w:hAnsi="宋体"/>
                <w:sz w:val="24"/>
              </w:rPr>
              <w:t xml:space="preserve">未</w:t>
            </w:r>
            <w:r>
              <w:rPr>
                <w:rFonts w:hint="eastAsia" w:ascii="宋体" w:hAnsi="宋体"/>
                <w:sz w:val="24"/>
              </w:rPr>
              <w:t xml:space="preserve">出现可选择性或可调整的报价（</w:t>
            </w:r>
            <w:r>
              <w:rPr>
                <w:rFonts w:hint="eastAsia" w:ascii="宋体" w:hAnsi="宋体"/>
                <w:sz w:val="24"/>
              </w:rPr>
              <w:t xml:space="preserve">磋商</w:t>
            </w:r>
            <w:r>
              <w:rPr>
                <w:rFonts w:hint="eastAsia" w:ascii="宋体" w:hAnsi="宋体"/>
                <w:sz w:val="24"/>
              </w:rPr>
              <w:t xml:space="preserve">文件另有规定的除外）</w:t>
            </w:r>
            <w:r>
              <w:rPr>
                <w:rFonts w:ascii="宋体" w:hAnsi="宋体"/>
                <w:sz w:val="24"/>
              </w:rPr>
              <w:t xml:space="preserve">；</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ascii="宋体" w:hAnsi="宋体"/>
                <w:sz w:val="24"/>
              </w:rPr>
              <w:t xml:space="preserve">5</w:t>
            </w:r>
            <w:r/>
          </w:p>
        </w:tc>
        <w:tc>
          <w:tcPr>
            <w:tcW w:w="1042" w:type="pct"/>
            <w:vAlign w:val="center"/>
            <w:textDirection w:val="lrTb"/>
            <w:noWrap w:val="false"/>
          </w:tcPr>
          <w:p>
            <w:pPr>
              <w:jc w:val="left"/>
              <w:widowControl/>
              <w:rPr>
                <w:rFonts w:hint="eastAsia" w:ascii="宋体" w:hAnsi="宋体"/>
                <w:sz w:val="24"/>
              </w:rPr>
            </w:pPr>
            <w:r>
              <w:rPr>
                <w:rFonts w:hint="eastAsia" w:ascii="宋体" w:hAnsi="宋体"/>
                <w:sz w:val="24"/>
              </w:rPr>
              <w:t xml:space="preserve">响应</w:t>
            </w:r>
            <w:r>
              <w:rPr>
                <w:rFonts w:ascii="宋体" w:hAnsi="宋体"/>
                <w:sz w:val="24"/>
              </w:rPr>
              <w:t xml:space="preserve">有效期</w:t>
            </w:r>
            <w:r/>
          </w:p>
        </w:tc>
        <w:tc>
          <w:tcPr>
            <w:tcW w:w="2459" w:type="pct"/>
            <w:vAlign w:val="center"/>
            <w:textDirection w:val="lrTb"/>
            <w:noWrap w:val="false"/>
          </w:tcPr>
          <w:p>
            <w:pPr>
              <w:jc w:val="left"/>
              <w:widowControl/>
              <w:rPr>
                <w:rFonts w:hint="eastAsia" w:ascii="宋体" w:hAnsi="宋体"/>
                <w:sz w:val="24"/>
              </w:rPr>
            </w:pPr>
            <w:r>
              <w:rPr>
                <w:rFonts w:hint="eastAsia" w:ascii="宋体" w:hAnsi="宋体"/>
                <w:sz w:val="24"/>
              </w:rPr>
              <w:t xml:space="preserve">响应</w:t>
            </w:r>
            <w:r>
              <w:rPr>
                <w:rFonts w:ascii="宋体" w:hAnsi="宋体"/>
                <w:sz w:val="24"/>
              </w:rPr>
              <w:t xml:space="preserve">文件中承诺的</w:t>
            </w:r>
            <w:r>
              <w:rPr>
                <w:rFonts w:hint="eastAsia" w:ascii="宋体" w:hAnsi="宋体"/>
                <w:sz w:val="24"/>
              </w:rPr>
              <w:t xml:space="preserve">响应</w:t>
            </w:r>
            <w:r>
              <w:rPr>
                <w:rFonts w:ascii="宋体" w:hAnsi="宋体"/>
                <w:sz w:val="24"/>
              </w:rPr>
              <w:t xml:space="preserve">有效期</w:t>
            </w:r>
            <w:r>
              <w:rPr>
                <w:rFonts w:hint="eastAsia" w:ascii="宋体" w:hAnsi="宋体"/>
                <w:sz w:val="24"/>
              </w:rPr>
              <w:t xml:space="preserve">满足</w:t>
            </w:r>
            <w:r>
              <w:rPr>
                <w:rFonts w:hint="eastAsia" w:ascii="宋体" w:hAnsi="宋体"/>
                <w:sz w:val="24"/>
              </w:rPr>
              <w:t xml:space="preserve">磋商</w:t>
            </w:r>
            <w:r>
              <w:rPr>
                <w:rFonts w:ascii="宋体" w:hAnsi="宋体"/>
                <w:sz w:val="24"/>
              </w:rPr>
              <w:t xml:space="preserve">文件中载明的</w:t>
            </w:r>
            <w:r>
              <w:rPr>
                <w:rFonts w:hint="eastAsia" w:ascii="宋体" w:hAnsi="宋体"/>
                <w:sz w:val="24"/>
              </w:rPr>
              <w:t xml:space="preserve">响应</w:t>
            </w:r>
            <w:r>
              <w:rPr>
                <w:rFonts w:ascii="宋体" w:hAnsi="宋体"/>
                <w:sz w:val="24"/>
              </w:rPr>
              <w:t xml:space="preserve">有效期的；</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ascii="宋体" w:hAnsi="宋体"/>
                <w:sz w:val="24"/>
              </w:rPr>
              <w:t xml:space="preserve">6</w:t>
            </w:r>
            <w:r/>
          </w:p>
        </w:tc>
        <w:tc>
          <w:tcPr>
            <w:tcW w:w="1042" w:type="pct"/>
            <w:vAlign w:val="center"/>
            <w:textDirection w:val="lrTb"/>
            <w:noWrap w:val="false"/>
          </w:tcPr>
          <w:p>
            <w:pPr>
              <w:jc w:val="left"/>
              <w:widowControl/>
              <w:rPr>
                <w:rFonts w:hint="eastAsia" w:ascii="宋体" w:hAnsi="宋体"/>
                <w:sz w:val="24"/>
              </w:rPr>
            </w:pPr>
            <w:r>
              <w:rPr>
                <w:rFonts w:ascii="宋体" w:hAnsi="宋体"/>
                <w:sz w:val="24"/>
              </w:rPr>
              <w:t xml:space="preserve">签署、加盖公章</w:t>
            </w:r>
            <w:r/>
          </w:p>
        </w:tc>
        <w:tc>
          <w:tcPr>
            <w:tcW w:w="2459" w:type="pct"/>
            <w:vAlign w:val="center"/>
            <w:textDirection w:val="lrTb"/>
            <w:noWrap w:val="false"/>
          </w:tcPr>
          <w:p>
            <w:pPr>
              <w:jc w:val="left"/>
              <w:widowControl/>
              <w:rPr>
                <w:rFonts w:hint="eastAsia" w:ascii="宋体" w:hAnsi="宋体"/>
                <w:sz w:val="24"/>
              </w:rPr>
            </w:pPr>
            <w:r>
              <w:rPr>
                <w:rFonts w:ascii="宋体" w:hAnsi="宋体"/>
                <w:sz w:val="24"/>
              </w:rPr>
              <w:t xml:space="preserve">按照磋商</w:t>
            </w:r>
            <w:r>
              <w:rPr>
                <w:rFonts w:ascii="宋体" w:hAnsi="宋体"/>
                <w:sz w:val="24"/>
              </w:rPr>
              <w:t xml:space="preserve">文件要求签署、加盖公章的；</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7</w:t>
            </w:r>
            <w:r/>
          </w:p>
        </w:tc>
        <w:tc>
          <w:tcPr>
            <w:tcW w:w="1042" w:type="pct"/>
            <w:vAlign w:val="center"/>
            <w:textDirection w:val="lrTb"/>
            <w:noWrap w:val="false"/>
          </w:tcPr>
          <w:p>
            <w:pPr>
              <w:jc w:val="left"/>
              <w:widowControl/>
              <w:rPr>
                <w:rFonts w:hint="eastAsia" w:ascii="宋体" w:hAnsi="宋体"/>
                <w:sz w:val="24"/>
              </w:rPr>
            </w:pPr>
            <w:r>
              <w:rPr>
                <w:rFonts w:hint="eastAsia" w:ascii="宋体" w:hAnsi="宋体"/>
                <w:sz w:val="24"/>
              </w:rPr>
              <w:t xml:space="preserve">实质性格式</w:t>
            </w:r>
            <w:r/>
          </w:p>
        </w:tc>
        <w:tc>
          <w:tcPr>
            <w:tcW w:w="2459" w:type="pct"/>
            <w:vAlign w:val="center"/>
            <w:textDirection w:val="lrTb"/>
            <w:noWrap w:val="false"/>
          </w:tcPr>
          <w:p>
            <w:pPr>
              <w:jc w:val="left"/>
              <w:widowControl/>
              <w:rPr>
                <w:rFonts w:hint="eastAsia"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要求提供；</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ascii="宋体" w:hAnsi="宋体"/>
                <w:sz w:val="24"/>
              </w:rPr>
              <w:t xml:space="preserve">8</w:t>
            </w:r>
            <w:r/>
          </w:p>
        </w:tc>
        <w:tc>
          <w:tcPr>
            <w:tcW w:w="1042" w:type="pct"/>
            <w:vAlign w:val="center"/>
            <w:textDirection w:val="lrTb"/>
            <w:noWrap w:val="false"/>
          </w:tcPr>
          <w:p>
            <w:pPr>
              <w:jc w:val="left"/>
              <w:widowControl/>
              <w:rPr>
                <w:rFonts w:hint="eastAsia" w:ascii="宋体" w:hAnsi="宋体"/>
                <w:sz w:val="24"/>
              </w:rPr>
            </w:pPr>
            <w:r>
              <w:rPr>
                <w:rFonts w:ascii="宋体" w:hAnsi="宋体" w:cs="Segoe UI Symbol"/>
                <w:sz w:val="24"/>
              </w:rPr>
              <w:t xml:space="preserve">★</w:t>
            </w:r>
            <w:r>
              <w:rPr>
                <w:rFonts w:ascii="宋体" w:hAnsi="宋体"/>
                <w:sz w:val="24"/>
              </w:rPr>
              <w:t xml:space="preserve">号条款响应</w:t>
            </w:r>
            <w:r/>
          </w:p>
        </w:tc>
        <w:tc>
          <w:tcPr>
            <w:tcW w:w="2459" w:type="pct"/>
            <w:vAlign w:val="center"/>
            <w:textDirection w:val="lrTb"/>
            <w:noWrap w:val="false"/>
          </w:tcPr>
          <w:p>
            <w:pPr>
              <w:jc w:val="left"/>
              <w:widowControl/>
              <w:rPr>
                <w:rFonts w:hint="eastAsia" w:ascii="宋体" w:hAnsi="宋体"/>
                <w:sz w:val="24"/>
              </w:rPr>
            </w:pPr>
            <w:r>
              <w:rPr>
                <w:rFonts w:hint="eastAsia" w:ascii="宋体" w:hAnsi="宋体"/>
                <w:sz w:val="24"/>
              </w:rPr>
              <w:t xml:space="preserve">响应</w:t>
            </w:r>
            <w:r>
              <w:rPr>
                <w:rFonts w:ascii="宋体" w:hAnsi="宋体"/>
                <w:sz w:val="24"/>
              </w:rPr>
              <w:t xml:space="preserve">文件满足</w:t>
            </w:r>
            <w:r>
              <w:rPr>
                <w:rFonts w:hint="eastAsia" w:ascii="宋体" w:hAnsi="宋体"/>
                <w:sz w:val="24"/>
              </w:rPr>
              <w:t xml:space="preserve">磋商</w:t>
            </w:r>
            <w:r>
              <w:rPr>
                <w:rFonts w:ascii="宋体" w:hAnsi="宋体"/>
                <w:sz w:val="24"/>
              </w:rPr>
              <w:t xml:space="preserve">文件</w:t>
            </w:r>
            <w:r>
              <w:rPr>
                <w:rFonts w:ascii="宋体" w:hAnsi="宋体"/>
                <w:sz w:val="24"/>
              </w:rPr>
              <w:t xml:space="preserve">第五章《采购需求》</w:t>
            </w:r>
            <w:r>
              <w:rPr>
                <w:rFonts w:ascii="宋体" w:hAnsi="宋体"/>
                <w:sz w:val="24"/>
              </w:rPr>
              <w:t xml:space="preserve">中</w:t>
            </w:r>
            <w:r>
              <w:rPr>
                <w:rFonts w:ascii="宋体" w:hAnsi="宋体" w:cs="Segoe UI Symbol"/>
                <w:sz w:val="24"/>
              </w:rPr>
              <w:t xml:space="preserve">★</w:t>
            </w:r>
            <w:r>
              <w:rPr>
                <w:rFonts w:ascii="宋体" w:hAnsi="宋体"/>
                <w:sz w:val="24"/>
              </w:rPr>
              <w:t xml:space="preserve">号条款要求的；</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ascii="宋体" w:hAnsi="宋体"/>
                <w:sz w:val="24"/>
              </w:rPr>
              <w:t xml:space="preserve">9</w:t>
            </w:r>
            <w:r/>
          </w:p>
        </w:tc>
        <w:tc>
          <w:tcPr>
            <w:tcW w:w="1042" w:type="pct"/>
            <w:vAlign w:val="center"/>
            <w:textDirection w:val="lrTb"/>
            <w:noWrap w:val="false"/>
          </w:tcPr>
          <w:p>
            <w:pPr>
              <w:jc w:val="left"/>
              <w:widowControl/>
              <w:rPr>
                <w:rFonts w:hint="eastAsia" w:ascii="宋体" w:hAnsi="宋体"/>
                <w:sz w:val="24"/>
              </w:rPr>
            </w:pPr>
            <w:r>
              <w:rPr>
                <w:rFonts w:ascii="宋体" w:hAnsi="宋体"/>
                <w:sz w:val="24"/>
              </w:rPr>
              <w:t xml:space="preserve">分包承担主体资质（如有）</w:t>
            </w:r>
            <w:r/>
          </w:p>
        </w:tc>
        <w:tc>
          <w:tcPr>
            <w:tcW w:w="2459" w:type="pct"/>
            <w:vAlign w:val="center"/>
            <w:textDirection w:val="lrTb"/>
            <w:noWrap w:val="false"/>
          </w:tcPr>
          <w:p>
            <w:pPr>
              <w:jc w:val="left"/>
              <w:widowControl/>
              <w:rPr>
                <w:rFonts w:hint="eastAsia" w:ascii="宋体" w:hAnsi="宋体"/>
                <w:sz w:val="24"/>
              </w:rPr>
            </w:pPr>
            <w:r>
              <w:rPr>
                <w:rFonts w:ascii="宋体" w:hAnsi="宋体"/>
                <w:sz w:val="24"/>
              </w:rPr>
              <w:t xml:space="preserve">分包承担主体具备《供应商须知资料表》载明的资质条件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ascii="宋体" w:hAnsi="宋体"/>
                <w:sz w:val="24"/>
              </w:rPr>
              <w:t xml:space="preserve">10</w:t>
            </w:r>
            <w:r/>
          </w:p>
        </w:tc>
        <w:tc>
          <w:tcPr>
            <w:tcW w:w="1042" w:type="pct"/>
            <w:vAlign w:val="center"/>
            <w:textDirection w:val="lrTb"/>
            <w:noWrap w:val="false"/>
          </w:tcPr>
          <w:p>
            <w:pPr>
              <w:jc w:val="left"/>
              <w:widowControl/>
              <w:rPr>
                <w:rFonts w:hint="eastAsia" w:ascii="宋体" w:hAnsi="宋体"/>
                <w:sz w:val="24"/>
              </w:rPr>
            </w:pPr>
            <w:r>
              <w:rPr>
                <w:rFonts w:ascii="宋体" w:hAnsi="宋体"/>
                <w:sz w:val="24"/>
              </w:rPr>
              <w:t xml:space="preserve">分包意向协议（如有）</w:t>
            </w:r>
            <w:r/>
          </w:p>
        </w:tc>
        <w:tc>
          <w:tcPr>
            <w:tcW w:w="2459" w:type="pct"/>
            <w:vAlign w:val="center"/>
            <w:textDirection w:val="lrTb"/>
            <w:noWrap w:val="false"/>
          </w:tcPr>
          <w:p>
            <w:pPr>
              <w:jc w:val="left"/>
              <w:widowControl/>
              <w:rPr>
                <w:rFonts w:hint="eastAsia" w:ascii="宋体" w:hAnsi="宋体"/>
                <w:sz w:val="24"/>
              </w:rPr>
            </w:pPr>
            <w:r>
              <w:rPr>
                <w:rFonts w:ascii="宋体" w:hAnsi="宋体"/>
                <w:sz w:val="24"/>
              </w:rPr>
              <w:t xml:space="preserve">按</w:t>
            </w:r>
            <w:r>
              <w:rPr>
                <w:rFonts w:hint="eastAsia" w:ascii="宋体" w:hAnsi="宋体"/>
                <w:sz w:val="24"/>
              </w:rPr>
              <w:t xml:space="preserve">磋商</w:t>
            </w:r>
            <w:r>
              <w:rPr>
                <w:rFonts w:ascii="宋体" w:hAnsi="宋体"/>
                <w:sz w:val="24"/>
              </w:rPr>
              <w:t xml:space="preserve">文件规定签订并提供分包意向协议原件的电子件的；</w:t>
            </w:r>
            <w:r>
              <w:rPr>
                <w:rFonts w:hint="eastAsia" w:ascii="宋体" w:hAnsi="宋体"/>
                <w:sz w:val="24"/>
              </w:rPr>
              <w:t xml:space="preserve">（如有）</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ascii="宋体" w:hAnsi="宋体"/>
                <w:sz w:val="24"/>
              </w:rPr>
              <w:t xml:space="preserve">11</w:t>
            </w:r>
            <w:r/>
          </w:p>
        </w:tc>
        <w:tc>
          <w:tcPr>
            <w:tcW w:w="1042" w:type="pct"/>
            <w:vAlign w:val="center"/>
            <w:textDirection w:val="lrTb"/>
            <w:noWrap w:val="false"/>
          </w:tcPr>
          <w:p>
            <w:pPr>
              <w:jc w:val="left"/>
              <w:widowControl/>
              <w:rPr>
                <w:rFonts w:hint="eastAsia" w:ascii="宋体" w:hAnsi="宋体"/>
                <w:sz w:val="24"/>
              </w:rPr>
            </w:pPr>
            <w:r>
              <w:rPr>
                <w:rFonts w:ascii="宋体" w:hAnsi="宋体"/>
                <w:sz w:val="24"/>
              </w:rPr>
              <w:t xml:space="preserve">报价的修正（如有）</w:t>
            </w:r>
            <w:r/>
          </w:p>
        </w:tc>
        <w:tc>
          <w:tcPr>
            <w:tcW w:w="2459" w:type="pct"/>
            <w:vAlign w:val="center"/>
            <w:textDirection w:val="lrTb"/>
            <w:noWrap w:val="false"/>
          </w:tcPr>
          <w:p>
            <w:pPr>
              <w:jc w:val="left"/>
              <w:widowControl/>
              <w:rPr>
                <w:rFonts w:hint="eastAsia" w:ascii="宋体" w:hAnsi="宋体"/>
                <w:sz w:val="24"/>
              </w:rPr>
            </w:pPr>
            <w:r>
              <w:rPr>
                <w:rFonts w:hint="eastAsia" w:ascii="宋体" w:hAnsi="宋体"/>
                <w:sz w:val="24"/>
              </w:rPr>
              <w:t xml:space="preserve">不涉及报价修正</w:t>
            </w:r>
            <w:r>
              <w:rPr>
                <w:rFonts w:ascii="宋体" w:hAnsi="宋体"/>
                <w:sz w:val="24"/>
              </w:rPr>
              <w:t xml:space="preserve">，或</w:t>
            </w:r>
            <w:r>
              <w:rPr>
                <w:rFonts w:hint="eastAsia" w:ascii="宋体" w:hAnsi="宋体"/>
                <w:sz w:val="24"/>
              </w:rPr>
              <w:t xml:space="preserve">响应</w:t>
            </w:r>
            <w:r>
              <w:rPr>
                <w:rFonts w:ascii="宋体" w:hAnsi="宋体"/>
                <w:sz w:val="24"/>
              </w:rPr>
              <w:t xml:space="preserve">文件报价出现前后不一致</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供应商</w:t>
            </w:r>
            <w:r>
              <w:rPr>
                <w:rFonts w:ascii="宋体" w:hAnsi="宋体"/>
                <w:sz w:val="24"/>
              </w:rPr>
              <w:t xml:space="preserve">对修正后的报价予</w:t>
            </w:r>
            <w:r>
              <w:rPr>
                <w:rFonts w:hint="eastAsia" w:ascii="宋体" w:hAnsi="宋体"/>
                <w:sz w:val="24"/>
              </w:rPr>
              <w:t xml:space="preserve">以</w:t>
            </w:r>
            <w:r>
              <w:rPr>
                <w:rFonts w:ascii="宋体" w:hAnsi="宋体"/>
                <w:sz w:val="24"/>
              </w:rPr>
              <w:t xml:space="preserve">确认；（如有）</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416"/>
        </w:trPr>
        <w:tc>
          <w:tcPr>
            <w:tcW w:w="41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12</w:t>
            </w:r>
            <w:r/>
          </w:p>
        </w:tc>
        <w:tc>
          <w:tcPr>
            <w:tcW w:w="1042" w:type="pct"/>
            <w:vAlign w:val="center"/>
            <w:textDirection w:val="lrTb"/>
            <w:noWrap w:val="false"/>
          </w:tcPr>
          <w:p>
            <w:pPr>
              <w:jc w:val="left"/>
              <w:widowControl/>
              <w:rPr>
                <w:rFonts w:hint="eastAsia" w:ascii="宋体" w:hAnsi="宋体"/>
                <w:sz w:val="24"/>
              </w:rPr>
            </w:pPr>
            <w:r>
              <w:rPr>
                <w:rFonts w:hint="eastAsia" w:ascii="宋体" w:hAnsi="宋体"/>
                <w:sz w:val="24"/>
              </w:rPr>
              <w:t xml:space="preserve">报价合理性</w:t>
            </w:r>
            <w:r/>
          </w:p>
        </w:tc>
        <w:tc>
          <w:tcPr>
            <w:tcW w:w="2459" w:type="pct"/>
            <w:vAlign w:val="center"/>
            <w:textDirection w:val="lrTb"/>
            <w:noWrap w:val="false"/>
          </w:tcPr>
          <w:p>
            <w:pPr>
              <w:jc w:val="left"/>
              <w:widowControl/>
              <w:rPr>
                <w:rFonts w:hint="eastAsia" w:ascii="宋体" w:hAnsi="宋体"/>
                <w:sz w:val="24"/>
              </w:rPr>
            </w:pPr>
            <w:r>
              <w:rPr>
                <w:rFonts w:hint="eastAsia" w:ascii="宋体" w:hAnsi="宋体"/>
                <w:sz w:val="24"/>
              </w:rPr>
              <w:t xml:space="preserve">根据财政部《关于推动解决政府采购异常低价问题的通知》财库〔2026〕2号</w:t>
            </w:r>
            <w:r>
              <w:rPr>
                <w:rFonts w:hint="eastAsia" w:ascii="宋体" w:hAnsi="宋体"/>
                <w:sz w:val="24"/>
              </w:rPr>
              <w:t xml:space="preserve">文件之规定：当评审过程中出现下列情形之一的，评审委员会应当启动异常低价投标（响应）审查程序： </w:t>
            </w:r>
            <w:r/>
          </w:p>
          <w:p>
            <w:pPr>
              <w:jc w:val="left"/>
              <w:widowControl/>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1.投标（响应）报价低于全部通过符合性审查供应商投标（响应）报价平均值50%的，即投标（响应）报价&lt;全部通过符合性审查供应商投标（响应）报价平均值×50%；</w:t>
            </w:r>
            <w:r/>
          </w:p>
          <w:p>
            <w:pPr>
              <w:jc w:val="left"/>
              <w:widowControl/>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2.投标（响应）报价低于通过符合性审查的次低报价供应商投标（响应）报价50%的，即投标（响应）报价&lt;通过符合性审查的次低报价供应商投标（响应）报价×50%；</w:t>
            </w:r>
            <w:r/>
          </w:p>
          <w:p>
            <w:pPr>
              <w:jc w:val="left"/>
              <w:widowControl/>
              <w:rPr>
                <w:rFonts w:hint="eastAsia" w:ascii="宋体" w:hAnsi="宋体"/>
                <w:sz w:val="24"/>
              </w:rPr>
            </w:pPr>
            <w:r>
              <w:rPr>
                <w:rFonts w:hint="eastAsia" w:ascii="宋体" w:hAnsi="宋体"/>
                <w:sz w:val="24"/>
              </w:rPr>
              <w:t xml:space="preserve">3.投标（响应）报价低于采购项目最高限价45%的，即投标（响应）报价&lt;采购项目最高限价×45%；</w:t>
            </w:r>
            <w:r/>
          </w:p>
          <w:p>
            <w:pPr>
              <w:jc w:val="left"/>
              <w:widowControl/>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jc w:val="left"/>
              <w:widowControl/>
              <w:rPr>
                <w:rFonts w:hint="eastAsia" w:ascii="宋体" w:hAnsi="宋体"/>
                <w:sz w:val="24"/>
              </w:rPr>
            </w:pPr>
            <w:r>
              <w:rPr>
                <w:rFonts w:hint="eastAsia" w:ascii="宋体" w:hAnsi="宋体"/>
                <w:sz w:val="24"/>
              </w:rPr>
              <w:t xml:space="preserve">评审委员会启动异常低价投标（响应）审查后，属于前述第1项至第4项情形的，应当要求相关供应商在评审现场合理的时间内对投标（响应）价格</w:t>
            </w:r>
            <w:r>
              <w:rPr>
                <w:rFonts w:hint="eastAsia" w:ascii="宋体" w:hAnsi="宋体"/>
                <w:sz w:val="24"/>
              </w:rPr>
              <w:t xml:space="preserve">作出</w:t>
            </w:r>
            <w:r>
              <w:rPr>
                <w:rFonts w:hint="eastAsia" w:ascii="宋体" w:hAnsi="宋体"/>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widowControl/>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rFonts w:hint="eastAsia" w:ascii="宋体" w:hAnsi="宋体"/>
                <w:sz w:val="24"/>
              </w:rPr>
            </w:pPr>
            <w:r>
              <w:rPr>
                <w:rFonts w:hint="eastAsia" w:ascii="宋体" w:hAnsi="宋体"/>
                <w:sz w:val="24"/>
              </w:rPr>
              <w:t xml:space="preserve">异常低价投标（响应）审查的启动原因、审查意见和审查结果应当在评审报</w:t>
            </w:r>
            <w:r>
              <w:rPr>
                <w:rFonts w:hint="eastAsia" w:ascii="宋体" w:hAnsi="宋体"/>
                <w:sz w:val="24"/>
              </w:rPr>
              <w:t xml:space="preserve">告中记录，并随供应商提供的相关书面说明及证明材料，以及评审委员会有关互联网浏览、查询历史一并归档。</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ascii="宋体" w:hAnsi="宋体"/>
                <w:sz w:val="24"/>
              </w:rPr>
              <w:t xml:space="preserve">1</w:t>
            </w:r>
            <w:r>
              <w:rPr>
                <w:rFonts w:hint="eastAsia" w:ascii="宋体" w:hAnsi="宋体"/>
                <w:sz w:val="24"/>
              </w:rPr>
              <w:t xml:space="preserve">3</w:t>
            </w:r>
            <w:r/>
          </w:p>
        </w:tc>
        <w:tc>
          <w:tcPr>
            <w:tcW w:w="1042" w:type="pct"/>
            <w:vAlign w:val="center"/>
            <w:textDirection w:val="lrTb"/>
            <w:noWrap w:val="false"/>
          </w:tcPr>
          <w:p>
            <w:pPr>
              <w:jc w:val="left"/>
              <w:widowControl/>
              <w:rPr>
                <w:rFonts w:hint="eastAsia" w:ascii="宋体" w:hAnsi="宋体"/>
                <w:sz w:val="24"/>
              </w:rPr>
            </w:pPr>
            <w:r>
              <w:rPr>
                <w:rFonts w:ascii="宋体" w:hAnsi="宋体"/>
                <w:sz w:val="24"/>
              </w:rPr>
              <w:t xml:space="preserve">进口产品</w:t>
            </w:r>
            <w:r/>
          </w:p>
          <w:p>
            <w:pPr>
              <w:jc w:val="left"/>
              <w:widowControl/>
              <w:rPr>
                <w:rFonts w:hint="eastAsia" w:ascii="宋体" w:hAnsi="宋体"/>
                <w:sz w:val="24"/>
              </w:rPr>
            </w:pPr>
            <w:r>
              <w:rPr>
                <w:rFonts w:ascii="宋体" w:hAnsi="宋体"/>
                <w:sz w:val="24"/>
              </w:rPr>
              <w:t xml:space="preserve">（如有）</w:t>
            </w:r>
            <w:r/>
          </w:p>
        </w:tc>
        <w:tc>
          <w:tcPr>
            <w:tcW w:w="2459" w:type="pct"/>
            <w:vAlign w:val="center"/>
            <w:textDirection w:val="lrTb"/>
            <w:noWrap w:val="false"/>
          </w:tcPr>
          <w:p>
            <w:pPr>
              <w:jc w:val="left"/>
              <w:widowControl/>
              <w:rPr>
                <w:rFonts w:hint="eastAsia" w:ascii="宋体" w:hAnsi="宋体"/>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w:t>
            </w:r>
            <w:r>
              <w:rPr>
                <w:rFonts w:hint="eastAsia" w:ascii="宋体" w:hAnsi="宋体"/>
                <w:sz w:val="24"/>
              </w:rPr>
              <w:t xml:space="preserve">投产品非进口</w:t>
            </w:r>
            <w:r>
              <w:rPr>
                <w:rFonts w:hint="eastAsia" w:ascii="宋体" w:hAnsi="宋体"/>
                <w:sz w:val="24"/>
              </w:rPr>
              <w:t xml:space="preserve">产品的；</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ascii="宋体" w:hAnsi="宋体"/>
                <w:sz w:val="24"/>
              </w:rPr>
              <w:t xml:space="preserve">1</w:t>
            </w:r>
            <w:r>
              <w:rPr>
                <w:rFonts w:hint="eastAsia" w:ascii="宋体" w:hAnsi="宋体"/>
                <w:sz w:val="24"/>
              </w:rPr>
              <w:t xml:space="preserve">4</w:t>
            </w:r>
            <w:r/>
          </w:p>
        </w:tc>
        <w:tc>
          <w:tcPr>
            <w:tcW w:w="1042" w:type="pct"/>
            <w:vAlign w:val="center"/>
            <w:textDirection w:val="lrTb"/>
            <w:noWrap w:val="false"/>
          </w:tcPr>
          <w:p>
            <w:pPr>
              <w:ind w:right="-46"/>
              <w:jc w:val="left"/>
              <w:widowControl/>
              <w:rPr>
                <w:rFonts w:hint="eastAsia" w:ascii="宋体" w:hAnsi="宋体"/>
                <w:sz w:val="24"/>
              </w:rPr>
            </w:pPr>
            <w:r>
              <w:rPr>
                <w:rFonts w:ascii="宋体" w:hAnsi="宋体"/>
                <w:sz w:val="24"/>
              </w:rPr>
              <w:t xml:space="preserve">国家有关部门对供应商的响应产品有强制性规定或要求的</w:t>
            </w:r>
            <w:r/>
          </w:p>
        </w:tc>
        <w:tc>
          <w:tcPr>
            <w:tcW w:w="2459" w:type="pct"/>
            <w:vAlign w:val="center"/>
            <w:textDirection w:val="lrTb"/>
            <w:noWrap w:val="false"/>
          </w:tcPr>
          <w:p>
            <w:pPr>
              <w:jc w:val="left"/>
              <w:widowControl/>
              <w:rPr>
                <w:rFonts w:hint="eastAsia" w:ascii="宋体" w:hAnsi="宋体"/>
                <w:sz w:val="24"/>
              </w:rPr>
            </w:pPr>
            <w:r>
              <w:rPr>
                <w:rFonts w:ascii="宋体" w:hAnsi="宋体"/>
                <w:sz w:val="24"/>
              </w:rPr>
              <w:t xml:space="preserve">国家有关部门对供应商的响应产品有强制性规定或要求的（</w:t>
            </w:r>
            <w:r>
              <w:rPr>
                <w:rFonts w:ascii="宋体" w:hAnsi="宋体"/>
                <w:sz w:val="24"/>
              </w:rPr>
              <w:t xml:space="preserve">如相应</w:t>
            </w:r>
            <w:r>
              <w:rPr>
                <w:rFonts w:ascii="宋体" w:hAnsi="宋体"/>
                <w:sz w:val="24"/>
              </w:rPr>
              <w:t xml:space="preserve">技术、安全、节能和环保等），供应商的响应产品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rPr>
                <w:rFonts w:ascii="宋体" w:hAnsi="宋体"/>
                <w:sz w:val="24"/>
              </w:rPr>
              <w:t xml:space="preserve">采购的产品若属于《节能产品政府采购品目清单》范围中政府强制采购产品，则供应商所</w:t>
            </w:r>
            <w:r>
              <w:rPr>
                <w:rFonts w:ascii="宋体" w:hAnsi="宋体"/>
                <w:sz w:val="24"/>
              </w:rPr>
              <w:t xml:space="preserve">报产品</w:t>
            </w:r>
            <w:r>
              <w:rPr>
                <w:rFonts w:ascii="宋体" w:hAnsi="宋体"/>
                <w:sz w:val="24"/>
              </w:rPr>
              <w:t xml:space="preserve">必须获得国家确定的认证机构出具的、处于有效期之内的节能产品认证证书</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ascii="宋体" w:hAnsi="宋体"/>
                <w:sz w:val="24"/>
              </w:rPr>
              <w:t xml:space="preserve">1</w:t>
            </w:r>
            <w:r>
              <w:rPr>
                <w:rFonts w:hint="eastAsia" w:ascii="宋体" w:hAnsi="宋体"/>
                <w:sz w:val="24"/>
              </w:rPr>
              <w:t xml:space="preserve">5</w:t>
            </w:r>
            <w:r/>
          </w:p>
        </w:tc>
        <w:tc>
          <w:tcPr>
            <w:tcW w:w="1042" w:type="pct"/>
            <w:vAlign w:val="center"/>
            <w:textDirection w:val="lrTb"/>
            <w:noWrap w:val="false"/>
          </w:tcPr>
          <w:p>
            <w:pPr>
              <w:ind w:right="-46"/>
              <w:jc w:val="center"/>
              <w:widowControl/>
              <w:rPr>
                <w:rFonts w:hint="eastAsia" w:ascii="宋体" w:hAnsi="宋体"/>
                <w:sz w:val="24"/>
              </w:rPr>
            </w:pPr>
            <w:r>
              <w:rPr>
                <w:rFonts w:ascii="宋体" w:hAnsi="宋体"/>
                <w:sz w:val="24"/>
              </w:rPr>
              <w:t xml:space="preserve">公平竞争</w:t>
            </w:r>
            <w:r/>
          </w:p>
        </w:tc>
        <w:tc>
          <w:tcPr>
            <w:tcW w:w="2459" w:type="pct"/>
            <w:vAlign w:val="center"/>
            <w:textDirection w:val="lrTb"/>
            <w:noWrap w:val="false"/>
          </w:tcPr>
          <w:p>
            <w:pPr>
              <w:jc w:val="left"/>
              <w:widowControl/>
              <w:rPr>
                <w:rFonts w:hint="eastAsia" w:ascii="宋体" w:hAnsi="宋体"/>
                <w:sz w:val="24"/>
              </w:rPr>
            </w:pPr>
            <w:r>
              <w:rPr>
                <w:rFonts w:ascii="宋体" w:hAnsi="宋体"/>
                <w:sz w:val="24"/>
              </w:rPr>
              <w:t xml:space="preserve">供应商遵循公平竞争的原则，不存在恶意串通，妨碍其他供应商的竞争行为，不存在损害采购人或者其他供应商的合法权益情形的；</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416"/>
        </w:trPr>
        <w:tc>
          <w:tcPr>
            <w:tcW w:w="415" w:type="pct"/>
            <w:vAlign w:val="center"/>
            <w:textDirection w:val="lrTb"/>
            <w:noWrap w:val="false"/>
          </w:tcPr>
          <w:p>
            <w:pPr>
              <w:jc w:val="center"/>
              <w:widowControl/>
              <w:rPr>
                <w:rFonts w:hint="eastAsia" w:ascii="宋体" w:hAnsi="宋体"/>
                <w:sz w:val="24"/>
              </w:rPr>
            </w:pPr>
            <w:r>
              <w:rPr>
                <w:rFonts w:ascii="宋体" w:hAnsi="宋体"/>
                <w:sz w:val="24"/>
              </w:rPr>
              <w:t xml:space="preserve">1</w:t>
            </w:r>
            <w:r>
              <w:rPr>
                <w:rFonts w:hint="eastAsia" w:ascii="宋体" w:hAnsi="宋体"/>
                <w:sz w:val="24"/>
              </w:rPr>
              <w:t xml:space="preserve">6</w:t>
            </w:r>
            <w:r/>
          </w:p>
        </w:tc>
        <w:tc>
          <w:tcPr>
            <w:tcW w:w="1042" w:type="pct"/>
            <w:vAlign w:val="center"/>
            <w:textDirection w:val="lrTb"/>
            <w:noWrap w:val="false"/>
          </w:tcPr>
          <w:p>
            <w:pPr>
              <w:jc w:val="center"/>
              <w:widowControl/>
              <w:rPr>
                <w:rFonts w:hint="eastAsia" w:ascii="宋体" w:hAnsi="宋体"/>
                <w:sz w:val="24"/>
              </w:rPr>
            </w:pPr>
            <w:r>
              <w:rPr>
                <w:rFonts w:ascii="宋体" w:hAnsi="宋体"/>
                <w:sz w:val="24"/>
              </w:rPr>
              <w:t xml:space="preserve">串通响应</w:t>
            </w:r>
            <w:r/>
          </w:p>
        </w:tc>
        <w:tc>
          <w:tcPr>
            <w:tcW w:w="2459" w:type="pct"/>
            <w:vAlign w:val="center"/>
            <w:textDirection w:val="lrTb"/>
            <w:noWrap w:val="false"/>
          </w:tcPr>
          <w:p>
            <w:pPr>
              <w:jc w:val="left"/>
              <w:widowControl/>
              <w:rPr>
                <w:rFonts w:hint="eastAsia" w:ascii="宋体" w:hAnsi="宋体"/>
                <w:sz w:val="24"/>
              </w:rPr>
            </w:pPr>
            <w:r>
              <w:rPr>
                <w:rFonts w:hint="eastAsia" w:ascii="宋体" w:hAnsi="宋体"/>
                <w:sz w:val="24"/>
              </w:rPr>
              <w:t xml:space="preserve">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rFonts w:ascii="宋体" w:hAnsi="宋体"/>
                <w:sz w:val="24"/>
              </w:rPr>
              <w:t xml:space="preserve">；</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ascii="宋体" w:hAnsi="宋体"/>
                <w:sz w:val="24"/>
              </w:rPr>
              <w:t xml:space="preserve">1</w:t>
            </w:r>
            <w:r>
              <w:rPr>
                <w:rFonts w:hint="eastAsia" w:ascii="宋体" w:hAnsi="宋体"/>
                <w:sz w:val="24"/>
              </w:rPr>
              <w:t xml:space="preserve">7</w:t>
            </w:r>
            <w:r/>
          </w:p>
        </w:tc>
        <w:tc>
          <w:tcPr>
            <w:tcW w:w="1042" w:type="pct"/>
            <w:vAlign w:val="center"/>
            <w:textDirection w:val="lrTb"/>
            <w:noWrap w:val="false"/>
          </w:tcPr>
          <w:p>
            <w:pPr>
              <w:jc w:val="center"/>
              <w:widowControl/>
              <w:rPr>
                <w:rFonts w:hint="eastAsia" w:ascii="宋体" w:hAnsi="宋体"/>
                <w:sz w:val="24"/>
              </w:rPr>
            </w:pPr>
            <w:r>
              <w:rPr>
                <w:rFonts w:ascii="宋体" w:hAnsi="宋体"/>
                <w:sz w:val="24"/>
              </w:rPr>
              <w:t xml:space="preserve">附加条件</w:t>
            </w:r>
            <w:r/>
          </w:p>
        </w:tc>
        <w:tc>
          <w:tcPr>
            <w:tcW w:w="2459" w:type="pct"/>
            <w:vAlign w:val="center"/>
            <w:textDirection w:val="lrTb"/>
            <w:noWrap w:val="false"/>
          </w:tcPr>
          <w:p>
            <w:pPr>
              <w:jc w:val="left"/>
              <w:widowControl/>
              <w:rPr>
                <w:rFonts w:hint="eastAsia" w:ascii="宋体" w:hAnsi="宋体"/>
                <w:sz w:val="24"/>
              </w:rPr>
            </w:pPr>
            <w:r>
              <w:rPr>
                <w:rFonts w:hint="eastAsia" w:ascii="宋体" w:hAnsi="宋体"/>
                <w:sz w:val="24"/>
              </w:rPr>
              <w:t xml:space="preserve">相应</w:t>
            </w:r>
            <w:r>
              <w:rPr>
                <w:rFonts w:ascii="宋体" w:hAnsi="宋体"/>
                <w:sz w:val="24"/>
              </w:rPr>
              <w:t xml:space="preserve">文件</w:t>
            </w:r>
            <w:r>
              <w:rPr>
                <w:rFonts w:hint="eastAsia" w:ascii="宋体" w:hAnsi="宋体"/>
                <w:sz w:val="24"/>
              </w:rPr>
              <w:t xml:space="preserve">未</w:t>
            </w:r>
            <w:r>
              <w:rPr>
                <w:rFonts w:ascii="宋体" w:hAnsi="宋体"/>
                <w:sz w:val="24"/>
              </w:rPr>
              <w:t xml:space="preserve">含有采购人不能接受的附加条件的；</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18</w:t>
            </w:r>
            <w:r/>
          </w:p>
        </w:tc>
        <w:tc>
          <w:tcPr>
            <w:tcW w:w="1042" w:type="pct"/>
            <w:vAlign w:val="center"/>
            <w:textDirection w:val="lrTb"/>
            <w:noWrap w:val="false"/>
          </w:tcPr>
          <w:p>
            <w:pPr>
              <w:jc w:val="center"/>
              <w:widowControl/>
              <w:rPr>
                <w:rFonts w:hint="eastAsia" w:ascii="宋体" w:hAnsi="宋体"/>
                <w:sz w:val="24"/>
              </w:rPr>
            </w:pPr>
            <w:r>
              <w:rPr>
                <w:rFonts w:ascii="宋体" w:hAnsi="宋体"/>
                <w:sz w:val="24"/>
              </w:rPr>
              <w:t xml:space="preserve">其他无效情形</w:t>
            </w:r>
            <w:r/>
          </w:p>
        </w:tc>
        <w:tc>
          <w:tcPr>
            <w:tcW w:w="2459" w:type="pct"/>
            <w:vAlign w:val="center"/>
            <w:textDirection w:val="lrTb"/>
            <w:noWrap w:val="false"/>
          </w:tcPr>
          <w:p>
            <w:pPr>
              <w:jc w:val="left"/>
              <w:widowControl/>
              <w:rPr>
                <w:rFonts w:hint="eastAsia" w:ascii="宋体" w:hAnsi="宋体"/>
                <w:sz w:val="24"/>
              </w:rPr>
            </w:pPr>
            <w:r>
              <w:rPr>
                <w:rFonts w:ascii="宋体" w:hAnsi="宋体"/>
                <w:sz w:val="24"/>
              </w:rPr>
              <w:t xml:space="preserve">供应商、响应文件</w:t>
            </w:r>
            <w:r>
              <w:rPr>
                <w:rFonts w:hint="eastAsia" w:ascii="宋体" w:hAnsi="宋体"/>
                <w:sz w:val="24"/>
              </w:rPr>
              <w:t xml:space="preserve">不存在</w:t>
            </w:r>
            <w:r>
              <w:rPr>
                <w:rFonts w:ascii="宋体" w:hAnsi="宋体"/>
                <w:sz w:val="24"/>
              </w:rPr>
              <w:t xml:space="preserve">不符合法律、法规和磋商文件规定的其他无效情形。</w:t>
            </w:r>
            <w:r/>
          </w:p>
        </w:tc>
        <w:tc>
          <w:tcPr>
            <w:tcW w:w="1084" w:type="pct"/>
            <w:vAlign w:val="center"/>
            <w:textDirection w:val="lrTb"/>
            <w:noWrap w:val="false"/>
          </w:tcPr>
          <w:p>
            <w:pPr>
              <w:jc w:val="left"/>
              <w:widowControl/>
              <w:rPr>
                <w:rFonts w:hint="eastAsia" w:ascii="宋体" w:hAnsi="宋体"/>
                <w:sz w:val="24"/>
              </w:rPr>
            </w:pPr>
            <w:r>
              <w:rPr>
                <w:rFonts w:hint="eastAsia" w:ascii="宋体" w:hAnsi="宋体"/>
                <w:sz w:val="24"/>
              </w:rPr>
            </w:r>
            <w:r/>
          </w:p>
        </w:tc>
      </w:tr>
    </w:tbl>
    <w:p>
      <w:pPr>
        <w:ind w:firstLine="602"/>
        <w:jc w:val="left"/>
        <w:spacing w:line="360" w:lineRule="auto"/>
        <w:widowControl/>
        <w:rPr>
          <w:rFonts w:hint="eastAsia" w:ascii="宋体" w:hAnsi="宋体"/>
          <w:sz w:val="24"/>
        </w:rPr>
      </w:pPr>
      <w:r/>
      <w:bookmarkStart w:id="345" w:name="_Hlt487972895"/>
      <w:r/>
      <w:bookmarkEnd w:id="345"/>
      <w:r>
        <w:rPr>
          <w:rFonts w:ascii="宋体" w:hAnsi="宋体" w:cs="Symbol"/>
          <w:b/>
          <w:sz w:val="30"/>
          <w:szCs w:val="30"/>
        </w:rPr>
        <w:t xml:space="preserve">二、</w:t>
      </w:r>
      <w:r>
        <w:rPr>
          <w:rFonts w:ascii="宋体" w:hAnsi="宋体" w:cs="Symbol"/>
          <w:b/>
          <w:sz w:val="30"/>
          <w:szCs w:val="30"/>
        </w:rPr>
        <w:t xml:space="preserve">磋商、响应文件有关事项的澄清、说明或者更正和</w:t>
      </w:r>
      <w:r>
        <w:rPr>
          <w:rFonts w:ascii="宋体" w:hAnsi="宋体" w:cs="Symbol"/>
          <w:b/>
          <w:sz w:val="30"/>
          <w:szCs w:val="30"/>
        </w:rPr>
        <w:t xml:space="preserve">最后报价</w:t>
      </w:r>
      <w:r/>
    </w:p>
    <w:p>
      <w:pPr>
        <w:ind w:firstLine="480"/>
        <w:spacing w:line="360" w:lineRule="auto"/>
        <w:tabs>
          <w:tab w:val="left" w:pos="1080" w:leader="none"/>
          <w:tab w:val="left" w:pos="1589" w:leader="none"/>
        </w:tabs>
        <w:rPr>
          <w:rFonts w:hint="eastAsia" w:ascii="宋体" w:hAnsi="宋体"/>
          <w:sz w:val="24"/>
        </w:rPr>
      </w:pPr>
      <w:r>
        <w:rPr>
          <w:rFonts w:hint="eastAsia" w:ascii="宋体" w:hAnsi="宋体"/>
          <w:sz w:val="24"/>
        </w:rPr>
        <w:t xml:space="preserve">（</w:t>
      </w:r>
      <w:r>
        <w:rPr>
          <w:rFonts w:ascii="宋体" w:hAnsi="宋体"/>
          <w:sz w:val="24"/>
        </w:rPr>
        <w:t xml:space="preserve">一）</w:t>
      </w:r>
      <w:r>
        <w:rPr>
          <w:rFonts w:ascii="宋体" w:hAnsi="宋体"/>
          <w:sz w:val="24"/>
        </w:rPr>
        <w:t xml:space="preserve">磋商小组所有成员应当集中与单一供应商分别进行磋商，并给予所有参加磋商的供应商平等的磋商机会。</w:t>
      </w:r>
      <w:r>
        <w:rPr>
          <w:rFonts w:hint="eastAsia" w:ascii="宋体" w:hAnsi="宋体"/>
          <w:sz w:val="24"/>
        </w:rPr>
        <w:t xml:space="preserve">具体要求详见第二章2</w:t>
      </w:r>
      <w:r>
        <w:rPr>
          <w:rFonts w:ascii="宋体" w:hAnsi="宋体"/>
          <w:sz w:val="24"/>
        </w:rPr>
        <w:t xml:space="preserve">7.1</w:t>
      </w:r>
      <w:r>
        <w:rPr>
          <w:rFonts w:hint="eastAsia" w:ascii="宋体" w:hAnsi="宋体"/>
          <w:sz w:val="24"/>
        </w:rPr>
        <w:t xml:space="preserve">磋商程序。</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w:t>
      </w:r>
      <w:r>
        <w:rPr>
          <w:rFonts w:hint="eastAsia" w:ascii="宋体" w:hAnsi="宋体"/>
          <w:sz w:val="24"/>
        </w:rPr>
        <w:t xml:space="preserve">二</w:t>
      </w:r>
      <w:r>
        <w:rPr>
          <w:rFonts w:hint="eastAsia" w:ascii="宋体" w:hAnsi="宋体"/>
          <w:sz w:val="24"/>
        </w:rPr>
        <w:t xml:space="preserve">）</w:t>
      </w:r>
      <w:r>
        <w:rPr>
          <w:rFonts w:ascii="宋体" w:hAnsi="宋体"/>
          <w:sz w:val="24"/>
        </w:rPr>
        <w:t xml:space="preserve">最后报价</w:t>
      </w:r>
      <w:r>
        <w:rPr>
          <w:rFonts w:ascii="宋体" w:hAnsi="宋体"/>
          <w:sz w:val="24"/>
        </w:rPr>
        <w:t xml:space="preserve">的算术修正及政策调整</w:t>
      </w:r>
      <w:r/>
    </w:p>
    <w:p>
      <w:pPr>
        <w:ind w:firstLine="480"/>
        <w:spacing w:line="360" w:lineRule="auto"/>
        <w:tabs>
          <w:tab w:val="left" w:pos="1080" w:leader="none"/>
          <w:tab w:val="left" w:pos="1589" w:leader="none"/>
        </w:tabs>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最后报价</w:t>
      </w:r>
      <w:r>
        <w:rPr>
          <w:rFonts w:ascii="宋体" w:hAnsi="宋体"/>
          <w:sz w:val="24"/>
        </w:rPr>
        <w:t xml:space="preserve">须包含竞争性磋商文件全部内容，如</w:t>
      </w:r>
      <w:r>
        <w:rPr>
          <w:rFonts w:hint="eastAsia" w:ascii="宋体" w:hAnsi="宋体"/>
          <w:sz w:val="24"/>
        </w:rPr>
        <w:t xml:space="preserve">最后</w:t>
      </w:r>
      <w:r>
        <w:rPr>
          <w:rFonts w:ascii="宋体" w:hAnsi="宋体"/>
          <w:sz w:val="24"/>
        </w:rPr>
        <w:t xml:space="preserve">分项报价表有缺漏视为已含在其他各项报价中，将不对</w:t>
      </w:r>
      <w:r>
        <w:rPr>
          <w:rFonts w:ascii="宋体" w:hAnsi="宋体"/>
          <w:sz w:val="24"/>
        </w:rPr>
        <w:t xml:space="preserve">最后报价</w:t>
      </w:r>
      <w:r>
        <w:rPr>
          <w:rFonts w:ascii="宋体" w:hAnsi="宋体"/>
          <w:sz w:val="24"/>
        </w:rPr>
        <w:t xml:space="preserve">总价进行调整。磋商小组有权要求供应商在评审现场合理的时间内对此进行书面确认，供应商不确认的，视为将一个采购包中的内容拆开响应，其</w:t>
      </w:r>
      <w:r>
        <w:rPr>
          <w:rFonts w:ascii="宋体" w:hAnsi="宋体"/>
          <w:b/>
          <w:sz w:val="24"/>
        </w:rPr>
        <w:t xml:space="preserve">响应无效</w:t>
      </w:r>
      <w:r>
        <w:rPr>
          <w:rFonts w:ascii="宋体" w:hAnsi="宋体"/>
          <w:sz w:val="24"/>
        </w:rPr>
        <w:t xml:space="preserve">。</w:t>
      </w:r>
      <w:r/>
    </w:p>
    <w:p>
      <w:pPr>
        <w:ind w:firstLine="480"/>
        <w:spacing w:line="360" w:lineRule="auto"/>
        <w:tabs>
          <w:tab w:val="left" w:pos="1080" w:leader="none"/>
          <w:tab w:val="left" w:pos="1589" w:leader="none"/>
          <w:tab w:val="left" w:pos="1872" w:leader="none"/>
        </w:tabs>
        <w:rPr>
          <w:rFonts w:hint="eastAsia" w:ascii="宋体" w:hAnsi="宋体"/>
          <w:sz w:val="24"/>
        </w:rPr>
      </w:pPr>
      <w:r>
        <w:rPr>
          <w:rFonts w:hint="eastAsia" w:ascii="宋体" w:hAnsi="宋体"/>
          <w:sz w:val="24"/>
        </w:rPr>
        <w:t xml:space="preserve">2、</w:t>
      </w:r>
      <w:r>
        <w:rPr>
          <w:rFonts w:ascii="宋体" w:hAnsi="宋体"/>
          <w:sz w:val="24"/>
        </w:rPr>
        <w:t xml:space="preserve">最后报价</w:t>
      </w:r>
      <w:r>
        <w:rPr>
          <w:rFonts w:ascii="宋体" w:hAnsi="宋体"/>
          <w:sz w:val="24"/>
        </w:rPr>
        <w:t xml:space="preserve">出现前后不一致的，按照下列规定修正：</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ascii="宋体" w:hAnsi="宋体"/>
          <w:sz w:val="24"/>
        </w:rPr>
        <w:t xml:space="preserve">2.1</w:t>
      </w:r>
      <w:r>
        <w:rPr>
          <w:rFonts w:hint="eastAsia" w:ascii="宋体" w:hAnsi="宋体"/>
          <w:sz w:val="24"/>
        </w:rPr>
        <w:t xml:space="preserve">、</w:t>
      </w:r>
      <w:r>
        <w:rPr>
          <w:rFonts w:ascii="宋体" w:hAnsi="宋体"/>
          <w:sz w:val="24"/>
        </w:rPr>
        <w:t xml:space="preserve">大写金额和小写金额不一致的，以大写金额为准；</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w:t>
      </w:r>
      <w:r>
        <w:rPr>
          <w:rFonts w:ascii="宋体" w:hAnsi="宋体"/>
          <w:sz w:val="24"/>
        </w:rPr>
        <w:t xml:space="preserve">2</w:t>
      </w:r>
      <w:r>
        <w:rPr>
          <w:rFonts w:hint="eastAsia" w:ascii="宋体" w:hAnsi="宋体"/>
          <w:sz w:val="24"/>
        </w:rPr>
        <w:t xml:space="preserve">、</w:t>
      </w:r>
      <w:r>
        <w:rPr>
          <w:rFonts w:ascii="宋体" w:hAnsi="宋体"/>
          <w:sz w:val="24"/>
        </w:rPr>
        <w:t xml:space="preserve">单价金额小数点或者百分比有明显错位的，以</w:t>
      </w:r>
      <w:r>
        <w:rPr>
          <w:rFonts w:ascii="宋体" w:hAnsi="宋体"/>
          <w:sz w:val="24"/>
        </w:rPr>
        <w:t xml:space="preserve">最后报价</w:t>
      </w:r>
      <w:r>
        <w:rPr>
          <w:rFonts w:ascii="宋体" w:hAnsi="宋体"/>
          <w:sz w:val="24"/>
        </w:rPr>
        <w:t xml:space="preserve">一览表的总价为准，并修改单价；</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w:t>
      </w:r>
      <w:r>
        <w:rPr>
          <w:rFonts w:ascii="宋体" w:hAnsi="宋体"/>
          <w:sz w:val="24"/>
        </w:rPr>
        <w:t xml:space="preserve">3</w:t>
      </w:r>
      <w:r>
        <w:rPr>
          <w:rFonts w:hint="eastAsia" w:ascii="宋体" w:hAnsi="宋体"/>
          <w:sz w:val="24"/>
        </w:rPr>
        <w:t xml:space="preserve">、</w:t>
      </w:r>
      <w:r>
        <w:rPr>
          <w:rFonts w:ascii="宋体" w:hAnsi="宋体"/>
          <w:sz w:val="24"/>
        </w:rPr>
        <w:t xml:space="preserve">总价金额与按单价汇总金额不一致的，以单价金额计算结果为准。</w:t>
      </w:r>
      <w:r/>
    </w:p>
    <w:p>
      <w:pPr>
        <w:ind w:firstLine="480"/>
        <w:spacing w:line="360" w:lineRule="auto"/>
        <w:tabs>
          <w:tab w:val="left" w:pos="1080" w:leader="none"/>
          <w:tab w:val="left" w:pos="1589" w:leader="none"/>
          <w:tab w:val="left" w:pos="1980" w:leader="none"/>
          <w:tab w:val="left" w:pos="2035" w:leader="none"/>
          <w:tab w:val="left" w:pos="2114" w:leader="none"/>
        </w:tabs>
        <w:rPr>
          <w:rFonts w:hint="eastAsia" w:ascii="宋体" w:hAnsi="宋体"/>
          <w:sz w:val="24"/>
        </w:rPr>
      </w:pPr>
      <w:r>
        <w:rPr>
          <w:rFonts w:ascii="宋体" w:hAnsi="宋体"/>
          <w:sz w:val="24"/>
        </w:rPr>
        <w:t xml:space="preserve">同时出现两种以上不一致的，按照前款规定的顺序修正。修正后的报价</w:t>
      </w:r>
      <w:r>
        <w:rPr>
          <w:rFonts w:ascii="宋体" w:hAnsi="宋体"/>
          <w:sz w:val="24"/>
        </w:rPr>
        <w:t xml:space="preserve">经供应</w:t>
      </w:r>
      <w:r>
        <w:rPr>
          <w:rFonts w:ascii="宋体" w:hAnsi="宋体"/>
          <w:sz w:val="24"/>
        </w:rPr>
        <w:t xml:space="preserve">商书面确认后产生约束力，供应商不确认的，</w:t>
      </w:r>
      <w:r>
        <w:rPr>
          <w:rFonts w:ascii="宋体" w:hAnsi="宋体"/>
          <w:b/>
          <w:sz w:val="24"/>
        </w:rPr>
        <w:t xml:space="preserve">其响应无效</w:t>
      </w:r>
      <w:r>
        <w:rPr>
          <w:rFonts w:ascii="宋体" w:hAnsi="宋体"/>
          <w:sz w:val="24"/>
        </w:rPr>
        <w:t xml:space="preserve">。</w:t>
      </w:r>
      <w:r/>
    </w:p>
    <w:p>
      <w:pPr>
        <w:ind w:firstLine="480"/>
        <w:spacing w:line="360" w:lineRule="auto"/>
        <w:tabs>
          <w:tab w:val="left" w:pos="1080" w:leader="none"/>
          <w:tab w:val="left" w:pos="1589" w:leader="none"/>
        </w:tabs>
        <w:rPr>
          <w:rFonts w:hint="eastAsia" w:ascii="宋体" w:hAnsi="宋体"/>
          <w:sz w:val="24"/>
        </w:rPr>
      </w:pPr>
      <w:r>
        <w:rPr>
          <w:rFonts w:hint="eastAsia" w:ascii="宋体" w:hAnsi="宋体"/>
          <w:sz w:val="24"/>
        </w:rPr>
        <w:t xml:space="preserve">（</w:t>
      </w:r>
      <w:r>
        <w:rPr>
          <w:rFonts w:hint="eastAsia" w:ascii="宋体" w:hAnsi="宋体"/>
          <w:sz w:val="24"/>
        </w:rPr>
        <w:t xml:space="preserve">三</w:t>
      </w:r>
      <w:r>
        <w:rPr>
          <w:rFonts w:hint="eastAsia" w:ascii="宋体" w:hAnsi="宋体"/>
          <w:sz w:val="24"/>
        </w:rPr>
        <w:t xml:space="preserve">）</w:t>
      </w:r>
      <w:r>
        <w:rPr>
          <w:rFonts w:ascii="宋体" w:hAnsi="宋体"/>
          <w:sz w:val="24"/>
        </w:rPr>
        <w:t xml:space="preserve">落实政府采购政策的价格调整：</w:t>
      </w:r>
      <w:r>
        <w:rPr>
          <w:rFonts w:hint="eastAsia" w:ascii="宋体" w:hAnsi="宋体"/>
          <w:sz w:val="24"/>
        </w:rPr>
        <w:t xml:space="preserve">详见第三节评标办法中的</w:t>
      </w:r>
      <w:r>
        <w:rPr>
          <w:rFonts w:hint="eastAsia" w:ascii="宋体" w:hAnsi="宋体"/>
          <w:b/>
          <w:sz w:val="24"/>
        </w:rPr>
        <w:t xml:space="preserve">政府采购政策功能落实。</w:t>
      </w:r>
      <w:bookmarkEnd w:id="325"/>
      <w:r/>
      <w:bookmarkEnd w:id="326"/>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三、</w:t>
      </w:r>
      <w:r>
        <w:rPr>
          <w:rFonts w:ascii="宋体" w:hAnsi="宋体" w:cs="Symbol"/>
          <w:b/>
          <w:sz w:val="30"/>
          <w:szCs w:val="30"/>
        </w:rPr>
        <w:t xml:space="preserve">评审方法和评审标准</w:t>
      </w:r>
      <w:r/>
    </w:p>
    <w:p>
      <w:pPr>
        <w:ind w:firstLine="480"/>
        <w:jc w:val="left"/>
        <w:spacing w:line="360" w:lineRule="auto"/>
        <w:widowControl/>
        <w:rPr>
          <w:rFonts w:hint="eastAsia" w:ascii="宋体" w:hAnsi="宋体"/>
          <w:sz w:val="24"/>
        </w:rPr>
      </w:pPr>
      <w:r>
        <w:rPr>
          <w:rFonts w:hint="eastAsia" w:ascii="宋体" w:hAnsi="宋体"/>
          <w:sz w:val="24"/>
        </w:rPr>
        <w:t xml:space="preserve">（一）</w:t>
      </w:r>
      <w:r>
        <w:rPr>
          <w:rFonts w:ascii="宋体" w:hAnsi="宋体"/>
          <w:sz w:val="24"/>
        </w:rPr>
        <w:t xml:space="preserve">本项目采用的评标方法详见《</w:t>
      </w:r>
      <w:r>
        <w:rPr>
          <w:rFonts w:hint="eastAsia" w:ascii="宋体" w:hAnsi="宋体"/>
          <w:sz w:val="24"/>
        </w:rPr>
        <w:t xml:space="preserve">第三节 评标方法</w:t>
      </w:r>
      <w:r>
        <w:rPr>
          <w:rFonts w:ascii="宋体" w:hAnsi="宋体"/>
          <w:sz w:val="24"/>
        </w:rPr>
        <w:t xml:space="preserve">》</w:t>
      </w:r>
      <w:r>
        <w:rPr>
          <w:rFonts w:hint="eastAsia" w:ascii="宋体" w:hAnsi="宋体"/>
          <w:sz w:val="24"/>
        </w:rPr>
        <w:t xml:space="preserve">，</w:t>
      </w:r>
      <w:r>
        <w:rPr>
          <w:rFonts w:ascii="宋体" w:hAnsi="宋体"/>
          <w:sz w:val="24"/>
        </w:rPr>
        <w:t xml:space="preserve">本项目采用的评标标准详见《</w:t>
      </w:r>
      <w:r>
        <w:rPr>
          <w:rFonts w:hint="eastAsia" w:ascii="宋体" w:hAnsi="宋体"/>
          <w:sz w:val="24"/>
        </w:rPr>
        <w:t xml:space="preserve">第四节 评标标准</w:t>
      </w:r>
      <w:r>
        <w:rPr>
          <w:rFonts w:ascii="宋体" w:hAnsi="宋体"/>
          <w:sz w:val="24"/>
        </w:rPr>
        <w:t xml:space="preserve">》</w:t>
      </w:r>
      <w:r>
        <w:rPr>
          <w:rFonts w:hint="eastAsia" w:ascii="宋体" w:hAnsi="宋体"/>
          <w:sz w:val="24"/>
        </w:rPr>
        <w:t xml:space="preserve">。</w:t>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四、</w:t>
      </w:r>
      <w:r>
        <w:rPr>
          <w:rFonts w:ascii="宋体" w:hAnsi="宋体" w:cs="Symbol"/>
          <w:b/>
          <w:sz w:val="30"/>
          <w:szCs w:val="30"/>
        </w:rPr>
        <w:t xml:space="preserve">确定</w:t>
      </w:r>
      <w:bookmarkStart w:id="346" w:name="_Toc151193860"/>
      <w:r/>
      <w:bookmarkStart w:id="347" w:name="_Toc305158888"/>
      <w:r/>
      <w:bookmarkStart w:id="348" w:name="_Toc164229241"/>
      <w:r/>
      <w:bookmarkStart w:id="349" w:name="_Toc305158814"/>
      <w:r/>
      <w:bookmarkStart w:id="350" w:name="_Toc150480784"/>
      <w:r/>
      <w:bookmarkStart w:id="351" w:name="_Ref467307010"/>
      <w:r/>
      <w:bookmarkStart w:id="352" w:name="_Toc164608660"/>
      <w:r/>
      <w:bookmarkStart w:id="353" w:name="_Toc164229387"/>
      <w:r/>
      <w:bookmarkStart w:id="354" w:name="_Toc164351640"/>
      <w:r/>
      <w:bookmarkStart w:id="355" w:name="_Toc151193716"/>
      <w:r/>
      <w:bookmarkStart w:id="356" w:name="_Toc226965819"/>
      <w:r/>
      <w:bookmarkStart w:id="357" w:name="_Toc226309790"/>
      <w:r/>
      <w:bookmarkStart w:id="358" w:name="_Toc164608815"/>
      <w:r/>
      <w:bookmarkStart w:id="359" w:name="_Toc127151546"/>
      <w:r/>
      <w:bookmarkStart w:id="360" w:name="_Toc142311048"/>
      <w:r/>
      <w:bookmarkStart w:id="361" w:name="_Toc226337242"/>
      <w:r/>
      <w:bookmarkStart w:id="362" w:name="_Toc150774751"/>
      <w:r/>
      <w:bookmarkStart w:id="363" w:name="_Toc151193934"/>
      <w:r/>
      <w:bookmarkStart w:id="364" w:name="_Toc127161460"/>
      <w:r/>
      <w:bookmarkStart w:id="365" w:name="_Toc151193788"/>
      <w:r/>
      <w:bookmarkStart w:id="366" w:name="_Toc520356170"/>
      <w:r/>
      <w:bookmarkStart w:id="367" w:name="_Toc127151747"/>
      <w:r/>
      <w:bookmarkStart w:id="368" w:name="_Toc226965736"/>
      <w:r/>
      <w:bookmarkStart w:id="369" w:name="_Toc150774646"/>
      <w:r/>
      <w:bookmarkStart w:id="370" w:name="_Toc195842911"/>
      <w:r/>
      <w:bookmarkStart w:id="371" w:name="_Toc151193644"/>
      <w:r/>
      <w:bookmarkStart w:id="372" w:name="_Toc264969236"/>
      <w:r/>
      <w:bookmarkStart w:id="373" w:name="_Toc149720839"/>
      <w:r/>
      <w:bookmarkStart w:id="374" w:name="_Toc265228384"/>
      <w:r/>
      <w:bookmarkStart w:id="375" w:name="_Toc151190173"/>
      <w:r/>
      <w:bookmarkStart w:id="376" w:name="_Toc150509297"/>
      <w:r>
        <w:rPr>
          <w:rFonts w:ascii="宋体" w:hAnsi="宋体" w:cs="Symbol"/>
          <w:b/>
          <w:sz w:val="30"/>
          <w:szCs w:val="30"/>
        </w:rPr>
        <w:t xml:space="preserve">成交候选人名单</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
    </w:p>
    <w:p>
      <w:pPr>
        <w:ind w:firstLine="480"/>
        <w:spacing w:line="360" w:lineRule="auto"/>
        <w:tabs>
          <w:tab w:val="left" w:pos="1080" w:leader="none"/>
          <w:tab w:val="left" w:pos="1589" w:leader="none"/>
          <w:tab w:val="left" w:pos="1872" w:leader="none"/>
        </w:tabs>
        <w:rPr>
          <w:rFonts w:hint="eastAsia" w:ascii="宋体" w:hAnsi="宋体"/>
          <w:sz w:val="24"/>
          <w:szCs w:val="20"/>
        </w:rPr>
      </w:pPr>
      <w:r>
        <w:rPr>
          <w:rFonts w:ascii="宋体" w:hAnsi="宋体"/>
          <w:sz w:val="24"/>
        </w:rPr>
        <w:t xml:space="preserve">1</w:t>
      </w:r>
      <w:r>
        <w:rPr>
          <w:rFonts w:hint="eastAsia" w:ascii="宋体" w:hAnsi="宋体"/>
          <w:sz w:val="24"/>
          <w:szCs w:val="20"/>
        </w:rPr>
        <w:t xml:space="preserve">、</w:t>
      </w:r>
      <w:r>
        <w:rPr>
          <w:rFonts w:ascii="宋体" w:hAnsi="宋体"/>
          <w:sz w:val="24"/>
          <w:szCs w:val="20"/>
        </w:rPr>
        <w:t xml:space="preserve">磋商小组根据最终</w:t>
      </w:r>
      <w:r>
        <w:rPr>
          <w:rFonts w:ascii="宋体" w:hAnsi="宋体"/>
          <w:sz w:val="24"/>
          <w:szCs w:val="20"/>
        </w:rPr>
        <w:t xml:space="preserve">供应商排序，依次推荐排序前</w:t>
      </w:r>
      <w:r>
        <w:rPr>
          <w:rFonts w:hint="eastAsia" w:ascii="宋体" w:hAnsi="宋体"/>
          <w:sz w:val="24"/>
        </w:rPr>
        <w:t xml:space="preserve">3</w:t>
      </w:r>
      <w:r>
        <w:rPr>
          <w:rFonts w:ascii="宋体" w:hAnsi="宋体"/>
          <w:sz w:val="24"/>
        </w:rPr>
        <w:t xml:space="preserve">名</w:t>
      </w:r>
      <w:r>
        <w:rPr>
          <w:rFonts w:ascii="宋体" w:hAnsi="宋体"/>
          <w:sz w:val="24"/>
          <w:szCs w:val="20"/>
        </w:rPr>
        <w:t xml:space="preserve">的供应商为</w:t>
      </w:r>
      <w:r>
        <w:rPr>
          <w:rFonts w:ascii="宋体" w:hAnsi="宋体"/>
          <w:sz w:val="24"/>
          <w:szCs w:val="21"/>
        </w:rPr>
        <w:t xml:space="preserve">成交候选供应商</w:t>
      </w:r>
      <w:r>
        <w:rPr>
          <w:rFonts w:ascii="宋体" w:hAnsi="宋体"/>
          <w:sz w:val="24"/>
          <w:szCs w:val="20"/>
        </w:rPr>
        <w:t xml:space="preserve">（若在磋商文件允许的情形下提交</w:t>
      </w:r>
      <w:r>
        <w:rPr>
          <w:rFonts w:ascii="宋体" w:hAnsi="宋体"/>
          <w:sz w:val="24"/>
          <w:szCs w:val="20"/>
        </w:rPr>
        <w:t xml:space="preserve">最后报价</w:t>
      </w:r>
      <w:r>
        <w:rPr>
          <w:rFonts w:ascii="宋体" w:hAnsi="宋体"/>
          <w:sz w:val="24"/>
          <w:szCs w:val="20"/>
        </w:rPr>
        <w:t xml:space="preserve">的供应商为二家，则依次推荐二名供应商为成交候选供应商），并编写评审报告。</w:t>
      </w:r>
      <w:r/>
    </w:p>
    <w:p>
      <w:pPr>
        <w:ind w:firstLine="480"/>
        <w:spacing w:line="360" w:lineRule="auto"/>
        <w:tabs>
          <w:tab w:val="left" w:pos="1080" w:leader="none"/>
          <w:tab w:val="left" w:pos="1589" w:leader="none"/>
          <w:tab w:val="left" w:pos="1872" w:leader="none"/>
        </w:tabs>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磋商小组要对评分汇总情况进行复核，特别是对排名第一的、报价最低的、响应文件被认定为无效的情形进行重点复核。</w:t>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五、</w:t>
      </w:r>
      <w:r>
        <w:rPr>
          <w:rFonts w:ascii="宋体" w:hAnsi="宋体" w:cs="Symbol"/>
          <w:b/>
          <w:sz w:val="30"/>
          <w:szCs w:val="30"/>
        </w:rPr>
        <w:t xml:space="preserve">报告违法行为</w:t>
      </w:r>
      <w:r/>
    </w:p>
    <w:p>
      <w:pPr>
        <w:ind w:firstLine="480"/>
        <w:jc w:val="left"/>
        <w:spacing w:line="360" w:lineRule="auto"/>
        <w:widowControl/>
        <w:tabs>
          <w:tab w:val="left" w:pos="1080" w:leader="none"/>
          <w:tab w:val="left" w:pos="1589" w:leader="none"/>
          <w:tab w:val="left" w:pos="1872" w:leader="none"/>
        </w:tabs>
        <w:rPr>
          <w:rFonts w:hint="eastAsia" w:ascii="宋体" w:hAnsi="宋体"/>
          <w:b/>
          <w:sz w:val="24"/>
        </w:rPr>
      </w:pPr>
      <w:r>
        <w:rPr>
          <w:rFonts w:hint="eastAsia" w:ascii="宋体" w:hAnsi="宋体"/>
          <w:sz w:val="24"/>
        </w:rPr>
        <w:t xml:space="preserve">（一）</w:t>
      </w:r>
      <w:r>
        <w:rPr>
          <w:rFonts w:ascii="宋体" w:hAnsi="宋体"/>
          <w:sz w:val="24"/>
        </w:rPr>
        <w:t xml:space="preserve">磋商小组在评审过程中发现供应商有行贿、提供虚假材料或者串通等违法行为时，有向采购人、采购代理机构或者有关部门报告的职责。</w:t>
      </w:r>
      <w:r/>
    </w:p>
    <w:p>
      <w:pPr>
        <w:jc w:val="center"/>
        <w:spacing w:line="360" w:lineRule="auto"/>
        <w:tabs>
          <w:tab w:val="left" w:pos="360" w:leader="none"/>
          <w:tab w:val="left" w:pos="900" w:leader="none"/>
        </w:tabs>
        <w:rPr>
          <w:rFonts w:hint="eastAsia" w:ascii="宋体" w:hAnsi="宋体"/>
          <w:b/>
          <w:sz w:val="32"/>
          <w:szCs w:val="32"/>
        </w:rPr>
        <w:outlineLvl w:val="1"/>
      </w:pPr>
      <w:r/>
      <w:bookmarkStart w:id="377" w:name="_Toc152678556"/>
      <w:r/>
      <w:bookmarkStart w:id="378" w:name="_Toc152678637"/>
      <w:r/>
      <w:bookmarkStart w:id="379" w:name="_Toc160609044"/>
      <w:r>
        <w:rPr>
          <w:rFonts w:hint="eastAsia" w:ascii="宋体" w:hAnsi="宋体"/>
          <w:b/>
          <w:sz w:val="32"/>
          <w:szCs w:val="32"/>
        </w:rPr>
        <w:t xml:space="preserve">第三节 评标方法</w:t>
      </w:r>
      <w:bookmarkEnd w:id="377"/>
      <w:r/>
      <w:bookmarkEnd w:id="378"/>
      <w:r/>
      <w:bookmarkEnd w:id="379"/>
      <w:r/>
      <w:r/>
    </w:p>
    <w:p>
      <w:pPr>
        <w:ind w:firstLine="480"/>
        <w:jc w:val="left"/>
        <w:spacing w:line="360" w:lineRule="auto"/>
        <w:tabs>
          <w:tab w:val="left" w:pos="360" w:leader="none"/>
        </w:tabs>
        <w:rPr>
          <w:rFonts w:hint="eastAsia" w:ascii="宋体" w:hAnsi="宋体" w:cs="楷体"/>
          <w:sz w:val="24"/>
        </w:rPr>
      </w:pPr>
      <w:r>
        <w:rPr>
          <w:rFonts w:ascii="宋体" w:hAnsi="宋体"/>
          <w:sz w:val="24"/>
          <w:szCs w:val="20"/>
        </w:rPr>
        <w:t xml:space="preserve">一</w:t>
      </w:r>
      <w:r>
        <w:rPr>
          <w:rFonts w:hint="eastAsia" w:ascii="宋体" w:hAnsi="宋体"/>
          <w:sz w:val="24"/>
          <w:szCs w:val="20"/>
        </w:rPr>
        <w:t xml:space="preserve">、</w:t>
      </w:r>
      <w:r>
        <w:rPr>
          <w:rFonts w:ascii="宋体" w:hAnsi="宋体"/>
          <w:sz w:val="24"/>
          <w:szCs w:val="20"/>
        </w:rPr>
        <w:t xml:space="preserve">磋商小组将根据各供应商的评审排序以及磋商文件中关于成交候选人的相</w:t>
      </w:r>
      <w:r>
        <w:rPr>
          <w:rFonts w:ascii="宋体" w:hAnsi="宋体"/>
          <w:sz w:val="24"/>
          <w:szCs w:val="20"/>
        </w:rPr>
        <w:t xml:space="preserve">关规定，确定本项目成交候选人名单，按照评审得分由高到低顺序推荐成交候</w:t>
      </w:r>
      <w:r>
        <w:rPr>
          <w:rFonts w:ascii="宋体" w:hAnsi="宋体"/>
          <w:sz w:val="24"/>
        </w:rPr>
        <w:t xml:space="preserve">选人的排名顺序。响应文件满足竞争性磋商文件全部实质性要求，</w:t>
      </w:r>
      <w:r>
        <w:rPr>
          <w:rFonts w:ascii="宋体" w:hAnsi="宋体"/>
          <w:sz w:val="24"/>
        </w:rPr>
        <w:t xml:space="preserve">且按照</w:t>
      </w:r>
      <w:r>
        <w:rPr>
          <w:rFonts w:ascii="宋体" w:hAnsi="宋体"/>
          <w:sz w:val="24"/>
        </w:rPr>
        <w:t xml:space="preserve">评审因素的量化指标评审得分最高的供应商为排名第一的成交候选人</w:t>
      </w:r>
      <w:r>
        <w:rPr>
          <w:rFonts w:hint="eastAsia" w:ascii="宋体" w:hAnsi="宋体"/>
          <w:sz w:val="24"/>
        </w:rPr>
        <w:t xml:space="preserve">；</w:t>
      </w:r>
      <w:r>
        <w:rPr>
          <w:rFonts w:ascii="宋体" w:hAnsi="宋体"/>
          <w:sz w:val="24"/>
        </w:rPr>
        <w:t xml:space="preserve">评审得分相同的，按照</w:t>
      </w:r>
      <w:r>
        <w:rPr>
          <w:rFonts w:ascii="宋体" w:hAnsi="宋体"/>
          <w:sz w:val="24"/>
        </w:rPr>
        <w:t xml:space="preserve">最后报价</w:t>
      </w:r>
      <w:r>
        <w:rPr>
          <w:rFonts w:ascii="宋体" w:hAnsi="宋体"/>
          <w:sz w:val="24"/>
        </w:rPr>
        <w:t xml:space="preserve">由低到高的顺序推荐</w:t>
      </w:r>
      <w:r>
        <w:rPr>
          <w:rFonts w:hint="eastAsia" w:ascii="宋体" w:hAnsi="宋体"/>
          <w:sz w:val="24"/>
        </w:rPr>
        <w:t xml:space="preserve">；</w:t>
      </w:r>
      <w:r>
        <w:rPr>
          <w:rFonts w:ascii="宋体" w:hAnsi="宋体"/>
          <w:sz w:val="24"/>
        </w:rPr>
        <w:t xml:space="preserve">评审得分且</w:t>
      </w:r>
      <w:r>
        <w:rPr>
          <w:rFonts w:ascii="宋体" w:hAnsi="宋体"/>
          <w:sz w:val="24"/>
        </w:rPr>
        <w:t xml:space="preserve">最后报价</w:t>
      </w:r>
      <w:r>
        <w:rPr>
          <w:rFonts w:ascii="宋体" w:hAnsi="宋体"/>
          <w:sz w:val="24"/>
        </w:rPr>
        <w:t xml:space="preserve">相同的，按照技术指标优劣顺序推荐</w:t>
      </w:r>
      <w:r>
        <w:rPr>
          <w:rFonts w:hint="eastAsia" w:ascii="宋体" w:hAnsi="宋体"/>
          <w:sz w:val="24"/>
        </w:rPr>
        <w:t xml:space="preserve">；</w:t>
      </w:r>
      <w:r>
        <w:rPr>
          <w:rFonts w:hint="eastAsia" w:ascii="宋体" w:hAnsi="宋体" w:cs="楷体"/>
          <w:sz w:val="24"/>
        </w:rPr>
        <w:t xml:space="preserve">并列第一的供应商各部分得分均相同的,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p>
    <w:p>
      <w:pPr>
        <w:ind w:firstLine="480"/>
        <w:jc w:val="left"/>
        <w:spacing w:line="360" w:lineRule="auto"/>
        <w:tabs>
          <w:tab w:val="left" w:pos="360" w:leader="none"/>
        </w:tabs>
        <w:rPr>
          <w:rFonts w:hint="eastAsia" w:ascii="宋体" w:hAnsi="宋体"/>
          <w:sz w:val="24"/>
        </w:rPr>
      </w:pPr>
      <w:r>
        <w:rPr>
          <w:rFonts w:ascii="宋体" w:hAnsi="宋体"/>
          <w:sz w:val="24"/>
        </w:rPr>
        <w:t xml:space="preserve">二</w:t>
      </w:r>
      <w:r>
        <w:rPr>
          <w:rFonts w:hint="eastAsia" w:ascii="宋体" w:hAnsi="宋体"/>
          <w:sz w:val="24"/>
        </w:rPr>
        <w:t xml:space="preserve">、每部分的得分保留小数点后两位，合计得分保留小数点后两位</w:t>
      </w:r>
      <w:r>
        <w:rPr>
          <w:rFonts w:ascii="宋体" w:hAnsi="宋体"/>
          <w:sz w:val="24"/>
        </w:rPr>
        <w:t xml:space="preserve">，第三位四舍五入。</w:t>
      </w:r>
      <w:r/>
    </w:p>
    <w:p>
      <w:pPr>
        <w:ind w:firstLine="482"/>
        <w:spacing w:line="360" w:lineRule="auto"/>
        <w:tabs>
          <w:tab w:val="left" w:pos="360" w:leader="none"/>
        </w:tabs>
        <w:rPr>
          <w:rFonts w:hint="eastAsia" w:ascii="宋体" w:hAnsi="宋体"/>
          <w:b/>
          <w:sz w:val="24"/>
        </w:rPr>
        <w:outlineLvl w:val="1"/>
      </w:pPr>
      <w:r/>
      <w:bookmarkStart w:id="380" w:name="_Hlk149916140"/>
      <w:r>
        <w:rPr>
          <w:rFonts w:hint="eastAsia" w:ascii="宋体" w:hAnsi="宋体"/>
          <w:b/>
          <w:sz w:val="24"/>
        </w:rPr>
        <w:t xml:space="preserve">三</w:t>
      </w:r>
      <w:r>
        <w:rPr>
          <w:rFonts w:hint="eastAsia" w:ascii="宋体" w:hAnsi="宋体"/>
          <w:b/>
          <w:sz w:val="24"/>
        </w:rPr>
        <w:t xml:space="preserve">、政府采购政策功能落实</w:t>
      </w:r>
      <w:bookmarkEnd w:id="380"/>
      <w:r/>
      <w:r/>
    </w:p>
    <w:p>
      <w:pPr>
        <w:ind w:firstLine="480"/>
        <w:jc w:val="left"/>
        <w:spacing w:line="360" w:lineRule="auto"/>
        <w:rPr>
          <w:rFonts w:hint="eastAsia" w:ascii="宋体" w:hAnsi="宋体"/>
          <w:sz w:val="24"/>
        </w:rPr>
      </w:pPr>
      <w:r>
        <w:rPr>
          <w:rFonts w:hint="eastAsia" w:ascii="宋体" w:hAnsi="宋体"/>
          <w:sz w:val="24"/>
        </w:rPr>
        <w:t xml:space="preserve">1、小微型企业价格扣除</w:t>
      </w:r>
      <w:r/>
    </w:p>
    <w:p>
      <w:pPr>
        <w:ind w:firstLine="48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480"/>
        <w:jc w:val="left"/>
        <w:spacing w:line="360" w:lineRule="auto"/>
        <w:rPr>
          <w:rFonts w:hint="eastAsia" w:ascii="宋体" w:hAnsi="宋体"/>
          <w:sz w:val="24"/>
        </w:rPr>
      </w:pPr>
      <w:r>
        <w:rPr>
          <w:rFonts w:hint="eastAsia" w:ascii="宋体" w:hAnsi="宋体"/>
          <w:sz w:val="24"/>
        </w:rPr>
        <w:t xml:space="preserve">（2）企业标准请参照《关于印发中小企业划型标准规定的通知》（工信部联企业[2011]300号）文件规定自行填写。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48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48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48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宋体" w:hAnsi="宋体"/>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w:t>
      </w:r>
      <w:r>
        <w:rPr>
          <w:rFonts w:hint="eastAsia" w:ascii="宋体" w:hAnsi="宋体"/>
          <w:sz w:val="24"/>
        </w:rPr>
        <w:t xml:space="preserve">业）的合同份额占到合同总金额30%以上的，给予联合体或者大中型企业</w:t>
      </w:r>
      <w:r>
        <w:rPr>
          <w:rFonts w:hint="eastAsia" w:ascii="宋体" w:hAnsi="宋体"/>
          <w:sz w:val="24"/>
          <w:u w:val="single"/>
        </w:rPr>
        <w:t xml:space="preserve">2</w:t>
      </w:r>
      <w:r>
        <w:rPr>
          <w:rFonts w:hint="eastAsia" w:ascii="宋体" w:hAnsi="宋体"/>
          <w:sz w:val="24"/>
          <w:u w:val="single"/>
        </w:rPr>
        <w:t xml:space="preserve">%</w:t>
      </w:r>
      <w:r>
        <w:rPr>
          <w:rFonts w:hint="eastAsia" w:ascii="宋体" w:hAnsi="宋体"/>
          <w:sz w:val="24"/>
        </w:rPr>
        <w:t xml:space="preserve">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w:t>
      </w:r>
      <w:r>
        <w:rPr>
          <w:rFonts w:hint="eastAsia" w:ascii="宋体" w:hAnsi="宋体"/>
          <w:sz w:val="24"/>
        </w:rPr>
        <w:t xml:space="preserve">、联合体各方均为小型、微型企业（残疾人福利单位、监狱企业）的，联合体享受</w:t>
      </w:r>
      <w:r>
        <w:rPr>
          <w:rFonts w:hint="eastAsia" w:ascii="宋体" w:hAnsi="宋体"/>
          <w:sz w:val="24"/>
        </w:rPr>
        <w:t xml:space="preserve">5</w:t>
      </w:r>
      <w:r>
        <w:rPr>
          <w:rFonts w:hint="eastAsia" w:ascii="宋体" w:hAnsi="宋体"/>
          <w:sz w:val="24"/>
        </w:rPr>
        <w:t xml:space="preserve">%价格扣除，用扣除后的价格参与评审。</w:t>
      </w:r>
      <w:r/>
    </w:p>
    <w:p>
      <w:pPr>
        <w:ind w:firstLine="480"/>
        <w:jc w:val="left"/>
        <w:spacing w:line="360" w:lineRule="auto"/>
        <w:rPr>
          <w:rFonts w:hint="eastAsia" w:ascii="宋体" w:hAnsi="宋体"/>
          <w:sz w:val="24"/>
        </w:rPr>
      </w:pPr>
      <w:r/>
      <w:bookmarkStart w:id="381" w:name="OLE_LINK14"/>
      <w:r>
        <w:rPr>
          <w:rFonts w:hint="eastAsia" w:ascii="宋体" w:hAnsi="宋体"/>
          <w:sz w:val="24"/>
        </w:rPr>
        <w:t xml:space="preserve">7、政府采购中实施本国产品标准及相关政策：</w:t>
      </w:r>
      <w:r/>
    </w:p>
    <w:p>
      <w:pPr>
        <w:ind w:firstLine="480"/>
        <w:jc w:val="left"/>
        <w:spacing w:line="360" w:lineRule="auto"/>
        <w:rPr>
          <w:sz w:val="24"/>
        </w:rPr>
      </w:pPr>
      <w:r>
        <w:rPr>
          <w:rFonts w:hint="eastAsia"/>
          <w:sz w:val="24"/>
        </w:rPr>
        <w:t xml:space="preserve">7.1</w:t>
      </w:r>
      <w:r>
        <w:rPr>
          <w:rFonts w:hint="eastAsia"/>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59"/>
        <w:ind w:firstLine="420"/>
        <w:spacing w:before="0" w:beforeAutospacing="0" w:after="0" w:afterAutospacing="0" w:line="360" w:lineRule="auto"/>
        <w:shd w:val="clear" w:color="auto" w:fill="ffffff"/>
        <w:rPr>
          <w:rFonts w:ascii="Times New Roman" w:hAnsi="Times New Roman" w:cs="Times New Roman"/>
        </w:rPr>
      </w:pPr>
      <w:r>
        <w:rPr>
          <w:rFonts w:hint="eastAsia" w:ascii="Times New Roman" w:hAnsi="Times New Roman" w:cs="Times New Roman"/>
        </w:rPr>
        <w:t xml:space="preserve">7.2</w:t>
      </w:r>
      <w:r>
        <w:rPr>
          <w:rFonts w:hint="eastAsia" w:ascii="Times New Roman" w:hAnsi="Times New Roman" w:cs="Times New Roman"/>
        </w:rPr>
        <w:t xml:space="preserve">、当采购项目中既有本国产品又有非本国产品参与竞争的，供应商为该采购项目提供的符合本国产品标准的产品成本之和占该供应商提供的全部产品成本之和的比例达到</w:t>
      </w:r>
      <w:r>
        <w:rPr>
          <w:rFonts w:hint="eastAsia" w:ascii="Times New Roman" w:hAnsi="Times New Roman" w:cs="Times New Roman"/>
        </w:rPr>
        <w:t xml:space="preserve">80%</w:t>
      </w:r>
      <w:r>
        <w:rPr>
          <w:rFonts w:hint="eastAsia" w:ascii="Times New Roman" w:hAnsi="Times New Roman" w:cs="Times New Roman"/>
        </w:rPr>
        <w:t xml:space="preserve">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w:t>
      </w:r>
      <w:r>
        <w:rPr>
          <w:rFonts w:hint="eastAsia" w:ascii="Times New Roman" w:hAnsi="Times New Roman" w:cs="Times New Roman"/>
        </w:rPr>
        <w:t xml:space="preserve">1.</w:t>
      </w:r>
      <w:r>
        <w:rPr>
          <w:rFonts w:hint="eastAsia" w:ascii="Times New Roman" w:hAnsi="Times New Roman" w:cs="Times New Roman"/>
        </w:rPr>
        <w:t xml:space="preserve">为确保产品在运输或者储存期间保持某种状态而进行的操作；</w:t>
      </w:r>
      <w:r>
        <w:rPr>
          <w:rFonts w:hint="eastAsia" w:ascii="Times New Roman" w:hAnsi="Times New Roman" w:cs="Times New Roman"/>
        </w:rPr>
        <w:t xml:space="preserve">2.</w:t>
      </w:r>
      <w:r>
        <w:rPr>
          <w:rFonts w:hint="eastAsia" w:ascii="Times New Roman" w:hAnsi="Times New Roman" w:cs="Times New Roman"/>
        </w:rPr>
        <w:t xml:space="preserve">为产品运输或者销售进行的包装或者展示；</w:t>
      </w:r>
      <w:r>
        <w:rPr>
          <w:rFonts w:hint="eastAsia" w:ascii="Times New Roman" w:hAnsi="Times New Roman" w:cs="Times New Roman"/>
        </w:rPr>
        <w:t xml:space="preserve">3.</w:t>
      </w:r>
      <w:r>
        <w:rPr>
          <w:rFonts w:hint="eastAsia" w:ascii="Times New Roman" w:hAnsi="Times New Roman" w:cs="Times New Roman"/>
        </w:rPr>
        <w:t xml:space="preserve">在产品或者其包装上粘贴或者印刷品牌、标志、标识以及其他用于区别的标记；</w:t>
      </w:r>
      <w:r>
        <w:rPr>
          <w:rFonts w:hint="eastAsia" w:ascii="Times New Roman" w:hAnsi="Times New Roman" w:cs="Times New Roman"/>
        </w:rPr>
        <w:t xml:space="preserve">4.</w:t>
      </w:r>
      <w:r>
        <w:rPr>
          <w:rFonts w:hint="eastAsia" w:ascii="Times New Roman" w:hAnsi="Times New Roman" w:cs="Times New Roman"/>
        </w:rPr>
        <w:t xml:space="preserve">简单的上漆、磨光和分装；</w:t>
      </w:r>
      <w:r>
        <w:rPr>
          <w:rFonts w:hint="eastAsia" w:ascii="Times New Roman" w:hAnsi="Times New Roman" w:cs="Times New Roman"/>
        </w:rPr>
        <w:t xml:space="preserve">5.</w:t>
      </w:r>
      <w:r>
        <w:rPr>
          <w:rFonts w:hint="eastAsia" w:ascii="Times New Roman" w:hAnsi="Times New Roman" w:cs="Times New Roman"/>
        </w:rPr>
        <w:t xml:space="preserve">其他不属于属性改变的情形。），依法对该供应商提供的全部产品的总报价给予</w:t>
      </w:r>
      <w:r>
        <w:rPr>
          <w:rFonts w:hint="eastAsia" w:ascii="Times New Roman" w:hAnsi="Times New Roman" w:cs="Times New Roman"/>
        </w:rPr>
        <w:t xml:space="preserve">20%</w:t>
      </w:r>
      <w:r>
        <w:rPr>
          <w:rFonts w:hint="eastAsia" w:ascii="Times New Roman" w:hAnsi="Times New Roman" w:cs="Times New Roman"/>
        </w:rPr>
        <w:t xml:space="preserve">的价格扣除，用扣除后的价格参与评审。供应商未填写比例数值，或比例数值未达到</w:t>
      </w:r>
      <w:r>
        <w:rPr>
          <w:rFonts w:hint="eastAsia" w:ascii="Times New Roman" w:hAnsi="Times New Roman" w:cs="Times New Roman"/>
        </w:rPr>
        <w:t xml:space="preserve">80%</w:t>
      </w:r>
      <w:r>
        <w:rPr>
          <w:rFonts w:hint="eastAsia" w:ascii="Times New Roman" w:hAnsi="Times New Roman" w:cs="Times New Roman"/>
        </w:rPr>
        <w:t xml:space="preserve">的，将不享受本国产品价格评审优惠。</w:t>
      </w:r>
      <w:r/>
    </w:p>
    <w:p>
      <w:pPr>
        <w:ind w:firstLine="480"/>
        <w:jc w:val="left"/>
        <w:spacing w:line="360" w:lineRule="auto"/>
        <w:rPr>
          <w:sz w:val="24"/>
        </w:rPr>
      </w:pPr>
      <w:r>
        <w:rPr>
          <w:rFonts w:hint="eastAsia"/>
          <w:sz w:val="24"/>
        </w:rPr>
        <w:t xml:space="preserve">7.3</w:t>
      </w:r>
      <w:r>
        <w:rPr>
          <w:rFonts w:hint="eastAsia"/>
          <w:sz w:val="24"/>
        </w:rPr>
        <w:t xml:space="preserve">、供应商需按照招标文件的要求提供《关于符合本国产品标准的声明函》（以下简称《声明函》），如不提供将不享受本国产品价格评审优惠。</w:t>
      </w:r>
      <w:r/>
    </w:p>
    <w:p>
      <w:pPr>
        <w:ind w:firstLine="480"/>
        <w:jc w:val="left"/>
        <w:spacing w:line="360" w:lineRule="auto"/>
        <w:rPr>
          <w:sz w:val="24"/>
        </w:rPr>
      </w:pPr>
      <w:r>
        <w:rPr>
          <w:rFonts w:hint="eastAsia"/>
          <w:sz w:val="24"/>
        </w:rPr>
        <w:t xml:space="preserve">7.4</w:t>
      </w:r>
      <w:r>
        <w:rPr>
          <w:rFonts w:hint="eastAsia"/>
          <w:sz w:val="24"/>
        </w:rPr>
        <w:t xml:space="preserve">、供应商需在《声明函》中逐一、准确填写产品名称、厂名、生产厂址三项信息（《声明函》中用</w:t>
      </w:r>
      <w:r>
        <w:rPr>
          <w:rFonts w:hint="eastAsia"/>
          <w:sz w:val="24"/>
        </w:rPr>
        <w:t xml:space="preserve">斜线划除的</w:t>
      </w:r>
      <w:r>
        <w:rPr>
          <w:rFonts w:hint="eastAsia"/>
          <w:sz w:val="24"/>
        </w:rPr>
        <w:t xml:space="preserve">地方无需填写），三项信息中任意一项未填写的视为该项产品不符合本国产品标准，不享受本国产品价格评审优惠。</w:t>
      </w:r>
      <w:r/>
    </w:p>
    <w:p>
      <w:pPr>
        <w:ind w:firstLine="480"/>
        <w:jc w:val="left"/>
        <w:spacing w:line="360" w:lineRule="auto"/>
        <w:rPr>
          <w:rFonts w:hint="eastAsia" w:ascii="宋体" w:hAnsi="宋体"/>
          <w:sz w:val="24"/>
        </w:rPr>
      </w:pPr>
      <w:r>
        <w:rPr>
          <w:rFonts w:hint="eastAsia"/>
          <w:sz w:val="24"/>
        </w:rPr>
        <w:t xml:space="preserve">7.5</w:t>
      </w:r>
      <w:r>
        <w:rPr>
          <w:rFonts w:hint="eastAsia"/>
          <w:sz w:val="24"/>
        </w:rPr>
        <w:t xml:space="preserve">、评标过程中，如发现供应商在《声明函》内容含义不明确、同类事项与投</w:t>
      </w:r>
      <w:r>
        <w:rPr>
          <w:rFonts w:hint="eastAsia"/>
          <w:sz w:val="24"/>
        </w:rPr>
        <w:t xml:space="preserve">标（响应）文件表述不一致或者有明显文字错误等情况的，评标委员会应当以书面形式要求供应商</w:t>
      </w:r>
      <w:r>
        <w:rPr>
          <w:rFonts w:hint="eastAsia"/>
          <w:sz w:val="24"/>
        </w:rPr>
        <w:t xml:space="preserve">作出</w:t>
      </w:r>
      <w:r>
        <w:rPr>
          <w:rFonts w:hint="eastAsia"/>
          <w:sz w:val="24"/>
        </w:rPr>
        <w:t xml:space="preserve">必要的澄清、说明或者补正。经澄清、说明或者补正的《声明函》仍然不符合《国务院办公厅关于在政府采购中实施本国产品标准及相关政策的通知》和招标文件规定的，供应商提供的相关产品视为不符合本国产品标准。</w:t>
      </w:r>
      <w:bookmarkEnd w:id="381"/>
      <w:r/>
      <w:r/>
    </w:p>
    <w:p>
      <w:pPr>
        <w:jc w:val="center"/>
        <w:spacing w:line="360" w:lineRule="auto"/>
        <w:tabs>
          <w:tab w:val="left" w:pos="360" w:leader="none"/>
          <w:tab w:val="left" w:pos="900" w:leader="none"/>
        </w:tabs>
        <w:rPr>
          <w:rFonts w:hint="eastAsia" w:ascii="宋体" w:hAnsi="宋体"/>
          <w:b/>
          <w:sz w:val="32"/>
          <w:szCs w:val="32"/>
        </w:rPr>
        <w:outlineLvl w:val="1"/>
      </w:pPr>
      <w:r/>
      <w:bookmarkStart w:id="382" w:name="_Toc152678557"/>
      <w:r/>
      <w:bookmarkStart w:id="383" w:name="_Toc152678638"/>
      <w:r/>
      <w:bookmarkStart w:id="384" w:name="_Toc160609046"/>
      <w:r>
        <w:rPr>
          <w:rFonts w:hint="eastAsia" w:ascii="宋体" w:hAnsi="宋体"/>
          <w:b/>
          <w:sz w:val="32"/>
          <w:szCs w:val="32"/>
        </w:rPr>
        <w:t xml:space="preserve">第四节</w:t>
      </w:r>
      <w:bookmarkStart w:id="385" w:name="_Hlk153262047"/>
      <w:r/>
      <w:bookmarkStart w:id="386" w:name="_Hlk156547880"/>
      <w:r/>
      <w:bookmarkStart w:id="387" w:name="_Hlk164167253"/>
      <w:r/>
      <w:bookmarkStart w:id="388" w:name="_Hlk205365600"/>
      <w:r>
        <w:rPr>
          <w:rFonts w:hint="eastAsia" w:ascii="宋体" w:hAnsi="宋体"/>
          <w:b/>
          <w:sz w:val="32"/>
          <w:szCs w:val="32"/>
        </w:rPr>
        <w:t xml:space="preserve">评审</w:t>
      </w:r>
      <w:r>
        <w:rPr>
          <w:rFonts w:hint="eastAsia" w:ascii="宋体" w:hAnsi="宋体"/>
          <w:b/>
          <w:sz w:val="32"/>
          <w:szCs w:val="32"/>
        </w:rPr>
        <w:t xml:space="preserve">标准</w:t>
      </w:r>
      <w:bookmarkEnd w:id="382"/>
      <w:r/>
      <w:bookmarkEnd w:id="383"/>
      <w:r/>
      <w:bookmarkEnd w:id="384"/>
      <w:r/>
      <w:bookmarkEnd w:id="385"/>
      <w:r/>
      <w:bookmarkEnd w:id="386"/>
      <w:r/>
      <w:r/>
    </w:p>
    <w:tbl>
      <w:tblPr>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835"/>
        <w:gridCol w:w="1570"/>
        <w:gridCol w:w="805"/>
        <w:gridCol w:w="3978"/>
        <w:gridCol w:w="2440"/>
      </w:tblGrid>
      <w:tr>
        <w:trPr>
          <w:jc w:val="center"/>
        </w:trPr>
        <w:tc>
          <w:tcPr>
            <w:tcW w:w="835" w:type="dxa"/>
            <w:vAlign w:val="center"/>
            <w:textDirection w:val="lrTb"/>
            <w:noWrap w:val="false"/>
          </w:tcPr>
          <w:p>
            <w:pPr>
              <w:ind w:firstLine="28"/>
              <w:jc w:val="center"/>
              <w:rPr>
                <w:rFonts w:hint="eastAsia" w:ascii="宋体" w:hAnsi="宋体" w:cs="宋体"/>
                <w:b/>
                <w:sz w:val="24"/>
              </w:rPr>
            </w:pPr>
            <w:r>
              <w:rPr>
                <w:rFonts w:hint="eastAsia" w:ascii="宋体" w:hAnsi="宋体" w:cs="宋体"/>
                <w:b/>
                <w:sz w:val="24"/>
              </w:rPr>
              <w:t xml:space="preserve">序号</w:t>
            </w:r>
            <w:r/>
          </w:p>
        </w:tc>
        <w:tc>
          <w:tcPr>
            <w:tcW w:w="1570" w:type="dxa"/>
            <w:vAlign w:val="center"/>
            <w:textDirection w:val="lrTb"/>
            <w:noWrap w:val="false"/>
          </w:tcPr>
          <w:p>
            <w:pPr>
              <w:ind w:firstLine="28"/>
              <w:jc w:val="center"/>
              <w:rPr>
                <w:rFonts w:hint="eastAsia" w:ascii="宋体" w:hAnsi="宋体" w:cs="宋体"/>
                <w:b/>
                <w:sz w:val="24"/>
              </w:rPr>
            </w:pPr>
            <w:r>
              <w:rPr>
                <w:rFonts w:hint="eastAsia" w:ascii="宋体" w:hAnsi="宋体" w:cs="宋体"/>
                <w:b/>
                <w:sz w:val="24"/>
              </w:rPr>
              <w:t xml:space="preserve">评分因素</w:t>
            </w:r>
            <w:r/>
          </w:p>
        </w:tc>
        <w:tc>
          <w:tcPr>
            <w:tcW w:w="805" w:type="dxa"/>
            <w:vAlign w:val="center"/>
            <w:textDirection w:val="lrTb"/>
            <w:noWrap w:val="false"/>
          </w:tcPr>
          <w:p>
            <w:pPr>
              <w:ind w:firstLine="28"/>
              <w:jc w:val="center"/>
              <w:rPr>
                <w:rFonts w:hint="eastAsia" w:ascii="宋体" w:hAnsi="宋体" w:cs="宋体"/>
                <w:b/>
                <w:sz w:val="24"/>
              </w:rPr>
            </w:pPr>
            <w:r>
              <w:rPr>
                <w:rFonts w:hint="eastAsia" w:ascii="宋体" w:hAnsi="宋体" w:cs="宋体"/>
                <w:b/>
                <w:sz w:val="24"/>
              </w:rPr>
              <w:t xml:space="preserve">分值</w:t>
            </w:r>
            <w:r/>
          </w:p>
        </w:tc>
        <w:tc>
          <w:tcPr>
            <w:tcW w:w="3978" w:type="dxa"/>
            <w:vAlign w:val="center"/>
            <w:textDirection w:val="lrTb"/>
            <w:noWrap w:val="false"/>
          </w:tcPr>
          <w:p>
            <w:pPr>
              <w:ind w:firstLine="28"/>
              <w:jc w:val="center"/>
              <w:rPr>
                <w:rFonts w:hint="eastAsia" w:ascii="宋体" w:hAnsi="宋体" w:cs="宋体"/>
                <w:b/>
                <w:sz w:val="24"/>
              </w:rPr>
            </w:pPr>
            <w:r>
              <w:rPr>
                <w:rFonts w:hint="eastAsia" w:ascii="宋体" w:hAnsi="宋体" w:cs="宋体"/>
                <w:b/>
                <w:sz w:val="24"/>
              </w:rPr>
              <w:t xml:space="preserve">评分标准</w:t>
            </w:r>
            <w:r/>
          </w:p>
        </w:tc>
        <w:tc>
          <w:tcPr>
            <w:tcW w:w="2440" w:type="dxa"/>
            <w:vAlign w:val="center"/>
            <w:textDirection w:val="lrTb"/>
            <w:noWrap w:val="false"/>
          </w:tcPr>
          <w:p>
            <w:pPr>
              <w:pStyle w:val="1342"/>
              <w:spacing w:before="0" w:after="0" w:line="240" w:lineRule="auto"/>
              <w:rPr>
                <w:rFonts w:hint="eastAsia" w:ascii="宋体" w:hAnsi="宋体" w:eastAsia="宋体" w:cs="宋体"/>
                <w:szCs w:val="24"/>
              </w:rPr>
            </w:pPr>
            <w:r>
              <w:rPr>
                <w:rFonts w:hint="eastAsia" w:ascii="宋体" w:hAnsi="宋体" w:eastAsia="宋体" w:cs="宋体"/>
                <w:szCs w:val="24"/>
              </w:rPr>
              <w:t xml:space="preserve">说明</w:t>
            </w:r>
            <w:r/>
          </w:p>
        </w:tc>
      </w:tr>
      <w:tr>
        <w:trPr>
          <w:jc w:val="center"/>
          <w:trHeight w:val="631"/>
        </w:trPr>
        <w:tc>
          <w:tcPr>
            <w:tcW w:w="835" w:type="dxa"/>
            <w:vAlign w:val="center"/>
            <w:textDirection w:val="lrTb"/>
            <w:noWrap w:val="false"/>
          </w:tcPr>
          <w:p>
            <w:pPr>
              <w:ind w:firstLine="28"/>
              <w:jc w:val="center"/>
              <w:rPr>
                <w:rFonts w:hint="eastAsia" w:ascii="宋体" w:hAnsi="宋体" w:cs="宋体"/>
                <w:b/>
                <w:sz w:val="24"/>
              </w:rPr>
            </w:pPr>
            <w:r/>
            <w:bookmarkStart w:id="389" w:name="_Hlk220932856"/>
            <w:r>
              <w:rPr>
                <w:rFonts w:hint="eastAsia" w:ascii="宋体" w:hAnsi="宋体" w:cs="宋体"/>
                <w:b/>
                <w:sz w:val="24"/>
              </w:rPr>
              <w:t xml:space="preserve">1</w:t>
            </w:r>
            <w:r/>
          </w:p>
        </w:tc>
        <w:tc>
          <w:tcPr>
            <w:tcW w:w="15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价格分</w:t>
            </w:r>
            <w:r/>
          </w:p>
        </w:tc>
        <w:tc>
          <w:tcPr>
            <w:tcW w:w="80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25</w:t>
            </w:r>
            <w:r/>
          </w:p>
        </w:tc>
        <w:tc>
          <w:tcPr>
            <w:tcW w:w="3978" w:type="dxa"/>
            <w:vAlign w:val="center"/>
            <w:textDirection w:val="lrTb"/>
            <w:noWrap w:val="false"/>
          </w:tcPr>
          <w:p>
            <w:pPr>
              <w:rPr>
                <w:rFonts w:hint="eastAsia" w:ascii="宋体" w:hAnsi="宋体" w:cs="宋体"/>
                <w:sz w:val="24"/>
              </w:rPr>
            </w:pPr>
            <w:r>
              <w:rPr>
                <w:rFonts w:hint="eastAsia" w:ascii="宋体" w:hAnsi="宋体" w:cs="宋体"/>
                <w:sz w:val="24"/>
              </w:rPr>
              <w:t xml:space="preserve">满足磋商文件要求且最终报价最低的报价为评标基准价，其价格分为满分。其他供应商的价格</w:t>
            </w:r>
            <w:r>
              <w:rPr>
                <w:rFonts w:hint="eastAsia" w:ascii="宋体" w:hAnsi="宋体" w:cs="宋体"/>
                <w:sz w:val="24"/>
              </w:rPr>
              <w:t xml:space="preserve">分统一</w:t>
            </w:r>
            <w:r>
              <w:rPr>
                <w:rFonts w:hint="eastAsia" w:ascii="宋体" w:hAnsi="宋体" w:cs="宋体"/>
                <w:sz w:val="24"/>
              </w:rPr>
              <w:t xml:space="preserve">按照下列公式计算：</w:t>
            </w:r>
            <w:r/>
          </w:p>
          <w:p>
            <w:pPr>
              <w:rPr>
                <w:rFonts w:hint="eastAsia" w:ascii="宋体" w:hAnsi="宋体" w:cs="宋体"/>
                <w:sz w:val="24"/>
              </w:rPr>
            </w:pPr>
            <w:r>
              <w:rPr>
                <w:rFonts w:hint="eastAsia" w:ascii="宋体" w:hAnsi="宋体" w:cs="宋体"/>
                <w:sz w:val="24"/>
              </w:rPr>
              <w:t xml:space="preserve">价格分得分＝（评标基准价/最终报价）×分值。</w:t>
            </w:r>
            <w:r/>
          </w:p>
        </w:tc>
        <w:tc>
          <w:tcPr>
            <w:tcW w:w="2440" w:type="dxa"/>
            <w:vAlign w:val="center"/>
            <w:textDirection w:val="lrTb"/>
            <w:noWrap w:val="false"/>
          </w:tcPr>
          <w:p>
            <w:pPr>
              <w:rPr>
                <w:rFonts w:hint="eastAsia" w:ascii="宋体" w:hAnsi="宋体" w:cs="宋体"/>
                <w:sz w:val="24"/>
              </w:rPr>
            </w:pPr>
            <w:r>
              <w:rPr>
                <w:rFonts w:hint="eastAsia" w:ascii="宋体" w:hAnsi="宋体" w:cs="宋体"/>
                <w:sz w:val="24"/>
              </w:rPr>
              <w:t xml:space="preserve">此处最终</w:t>
            </w:r>
            <w:r>
              <w:rPr>
                <w:rFonts w:hint="eastAsia" w:ascii="宋体" w:hAnsi="宋体" w:cs="宋体"/>
                <w:sz w:val="24"/>
              </w:rPr>
              <w:t xml:space="preserve">报价指</w:t>
            </w:r>
            <w:r>
              <w:rPr>
                <w:rFonts w:hint="eastAsia" w:ascii="宋体" w:hAnsi="宋体" w:cs="宋体"/>
                <w:sz w:val="24"/>
              </w:rPr>
              <w:t xml:space="preserve">经过报价修正，及因落实政府采购政策进行价格调整后的最终报价。</w:t>
            </w:r>
            <w:bookmarkEnd w:id="389"/>
            <w:r/>
            <w:r/>
          </w:p>
        </w:tc>
      </w:tr>
      <w:tr>
        <w:trPr>
          <w:jc w:val="center"/>
        </w:trPr>
        <w:tc>
          <w:tcPr>
            <w:tcW w:w="83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w:t>
            </w:r>
            <w:r/>
          </w:p>
        </w:tc>
        <w:tc>
          <w:tcPr>
            <w:tcW w:w="15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主观分</w:t>
            </w:r>
            <w:r/>
          </w:p>
        </w:tc>
        <w:tc>
          <w:tcPr>
            <w:tcW w:w="80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45</w:t>
            </w:r>
            <w:r/>
          </w:p>
        </w:tc>
        <w:tc>
          <w:tcPr>
            <w:tcW w:w="3978"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44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83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2.1</w:t>
            </w:r>
            <w:r/>
          </w:p>
        </w:tc>
        <w:tc>
          <w:tcPr>
            <w:tcW w:w="1570" w:type="dxa"/>
            <w:vAlign w:val="center"/>
            <w:textDirection w:val="lrTb"/>
            <w:noWrap w:val="false"/>
          </w:tcPr>
          <w:p>
            <w:pPr>
              <w:ind w:firstLine="28"/>
              <w:jc w:val="center"/>
              <w:rPr>
                <w:rFonts w:hint="eastAsia" w:ascii="宋体" w:hAnsi="宋体" w:cs="宋体"/>
                <w:sz w:val="24"/>
              </w:rPr>
            </w:pPr>
            <w:r>
              <w:rPr>
                <w:rFonts w:hint="eastAsia" w:ascii="宋体" w:hAnsi="宋体" w:cs="宋体"/>
                <w:bCs/>
                <w:sz w:val="24"/>
              </w:rPr>
              <w:t xml:space="preserve">总体概述</w:t>
            </w:r>
            <w:r/>
          </w:p>
        </w:tc>
        <w:tc>
          <w:tcPr>
            <w:tcW w:w="80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8</w:t>
            </w:r>
            <w:r/>
          </w:p>
        </w:tc>
        <w:tc>
          <w:tcPr>
            <w:tcW w:w="3978" w:type="dxa"/>
            <w:vAlign w:val="center"/>
            <w:textDirection w:val="lrTb"/>
            <w:noWrap w:val="false"/>
          </w:tcPr>
          <w:p>
            <w:pPr>
              <w:spacing w:line="360" w:lineRule="exact"/>
              <w:rPr>
                <w:rFonts w:hint="eastAsia" w:ascii="宋体" w:hAnsi="宋体" w:cs="宋体"/>
                <w:bCs/>
                <w:sz w:val="24"/>
              </w:rPr>
            </w:pPr>
            <w:r/>
            <w:bookmarkStart w:id="390" w:name="OLE_LINK12"/>
            <w:r>
              <w:rPr>
                <w:rFonts w:hint="eastAsia" w:ascii="宋体" w:hAnsi="宋体" w:cs="宋体"/>
                <w:bCs/>
                <w:sz w:val="24"/>
              </w:rPr>
              <w:t xml:space="preserve">总体概述：包括但不限于工程概况、施工组织总体设想、方案的针对性及施工段的划分：</w:t>
            </w:r>
            <w:r/>
          </w:p>
          <w:p>
            <w:pPr>
              <w:jc w:val="left"/>
              <w:spacing w:line="360" w:lineRule="exact"/>
              <w:rPr>
                <w:rFonts w:hint="eastAsia" w:ascii="宋体" w:hAnsi="宋体" w:cs="宋体"/>
                <w:bCs/>
                <w:sz w:val="24"/>
              </w:rPr>
            </w:pPr>
            <w:r>
              <w:rPr>
                <w:rFonts w:hint="eastAsia" w:ascii="宋体" w:hAnsi="宋体" w:cs="宋体"/>
                <w:bCs/>
                <w:sz w:val="24"/>
              </w:rPr>
              <w:t xml:space="preserve">（1）方案完整、可行，主导工程内容、施工方法明确、详尽、合理，能完全满足项目实施要求，得8分；</w:t>
            </w:r>
            <w:r/>
          </w:p>
          <w:p>
            <w:pPr>
              <w:jc w:val="left"/>
              <w:spacing w:line="360" w:lineRule="exact"/>
              <w:rPr>
                <w:rFonts w:hint="eastAsia" w:ascii="宋体" w:hAnsi="宋体" w:cs="宋体"/>
                <w:bCs/>
                <w:sz w:val="24"/>
              </w:rPr>
            </w:pPr>
            <w:r>
              <w:rPr>
                <w:rFonts w:hint="eastAsia" w:ascii="宋体" w:hAnsi="宋体" w:cs="宋体"/>
                <w:bCs/>
                <w:sz w:val="24"/>
              </w:rPr>
              <w:t xml:space="preserve">（2）方案较完整、可行，主导工程内容、施工方法较明确、详尽、合理，能基本满足项目实施要求，得6分；</w:t>
            </w:r>
            <w:r/>
          </w:p>
          <w:p>
            <w:pPr>
              <w:jc w:val="left"/>
              <w:spacing w:line="360" w:lineRule="exact"/>
              <w:rPr>
                <w:rFonts w:hint="eastAsia" w:ascii="宋体" w:hAnsi="宋体" w:cs="宋体"/>
                <w:bCs/>
                <w:sz w:val="24"/>
              </w:rPr>
            </w:pPr>
            <w:r>
              <w:rPr>
                <w:rFonts w:hint="eastAsia" w:ascii="宋体" w:hAnsi="宋体" w:cs="宋体"/>
                <w:bCs/>
                <w:sz w:val="24"/>
              </w:rPr>
              <w:t xml:space="preserve">（3）方案内容较简单，对项目实施要求响应一般，得4分；</w:t>
            </w:r>
            <w:r/>
          </w:p>
          <w:p>
            <w:pPr>
              <w:jc w:val="left"/>
              <w:spacing w:line="360" w:lineRule="exact"/>
              <w:rPr>
                <w:rFonts w:hint="eastAsia" w:ascii="宋体" w:hAnsi="宋体" w:cs="宋体"/>
                <w:bCs/>
                <w:sz w:val="24"/>
              </w:rPr>
            </w:pPr>
            <w:r>
              <w:rPr>
                <w:rFonts w:hint="eastAsia" w:ascii="宋体" w:hAnsi="宋体" w:cs="宋体"/>
                <w:bCs/>
                <w:sz w:val="24"/>
              </w:rPr>
              <w:t xml:space="preserve">（4）方案内容较差、无针对性或可行性较差，得2分；</w:t>
            </w:r>
            <w:r/>
          </w:p>
          <w:p>
            <w:pPr>
              <w:jc w:val="left"/>
              <w:spacing w:line="360" w:lineRule="exact"/>
              <w:rPr>
                <w:rFonts w:hint="eastAsia" w:ascii="宋体" w:hAnsi="宋体" w:cs="宋体"/>
                <w:sz w:val="24"/>
              </w:rPr>
            </w:pPr>
            <w:r>
              <w:rPr>
                <w:rFonts w:hint="eastAsia" w:ascii="宋体" w:hAnsi="宋体" w:cs="宋体"/>
                <w:sz w:val="24"/>
              </w:rPr>
              <w:t xml:space="preserve">（5）未提供不得分</w:t>
            </w:r>
            <w:r>
              <w:rPr>
                <w:rFonts w:hint="eastAsia" w:ascii="宋体" w:hAnsi="宋体" w:cs="宋体"/>
                <w:bCs/>
                <w:sz w:val="24"/>
              </w:rPr>
              <w:t xml:space="preserve">。</w:t>
            </w:r>
            <w:bookmarkEnd w:id="390"/>
            <w:r/>
            <w:r/>
          </w:p>
        </w:tc>
        <w:tc>
          <w:tcPr>
            <w:tcW w:w="244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835" w:type="dxa"/>
            <w:vAlign w:val="center"/>
            <w:textDirection w:val="lrTb"/>
            <w:noWrap w:val="false"/>
          </w:tcPr>
          <w:p>
            <w:pPr>
              <w:ind w:firstLine="28"/>
              <w:jc w:val="center"/>
              <w:rPr>
                <w:rFonts w:hint="eastAsia" w:ascii="宋体" w:hAnsi="宋体" w:cs="宋体"/>
                <w:sz w:val="24"/>
              </w:rPr>
            </w:pPr>
            <w:r/>
            <w:bookmarkStart w:id="391" w:name="_Hlk220932902"/>
            <w:r>
              <w:rPr>
                <w:rFonts w:hint="eastAsia" w:ascii="宋体" w:hAnsi="宋体" w:cs="宋体"/>
                <w:sz w:val="24"/>
              </w:rPr>
              <w:t xml:space="preserve">2.2</w:t>
            </w:r>
            <w:r/>
          </w:p>
        </w:tc>
        <w:tc>
          <w:tcPr>
            <w:tcW w:w="1570" w:type="dxa"/>
            <w:vAlign w:val="center"/>
            <w:textDirection w:val="lrTb"/>
            <w:noWrap w:val="false"/>
          </w:tcPr>
          <w:p>
            <w:pPr>
              <w:ind w:firstLine="28"/>
              <w:jc w:val="center"/>
              <w:rPr>
                <w:rFonts w:hint="eastAsia" w:ascii="宋体" w:hAnsi="宋体" w:cs="宋体"/>
                <w:sz w:val="24"/>
              </w:rPr>
            </w:pPr>
            <w:r>
              <w:rPr>
                <w:rFonts w:hint="eastAsia" w:ascii="宋体" w:hAnsi="宋体" w:cs="宋体"/>
                <w:bCs/>
                <w:sz w:val="24"/>
              </w:rPr>
              <w:t xml:space="preserve">关键施工技术、工艺及工程项目实施的重点、难点和解决方案</w:t>
            </w:r>
            <w:r/>
          </w:p>
        </w:tc>
        <w:tc>
          <w:tcPr>
            <w:tcW w:w="80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8</w:t>
            </w:r>
            <w:r/>
          </w:p>
        </w:tc>
        <w:tc>
          <w:tcPr>
            <w:tcW w:w="3978" w:type="dxa"/>
            <w:vAlign w:val="center"/>
            <w:textDirection w:val="lrTb"/>
            <w:noWrap w:val="false"/>
          </w:tcPr>
          <w:p>
            <w:pPr>
              <w:rPr>
                <w:rFonts w:hint="eastAsia" w:ascii="宋体" w:hAnsi="宋体"/>
                <w:sz w:val="24"/>
              </w:rPr>
            </w:pPr>
            <w:r>
              <w:rPr>
                <w:rFonts w:hint="eastAsia" w:ascii="宋体" w:hAnsi="宋体"/>
                <w:sz w:val="24"/>
              </w:rPr>
              <w:t xml:space="preserve">关键施工技术、工艺及工程项目实施的重点、难点和解决方案：</w:t>
            </w:r>
            <w:r/>
          </w:p>
          <w:p>
            <w:pPr>
              <w:rPr>
                <w:rFonts w:hint="eastAsia" w:ascii="宋体" w:hAnsi="宋体"/>
                <w:sz w:val="24"/>
              </w:rPr>
            </w:pPr>
            <w:r>
              <w:rPr>
                <w:rFonts w:hint="eastAsia" w:ascii="宋体" w:hAnsi="宋体"/>
                <w:sz w:val="24"/>
              </w:rPr>
              <w:t xml:space="preserve">（1）方案完整、可行，能完全满足项目实施要求，得8分；</w:t>
            </w:r>
            <w:r/>
          </w:p>
          <w:p>
            <w:pPr>
              <w:rPr>
                <w:rFonts w:hint="eastAsia" w:ascii="宋体" w:hAnsi="宋体"/>
                <w:sz w:val="24"/>
              </w:rPr>
            </w:pPr>
            <w:r>
              <w:rPr>
                <w:rFonts w:hint="eastAsia" w:ascii="宋体" w:hAnsi="宋体"/>
                <w:sz w:val="24"/>
              </w:rPr>
              <w:t xml:space="preserve">（2）方案较完整、可行，能基本满足项目实施要求，得6分；</w:t>
            </w:r>
            <w:r/>
          </w:p>
          <w:p>
            <w:pPr>
              <w:rPr>
                <w:rFonts w:hint="eastAsia" w:ascii="宋体" w:hAnsi="宋体"/>
                <w:sz w:val="24"/>
              </w:rPr>
            </w:pPr>
            <w:r>
              <w:rPr>
                <w:rFonts w:hint="eastAsia" w:ascii="宋体" w:hAnsi="宋体"/>
                <w:sz w:val="24"/>
              </w:rPr>
              <w:t xml:space="preserve">（3）方案内容较简单，对项目实施要求响应一般，得4分；</w:t>
            </w:r>
            <w:r/>
          </w:p>
          <w:p>
            <w:pPr>
              <w:rPr>
                <w:rFonts w:hint="eastAsia" w:ascii="宋体" w:hAnsi="宋体"/>
                <w:sz w:val="24"/>
              </w:rPr>
            </w:pPr>
            <w:r>
              <w:rPr>
                <w:rFonts w:hint="eastAsia" w:ascii="宋体" w:hAnsi="宋体"/>
                <w:sz w:val="24"/>
              </w:rPr>
              <w:t xml:space="preserve">（4）方案内容较差、无针对性或可行性较差，得2分；</w:t>
            </w:r>
            <w:r/>
          </w:p>
          <w:p>
            <w:pPr>
              <w:jc w:val="left"/>
              <w:spacing w:line="360" w:lineRule="exact"/>
              <w:rPr>
                <w:rFonts w:hint="eastAsia" w:ascii="宋体" w:hAnsi="宋体" w:cs="宋体"/>
                <w:sz w:val="24"/>
              </w:rPr>
            </w:pPr>
            <w:r>
              <w:rPr>
                <w:rFonts w:hint="eastAsia" w:ascii="宋体" w:hAnsi="宋体"/>
                <w:sz w:val="24"/>
              </w:rPr>
              <w:t xml:space="preserve">（5）未提供不得分。</w:t>
            </w:r>
            <w:r/>
          </w:p>
        </w:tc>
        <w:tc>
          <w:tcPr>
            <w:tcW w:w="244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835" w:type="dxa"/>
            <w:vAlign w:val="center"/>
            <w:textDirection w:val="lrTb"/>
            <w:noWrap w:val="false"/>
          </w:tcPr>
          <w:p>
            <w:pPr>
              <w:ind w:firstLine="28"/>
              <w:jc w:val="center"/>
              <w:rPr>
                <w:rFonts w:hint="eastAsia" w:ascii="宋体" w:hAnsi="宋体" w:cs="宋体"/>
                <w:sz w:val="24"/>
              </w:rPr>
            </w:pPr>
            <w:r/>
            <w:bookmarkStart w:id="392" w:name="_Hlk222820077"/>
            <w:r/>
            <w:bookmarkEnd w:id="391"/>
            <w:r>
              <w:rPr>
                <w:rFonts w:hint="eastAsia" w:ascii="宋体" w:hAnsi="宋体" w:cs="宋体"/>
                <w:sz w:val="24"/>
              </w:rPr>
              <w:t xml:space="preserve">2.3</w:t>
            </w:r>
            <w:r/>
          </w:p>
        </w:tc>
        <w:tc>
          <w:tcPr>
            <w:tcW w:w="1570" w:type="dxa"/>
            <w:vAlign w:val="center"/>
            <w:textDirection w:val="lrTb"/>
            <w:noWrap w:val="false"/>
          </w:tcPr>
          <w:p>
            <w:pPr>
              <w:ind w:firstLine="28"/>
              <w:jc w:val="center"/>
              <w:rPr>
                <w:rFonts w:hint="eastAsia" w:ascii="宋体" w:hAnsi="宋体" w:cs="宋体"/>
                <w:sz w:val="24"/>
              </w:rPr>
            </w:pPr>
            <w:r>
              <w:rPr>
                <w:rFonts w:hint="eastAsia" w:ascii="宋体" w:hAnsi="宋体" w:cs="宋体"/>
                <w:bCs/>
                <w:sz w:val="24"/>
              </w:rPr>
              <w:t xml:space="preserve">施工进度计划和各阶段进度的保证措施</w:t>
            </w:r>
            <w:r/>
          </w:p>
        </w:tc>
        <w:tc>
          <w:tcPr>
            <w:tcW w:w="80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8</w:t>
            </w:r>
            <w:r/>
          </w:p>
        </w:tc>
        <w:tc>
          <w:tcPr>
            <w:tcW w:w="3978" w:type="dxa"/>
            <w:vAlign w:val="center"/>
            <w:textDirection w:val="lrTb"/>
            <w:noWrap w:val="false"/>
          </w:tcPr>
          <w:p>
            <w:pPr>
              <w:spacing w:line="360" w:lineRule="exact"/>
              <w:rPr>
                <w:rFonts w:hint="eastAsia" w:ascii="宋体" w:hAnsi="宋体" w:cs="宋体"/>
                <w:bCs/>
                <w:sz w:val="24"/>
              </w:rPr>
            </w:pPr>
            <w:r/>
            <w:bookmarkStart w:id="393" w:name="OLE_LINK21"/>
            <w:r>
              <w:rPr>
                <w:rFonts w:hint="eastAsia" w:ascii="宋体" w:hAnsi="宋体" w:cs="宋体"/>
                <w:bCs/>
                <w:sz w:val="24"/>
              </w:rPr>
              <w:t xml:space="preserve">施工进度计划和各阶段进度的保证措施：</w:t>
            </w:r>
            <w:r/>
          </w:p>
          <w:p>
            <w:pPr>
              <w:jc w:val="left"/>
              <w:spacing w:line="360" w:lineRule="exact"/>
              <w:rPr>
                <w:rFonts w:hint="eastAsia" w:ascii="宋体" w:hAnsi="宋体" w:cs="宋体"/>
                <w:bCs/>
                <w:sz w:val="24"/>
              </w:rPr>
            </w:pPr>
            <w:r>
              <w:rPr>
                <w:rFonts w:hint="eastAsia" w:ascii="宋体" w:hAnsi="宋体" w:cs="宋体"/>
                <w:bCs/>
                <w:sz w:val="24"/>
              </w:rPr>
              <w:t xml:space="preserve">（1）措施完整、可行，工期满足要求，工期提前有保证措施，进度计划与工期安排衔接对应，能完全满足项目实施要求，8分；</w:t>
            </w:r>
            <w:r/>
          </w:p>
          <w:p>
            <w:pPr>
              <w:jc w:val="left"/>
              <w:spacing w:line="360" w:lineRule="exact"/>
              <w:rPr>
                <w:rFonts w:hint="eastAsia" w:ascii="宋体" w:hAnsi="宋体" w:cs="宋体"/>
                <w:bCs/>
                <w:sz w:val="24"/>
              </w:rPr>
            </w:pPr>
            <w:r>
              <w:rPr>
                <w:rFonts w:hint="eastAsia" w:ascii="宋体" w:hAnsi="宋体" w:cs="宋体"/>
                <w:bCs/>
                <w:sz w:val="24"/>
              </w:rPr>
              <w:t xml:space="preserve">（2）措施较具体、可行，工期基本满足要求，进度计划与工期安排衔接基本对应，能基本满足项目实施要求，得6分；</w:t>
            </w:r>
            <w:r/>
          </w:p>
          <w:p>
            <w:pPr>
              <w:jc w:val="left"/>
              <w:spacing w:line="360" w:lineRule="exact"/>
              <w:rPr>
                <w:rFonts w:hint="eastAsia" w:ascii="宋体" w:hAnsi="宋体" w:cs="宋体"/>
                <w:bCs/>
                <w:sz w:val="24"/>
              </w:rPr>
            </w:pPr>
            <w:r>
              <w:rPr>
                <w:rFonts w:hint="eastAsia" w:ascii="宋体" w:hAnsi="宋体" w:cs="宋体"/>
                <w:bCs/>
                <w:sz w:val="24"/>
              </w:rPr>
              <w:t xml:space="preserve">（3）措施内容较简单，对项目实施要求响应一般，得4分；</w:t>
            </w:r>
            <w:r/>
          </w:p>
          <w:p>
            <w:pPr>
              <w:jc w:val="left"/>
              <w:spacing w:line="360" w:lineRule="exact"/>
              <w:rPr>
                <w:rFonts w:hint="eastAsia" w:ascii="宋体" w:hAnsi="宋体" w:cs="宋体"/>
                <w:bCs/>
                <w:sz w:val="24"/>
              </w:rPr>
            </w:pPr>
            <w:r>
              <w:rPr>
                <w:rFonts w:hint="eastAsia" w:ascii="宋体" w:hAnsi="宋体" w:cs="宋体"/>
                <w:bCs/>
                <w:sz w:val="24"/>
              </w:rPr>
              <w:t xml:space="preserve">（4）措施内容较差、无针对性或可行性较差，得2分；</w:t>
            </w:r>
            <w:r/>
          </w:p>
          <w:p>
            <w:pPr>
              <w:jc w:val="left"/>
              <w:spacing w:line="360" w:lineRule="exact"/>
              <w:rPr>
                <w:rFonts w:hint="eastAsia" w:ascii="宋体" w:hAnsi="宋体" w:cs="宋体"/>
                <w:sz w:val="24"/>
              </w:rPr>
            </w:pPr>
            <w:r>
              <w:rPr>
                <w:rFonts w:hint="eastAsia" w:ascii="宋体" w:hAnsi="宋体"/>
                <w:sz w:val="24"/>
              </w:rPr>
              <w:t xml:space="preserve">（5）未提供不得分。</w:t>
            </w:r>
            <w:bookmarkEnd w:id="393"/>
            <w:r/>
            <w:r/>
          </w:p>
        </w:tc>
        <w:tc>
          <w:tcPr>
            <w:tcW w:w="244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835" w:type="dxa"/>
            <w:vAlign w:val="center"/>
            <w:textDirection w:val="lrTb"/>
            <w:noWrap w:val="false"/>
          </w:tcPr>
          <w:p>
            <w:pPr>
              <w:ind w:firstLine="28"/>
              <w:jc w:val="center"/>
              <w:rPr>
                <w:rFonts w:hint="eastAsia" w:ascii="宋体" w:hAnsi="宋体" w:cs="宋体"/>
                <w:sz w:val="24"/>
              </w:rPr>
            </w:pPr>
            <w:r/>
            <w:bookmarkStart w:id="394" w:name="_Hlk220932955"/>
            <w:r/>
            <w:bookmarkEnd w:id="392"/>
            <w:r>
              <w:rPr>
                <w:rFonts w:hint="eastAsia" w:ascii="宋体" w:hAnsi="宋体" w:cs="宋体"/>
                <w:sz w:val="24"/>
              </w:rPr>
              <w:t xml:space="preserve">2.4</w:t>
            </w:r>
            <w:r/>
          </w:p>
        </w:tc>
        <w:tc>
          <w:tcPr>
            <w:tcW w:w="1570" w:type="dxa"/>
            <w:vAlign w:val="center"/>
            <w:textDirection w:val="lrTb"/>
            <w:noWrap w:val="false"/>
          </w:tcPr>
          <w:p>
            <w:pPr>
              <w:ind w:firstLine="28"/>
              <w:jc w:val="center"/>
              <w:rPr>
                <w:rFonts w:hint="eastAsia" w:ascii="宋体" w:hAnsi="宋体" w:cs="宋体"/>
                <w:spacing w:val="-4"/>
                <w:szCs w:val="21"/>
              </w:rPr>
            </w:pPr>
            <w:r>
              <w:rPr>
                <w:rFonts w:hint="eastAsia" w:ascii="宋体" w:hAnsi="宋体" w:cs="宋体"/>
                <w:spacing w:val="-4"/>
                <w:szCs w:val="21"/>
              </w:rPr>
              <w:t xml:space="preserve">劳动力配备</w:t>
            </w:r>
            <w:r/>
          </w:p>
          <w:p>
            <w:pPr>
              <w:ind w:firstLine="28"/>
              <w:jc w:val="center"/>
              <w:rPr>
                <w:rFonts w:hint="eastAsia" w:ascii="宋体" w:hAnsi="宋体" w:cs="宋体"/>
                <w:bCs/>
                <w:sz w:val="24"/>
              </w:rPr>
            </w:pPr>
            <w:r>
              <w:rPr>
                <w:rFonts w:hint="eastAsia" w:ascii="宋体" w:hAnsi="宋体" w:cs="宋体"/>
                <w:spacing w:val="-4"/>
                <w:szCs w:val="21"/>
              </w:rPr>
              <w:t xml:space="preserve">计划</w:t>
            </w:r>
            <w:r/>
          </w:p>
        </w:tc>
        <w:tc>
          <w:tcPr>
            <w:tcW w:w="80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6</w:t>
            </w:r>
            <w:r/>
          </w:p>
        </w:tc>
        <w:tc>
          <w:tcPr>
            <w:tcW w:w="3978" w:type="dxa"/>
            <w:vAlign w:val="center"/>
            <w:textDirection w:val="lrTb"/>
            <w:noWrap w:val="false"/>
          </w:tcPr>
          <w:p>
            <w:pPr>
              <w:spacing w:line="360" w:lineRule="exact"/>
              <w:rPr>
                <w:rFonts w:hint="eastAsia" w:ascii="宋体" w:hAnsi="宋体" w:cs="宋体"/>
                <w:bCs/>
                <w:sz w:val="24"/>
              </w:rPr>
            </w:pPr>
            <w:r>
              <w:rPr>
                <w:rFonts w:hint="eastAsia" w:ascii="宋体" w:hAnsi="宋体" w:cs="宋体"/>
                <w:bCs/>
                <w:sz w:val="24"/>
              </w:rPr>
              <w:t xml:space="preserve">劳动力配备计划：</w:t>
            </w:r>
            <w:r/>
          </w:p>
          <w:p>
            <w:pPr>
              <w:spacing w:line="360" w:lineRule="exact"/>
              <w:rPr>
                <w:rFonts w:hint="eastAsia" w:ascii="宋体" w:hAnsi="宋体" w:cs="宋体"/>
                <w:bCs/>
                <w:sz w:val="24"/>
              </w:rPr>
            </w:pPr>
            <w:r>
              <w:rPr>
                <w:rFonts w:hint="eastAsia" w:ascii="宋体" w:hAnsi="宋体" w:cs="宋体"/>
                <w:bCs/>
                <w:sz w:val="24"/>
              </w:rPr>
              <w:t xml:space="preserve">（1）用于该工程的劳动力配备科学、合理、考虑周全完全满足项目实施需要得6分；</w:t>
            </w:r>
            <w:r/>
          </w:p>
          <w:p>
            <w:pPr>
              <w:spacing w:line="360" w:lineRule="exact"/>
              <w:rPr>
                <w:rFonts w:hint="eastAsia" w:ascii="宋体" w:hAnsi="宋体" w:cs="宋体"/>
                <w:bCs/>
                <w:sz w:val="24"/>
              </w:rPr>
            </w:pPr>
            <w:r>
              <w:rPr>
                <w:rFonts w:hint="eastAsia" w:ascii="宋体" w:hAnsi="宋体" w:cs="宋体"/>
                <w:bCs/>
                <w:sz w:val="24"/>
              </w:rPr>
              <w:t xml:space="preserve">（2）劳动力配备较合理、基本能满足项目实施需要的得4分；</w:t>
            </w:r>
            <w:r/>
          </w:p>
          <w:p>
            <w:pPr>
              <w:spacing w:line="360" w:lineRule="exact"/>
              <w:rPr>
                <w:rFonts w:hint="eastAsia" w:ascii="宋体" w:hAnsi="宋体" w:cs="宋体"/>
                <w:bCs/>
                <w:sz w:val="24"/>
              </w:rPr>
            </w:pPr>
            <w:r>
              <w:rPr>
                <w:rFonts w:ascii="宋体" w:hAnsi="宋体" w:cs="宋体"/>
                <w:bCs/>
                <w:sz w:val="24"/>
              </w:rPr>
              <w:t xml:space="preserve">（3）劳动力配备</w:t>
            </w:r>
            <w:r>
              <w:rPr>
                <w:rFonts w:hint="eastAsia" w:ascii="宋体" w:hAnsi="宋体" w:cs="宋体"/>
                <w:bCs/>
                <w:sz w:val="24"/>
              </w:rPr>
              <w:t xml:space="preserve">有欠缺</w:t>
            </w:r>
            <w:r>
              <w:rPr>
                <w:rFonts w:ascii="宋体" w:hAnsi="宋体" w:cs="宋体"/>
                <w:bCs/>
                <w:sz w:val="24"/>
              </w:rPr>
              <w:t xml:space="preserve">，对项目实施要求响应一般，得2分；</w:t>
            </w:r>
            <w:r/>
          </w:p>
          <w:p>
            <w:pPr>
              <w:spacing w:line="360" w:lineRule="exact"/>
              <w:rPr>
                <w:rFonts w:hint="eastAsia" w:ascii="宋体" w:hAnsi="宋体" w:cs="宋体"/>
                <w:bCs/>
                <w:sz w:val="24"/>
              </w:rPr>
            </w:pPr>
            <w:r>
              <w:rPr>
                <w:rFonts w:hint="eastAsia" w:ascii="宋体" w:hAnsi="宋体" w:cs="宋体"/>
                <w:bCs/>
                <w:sz w:val="24"/>
              </w:rPr>
              <w:t xml:space="preserve">（4）劳动力配备不能满足项目实施需要的得1分；</w:t>
            </w:r>
            <w:r/>
          </w:p>
          <w:p>
            <w:pPr>
              <w:spacing w:line="360" w:lineRule="exact"/>
              <w:rPr>
                <w:rFonts w:hint="eastAsia" w:ascii="宋体" w:hAnsi="宋体" w:cs="宋体"/>
                <w:bCs/>
                <w:sz w:val="24"/>
              </w:rPr>
            </w:pPr>
            <w:r>
              <w:rPr>
                <w:rFonts w:hint="eastAsia" w:ascii="宋体" w:hAnsi="宋体" w:cs="宋体"/>
                <w:bCs/>
                <w:sz w:val="24"/>
              </w:rPr>
              <w:t xml:space="preserve">（5）未提供不得分。</w:t>
            </w:r>
            <w:r/>
          </w:p>
        </w:tc>
        <w:tc>
          <w:tcPr>
            <w:tcW w:w="2440" w:type="dxa"/>
            <w:vAlign w:val="center"/>
            <w:textDirection w:val="lrTb"/>
            <w:noWrap w:val="false"/>
          </w:tcPr>
          <w:p>
            <w:pPr>
              <w:rPr>
                <w:rFonts w:hint="eastAsia" w:ascii="宋体" w:hAnsi="宋体" w:cs="宋体"/>
                <w:sz w:val="24"/>
              </w:rPr>
            </w:pPr>
            <w:r>
              <w:rPr>
                <w:rFonts w:hint="eastAsia" w:ascii="宋体" w:hAnsi="宋体" w:cs="宋体"/>
                <w:sz w:val="24"/>
              </w:rPr>
            </w:r>
            <w:bookmarkEnd w:id="394"/>
            <w:r/>
            <w:r/>
          </w:p>
        </w:tc>
      </w:tr>
      <w:tr>
        <w:trPr>
          <w:jc w:val="center"/>
        </w:trPr>
        <w:tc>
          <w:tcPr>
            <w:tcW w:w="83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2.5</w:t>
            </w:r>
            <w:r/>
          </w:p>
        </w:tc>
        <w:tc>
          <w:tcPr>
            <w:tcW w:w="1570" w:type="dxa"/>
            <w:vAlign w:val="center"/>
            <w:textDirection w:val="lrTb"/>
            <w:noWrap w:val="false"/>
          </w:tcPr>
          <w:p>
            <w:pPr>
              <w:ind w:firstLine="28"/>
              <w:jc w:val="center"/>
              <w:rPr>
                <w:rFonts w:hint="eastAsia" w:ascii="宋体" w:hAnsi="宋体" w:cs="宋体"/>
                <w:sz w:val="24"/>
              </w:rPr>
            </w:pPr>
            <w:r>
              <w:rPr>
                <w:rFonts w:hint="eastAsia" w:ascii="宋体" w:hAnsi="宋体" w:cs="宋体"/>
                <w:bCs/>
                <w:sz w:val="24"/>
              </w:rPr>
              <w:t xml:space="preserve">安全文明施工的保证方案</w:t>
            </w:r>
            <w:r/>
          </w:p>
        </w:tc>
        <w:tc>
          <w:tcPr>
            <w:tcW w:w="80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8</w:t>
            </w:r>
            <w:r/>
          </w:p>
        </w:tc>
        <w:tc>
          <w:tcPr>
            <w:tcW w:w="3978" w:type="dxa"/>
            <w:vAlign w:val="center"/>
            <w:textDirection w:val="lrTb"/>
            <w:noWrap w:val="false"/>
          </w:tcPr>
          <w:p>
            <w:pPr>
              <w:spacing w:line="360" w:lineRule="exact"/>
              <w:rPr>
                <w:rFonts w:hint="eastAsia" w:ascii="宋体" w:hAnsi="宋体" w:cs="宋体"/>
                <w:bCs/>
                <w:sz w:val="24"/>
              </w:rPr>
            </w:pPr>
            <w:r>
              <w:rPr>
                <w:rFonts w:hint="eastAsia" w:ascii="宋体" w:hAnsi="宋体" w:cs="宋体"/>
                <w:bCs/>
                <w:sz w:val="24"/>
              </w:rPr>
              <w:t xml:space="preserve">安全文明施工的保证方案：</w:t>
            </w:r>
            <w:r/>
          </w:p>
          <w:p>
            <w:pPr>
              <w:jc w:val="left"/>
              <w:spacing w:line="360" w:lineRule="exact"/>
              <w:rPr>
                <w:rFonts w:hint="eastAsia" w:ascii="宋体" w:hAnsi="宋体" w:cs="宋体"/>
                <w:bCs/>
                <w:sz w:val="24"/>
              </w:rPr>
            </w:pPr>
            <w:r>
              <w:rPr>
                <w:rFonts w:hint="eastAsia" w:ascii="宋体" w:hAnsi="宋体" w:cs="宋体"/>
                <w:bCs/>
                <w:sz w:val="24"/>
              </w:rPr>
              <w:t xml:space="preserve">（1）方案内容完整、可行，能完全满足项目实施要求，得8分；</w:t>
            </w:r>
            <w:r/>
          </w:p>
          <w:p>
            <w:pPr>
              <w:jc w:val="left"/>
              <w:spacing w:line="360" w:lineRule="exact"/>
              <w:rPr>
                <w:rFonts w:hint="eastAsia" w:ascii="宋体" w:hAnsi="宋体" w:cs="宋体"/>
                <w:bCs/>
                <w:sz w:val="24"/>
              </w:rPr>
            </w:pPr>
            <w:r>
              <w:rPr>
                <w:rFonts w:hint="eastAsia" w:ascii="宋体" w:hAnsi="宋体" w:cs="宋体"/>
                <w:bCs/>
                <w:sz w:val="24"/>
              </w:rPr>
              <w:t xml:space="preserve">（2）方案内容较完整、可行，能基本满足项目实施要求，得6分；</w:t>
            </w:r>
            <w:r/>
          </w:p>
          <w:p>
            <w:pPr>
              <w:jc w:val="left"/>
              <w:spacing w:line="360" w:lineRule="exact"/>
              <w:rPr>
                <w:rFonts w:hint="eastAsia" w:ascii="宋体" w:hAnsi="宋体" w:cs="宋体"/>
                <w:bCs/>
                <w:sz w:val="24"/>
              </w:rPr>
            </w:pPr>
            <w:r>
              <w:rPr>
                <w:rFonts w:hint="eastAsia" w:ascii="宋体" w:hAnsi="宋体" w:cs="宋体"/>
                <w:bCs/>
                <w:sz w:val="24"/>
              </w:rPr>
              <w:t xml:space="preserve">（3）方案内容较简单，对项目实施要求响应一般，得4分；</w:t>
            </w:r>
            <w:r/>
          </w:p>
          <w:p>
            <w:pPr>
              <w:jc w:val="left"/>
              <w:spacing w:line="360" w:lineRule="exact"/>
              <w:rPr>
                <w:rFonts w:hint="eastAsia" w:ascii="宋体" w:hAnsi="宋体" w:cs="宋体"/>
                <w:bCs/>
                <w:sz w:val="24"/>
              </w:rPr>
            </w:pPr>
            <w:r>
              <w:rPr>
                <w:rFonts w:hint="eastAsia" w:ascii="宋体" w:hAnsi="宋体" w:cs="宋体"/>
                <w:bCs/>
                <w:sz w:val="24"/>
              </w:rPr>
              <w:t xml:space="preserve">（4）方案内容较差、无针对性或可行性较差，得2分；</w:t>
            </w:r>
            <w:r/>
          </w:p>
          <w:p>
            <w:pPr>
              <w:jc w:val="left"/>
              <w:spacing w:line="360" w:lineRule="exact"/>
              <w:rPr>
                <w:rFonts w:hint="eastAsia" w:ascii="宋体" w:hAnsi="宋体" w:cs="宋体"/>
                <w:sz w:val="24"/>
              </w:rPr>
            </w:pPr>
            <w:r>
              <w:rPr>
                <w:rFonts w:hint="eastAsia" w:ascii="宋体" w:hAnsi="宋体" w:cs="宋体"/>
                <w:sz w:val="24"/>
              </w:rPr>
              <w:t xml:space="preserve">（5）未提供不得分</w:t>
            </w:r>
            <w:r>
              <w:rPr>
                <w:rFonts w:hint="eastAsia" w:ascii="宋体" w:hAnsi="宋体" w:cs="宋体"/>
                <w:bCs/>
                <w:sz w:val="24"/>
              </w:rPr>
              <w:t xml:space="preserve">。</w:t>
            </w:r>
            <w:r/>
          </w:p>
        </w:tc>
        <w:tc>
          <w:tcPr>
            <w:tcW w:w="244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835" w:type="dxa"/>
            <w:vAlign w:val="center"/>
            <w:textDirection w:val="lrTb"/>
            <w:noWrap w:val="false"/>
          </w:tcPr>
          <w:p>
            <w:pPr>
              <w:ind w:firstLine="28"/>
              <w:jc w:val="center"/>
              <w:rPr>
                <w:rFonts w:hint="eastAsia" w:ascii="宋体" w:hAnsi="宋体" w:cs="宋体"/>
                <w:sz w:val="24"/>
              </w:rPr>
            </w:pPr>
            <w:r/>
            <w:bookmarkStart w:id="395" w:name="_Hlk220933003"/>
            <w:r>
              <w:rPr>
                <w:rFonts w:hint="eastAsia" w:ascii="宋体" w:hAnsi="宋体" w:cs="宋体"/>
                <w:sz w:val="24"/>
              </w:rPr>
              <w:t xml:space="preserve">2.6</w:t>
            </w:r>
            <w:r/>
          </w:p>
        </w:tc>
        <w:tc>
          <w:tcPr>
            <w:tcW w:w="1570" w:type="dxa"/>
            <w:vAlign w:val="center"/>
            <w:textDirection w:val="lrTb"/>
            <w:noWrap w:val="false"/>
          </w:tcPr>
          <w:p>
            <w:pPr>
              <w:ind w:firstLine="28"/>
              <w:jc w:val="center"/>
              <w:rPr>
                <w:rFonts w:hint="eastAsia" w:ascii="宋体" w:hAnsi="宋体" w:cs="宋体"/>
                <w:sz w:val="24"/>
              </w:rPr>
            </w:pPr>
            <w:r>
              <w:rPr>
                <w:rFonts w:hint="eastAsia" w:ascii="宋体" w:hAnsi="宋体" w:cs="宋体"/>
                <w:bCs/>
                <w:sz w:val="24"/>
              </w:rPr>
              <w:t xml:space="preserve">应急预案及</w:t>
            </w:r>
            <w:r>
              <w:rPr>
                <w:rFonts w:hint="eastAsia" w:ascii="宋体" w:hAnsi="宋体" w:cs="宋体"/>
                <w:bCs/>
                <w:sz w:val="24"/>
              </w:rPr>
              <w:t xml:space="preserve">应急保障措施</w:t>
            </w:r>
            <w:r/>
          </w:p>
        </w:tc>
        <w:tc>
          <w:tcPr>
            <w:tcW w:w="80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7</w:t>
            </w:r>
            <w:r/>
          </w:p>
        </w:tc>
        <w:tc>
          <w:tcPr>
            <w:tcW w:w="3978" w:type="dxa"/>
            <w:vAlign w:val="center"/>
            <w:textDirection w:val="lrTb"/>
            <w:noWrap w:val="false"/>
          </w:tcPr>
          <w:p>
            <w:pPr>
              <w:spacing w:line="360" w:lineRule="exact"/>
              <w:rPr>
                <w:rFonts w:hint="eastAsia" w:ascii="宋体" w:hAnsi="宋体" w:cs="宋体"/>
                <w:bCs/>
                <w:sz w:val="24"/>
              </w:rPr>
            </w:pPr>
            <w:r>
              <w:rPr>
                <w:rFonts w:hint="eastAsia" w:ascii="宋体" w:hAnsi="宋体" w:cs="宋体"/>
                <w:bCs/>
                <w:sz w:val="24"/>
              </w:rPr>
              <w:t xml:space="preserve">应急预案及应急保障措施：</w:t>
            </w:r>
            <w:r/>
          </w:p>
          <w:p>
            <w:pPr>
              <w:jc w:val="left"/>
              <w:spacing w:line="360" w:lineRule="exact"/>
              <w:rPr>
                <w:rFonts w:hint="eastAsia" w:ascii="宋体" w:hAnsi="宋体" w:cs="宋体"/>
                <w:bCs/>
                <w:sz w:val="24"/>
              </w:rPr>
            </w:pPr>
            <w:r>
              <w:rPr>
                <w:rFonts w:hint="eastAsia" w:ascii="宋体" w:hAnsi="宋体" w:cs="宋体"/>
                <w:bCs/>
                <w:sz w:val="24"/>
              </w:rPr>
              <w:t xml:space="preserve">（1）措施内容完整、可行，能完全满足项目实施要求，得7分；</w:t>
            </w:r>
            <w:r/>
          </w:p>
          <w:p>
            <w:pPr>
              <w:jc w:val="left"/>
              <w:spacing w:line="360" w:lineRule="exact"/>
              <w:rPr>
                <w:rFonts w:hint="eastAsia" w:ascii="宋体" w:hAnsi="宋体" w:cs="宋体"/>
                <w:bCs/>
                <w:sz w:val="24"/>
              </w:rPr>
            </w:pPr>
            <w:r>
              <w:rPr>
                <w:rFonts w:hint="eastAsia" w:ascii="宋体" w:hAnsi="宋体" w:cs="宋体"/>
                <w:bCs/>
                <w:sz w:val="24"/>
              </w:rPr>
              <w:t xml:space="preserve">（2）措施内容较完整、可行，能基本满足项目实施要求，得5分；</w:t>
            </w:r>
            <w:r/>
          </w:p>
          <w:p>
            <w:pPr>
              <w:jc w:val="left"/>
              <w:spacing w:line="360" w:lineRule="exact"/>
              <w:rPr>
                <w:rFonts w:hint="eastAsia" w:ascii="宋体" w:hAnsi="宋体" w:cs="宋体"/>
                <w:bCs/>
                <w:sz w:val="24"/>
              </w:rPr>
            </w:pPr>
            <w:r>
              <w:rPr>
                <w:rFonts w:hint="eastAsia" w:ascii="宋体" w:hAnsi="宋体" w:cs="宋体"/>
                <w:bCs/>
                <w:sz w:val="24"/>
              </w:rPr>
              <w:t xml:space="preserve">（3）措施内容较简单，对项目实施要求响应一般，得3分；</w:t>
            </w:r>
            <w:r/>
          </w:p>
          <w:p>
            <w:pPr>
              <w:jc w:val="left"/>
              <w:spacing w:line="360" w:lineRule="exact"/>
              <w:rPr>
                <w:rFonts w:hint="eastAsia" w:ascii="宋体" w:hAnsi="宋体" w:cs="宋体"/>
                <w:bCs/>
                <w:sz w:val="24"/>
              </w:rPr>
            </w:pPr>
            <w:r>
              <w:rPr>
                <w:rFonts w:hint="eastAsia" w:ascii="宋体" w:hAnsi="宋体" w:cs="宋体"/>
                <w:bCs/>
                <w:sz w:val="24"/>
              </w:rPr>
              <w:t xml:space="preserve">（4）措施内容较差、无针对性或可行性较差，得1分；</w:t>
            </w:r>
            <w:r/>
          </w:p>
          <w:p>
            <w:pPr>
              <w:jc w:val="left"/>
              <w:spacing w:line="360" w:lineRule="exact"/>
              <w:rPr>
                <w:rFonts w:hint="eastAsia" w:ascii="宋体" w:hAnsi="宋体" w:cs="宋体"/>
                <w:sz w:val="24"/>
              </w:rPr>
            </w:pPr>
            <w:r>
              <w:rPr>
                <w:rFonts w:hint="eastAsia" w:ascii="宋体" w:hAnsi="宋体" w:cs="宋体"/>
                <w:sz w:val="24"/>
              </w:rPr>
              <w:t xml:space="preserve">（5）未提供不得分</w:t>
            </w:r>
            <w:r>
              <w:rPr>
                <w:rFonts w:hint="eastAsia" w:ascii="宋体" w:hAnsi="宋体" w:cs="宋体"/>
                <w:bCs/>
                <w:sz w:val="24"/>
              </w:rPr>
              <w:t xml:space="preserve">。</w:t>
            </w:r>
            <w:r/>
          </w:p>
        </w:tc>
        <w:tc>
          <w:tcPr>
            <w:tcW w:w="2440" w:type="dxa"/>
            <w:vAlign w:val="center"/>
            <w:textDirection w:val="lrTb"/>
            <w:noWrap w:val="false"/>
          </w:tcPr>
          <w:p>
            <w:pPr>
              <w:rPr>
                <w:rFonts w:hint="eastAsia" w:ascii="宋体" w:hAnsi="宋体" w:cs="宋体"/>
                <w:sz w:val="24"/>
              </w:rPr>
            </w:pPr>
            <w:r>
              <w:rPr>
                <w:rFonts w:hint="eastAsia" w:ascii="宋体" w:hAnsi="宋体" w:cs="宋体"/>
                <w:sz w:val="24"/>
              </w:rPr>
            </w:r>
            <w:bookmarkEnd w:id="395"/>
            <w:r/>
            <w:r/>
          </w:p>
        </w:tc>
      </w:tr>
      <w:tr>
        <w:trPr>
          <w:jc w:val="center"/>
        </w:trPr>
        <w:tc>
          <w:tcPr>
            <w:tcW w:w="83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p>
        </w:tc>
        <w:tc>
          <w:tcPr>
            <w:tcW w:w="15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客观分</w:t>
            </w:r>
            <w:r/>
          </w:p>
        </w:tc>
        <w:tc>
          <w:tcPr>
            <w:tcW w:w="80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30</w:t>
            </w:r>
            <w:r/>
          </w:p>
        </w:tc>
        <w:tc>
          <w:tcPr>
            <w:tcW w:w="3978"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44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835" w:type="dxa"/>
            <w:vAlign w:val="center"/>
            <w:textDirection w:val="lrTb"/>
            <w:noWrap w:val="false"/>
          </w:tcPr>
          <w:p>
            <w:pPr>
              <w:ind w:firstLine="28"/>
              <w:jc w:val="center"/>
              <w:rPr>
                <w:rFonts w:hint="eastAsia" w:ascii="宋体" w:hAnsi="宋体" w:cs="宋体"/>
                <w:sz w:val="24"/>
              </w:rPr>
            </w:pPr>
            <w:r/>
            <w:bookmarkStart w:id="396" w:name="_Hlk222820185"/>
            <w:r>
              <w:rPr>
                <w:rFonts w:hint="eastAsia" w:ascii="宋体" w:hAnsi="宋体" w:cs="宋体"/>
                <w:sz w:val="24"/>
              </w:rPr>
              <w:t xml:space="preserve">3.1</w:t>
            </w:r>
            <w:r/>
          </w:p>
        </w:tc>
        <w:tc>
          <w:tcPr>
            <w:tcW w:w="1570" w:type="dxa"/>
            <w:vAlign w:val="center"/>
            <w:textDirection w:val="lrTb"/>
            <w:noWrap w:val="false"/>
          </w:tcPr>
          <w:p>
            <w:pPr>
              <w:ind w:firstLine="28"/>
              <w:jc w:val="center"/>
              <w:rPr>
                <w:rFonts w:hint="eastAsia" w:ascii="宋体" w:hAnsi="宋体" w:cs="宋体"/>
                <w:sz w:val="24"/>
              </w:rPr>
            </w:pPr>
            <w:r>
              <w:rPr>
                <w:rFonts w:hint="eastAsia" w:ascii="宋体" w:hAnsi="宋体" w:cs="宋体"/>
                <w:bCs/>
                <w:spacing w:val="-6"/>
                <w:sz w:val="24"/>
              </w:rPr>
              <w:t xml:space="preserve">拟投入项目组员</w:t>
            </w:r>
            <w:r/>
          </w:p>
        </w:tc>
        <w:tc>
          <w:tcPr>
            <w:tcW w:w="80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15</w:t>
            </w:r>
            <w:r/>
          </w:p>
        </w:tc>
        <w:tc>
          <w:tcPr>
            <w:tcW w:w="3978" w:type="dxa"/>
            <w:vAlign w:val="center"/>
            <w:textDirection w:val="lrTb"/>
            <w:noWrap w:val="false"/>
          </w:tcPr>
          <w:p>
            <w:pPr>
              <w:spacing w:line="360" w:lineRule="exact"/>
              <w:rPr>
                <w:rFonts w:hint="eastAsia" w:ascii="宋体" w:hAnsi="宋体" w:cs="宋体"/>
                <w:bCs/>
                <w:sz w:val="24"/>
              </w:rPr>
            </w:pPr>
            <w:r/>
            <w:bookmarkStart w:id="397" w:name="OLE_LINK28"/>
            <w:r>
              <w:rPr>
                <w:rFonts w:hint="eastAsia" w:ascii="宋体" w:hAnsi="宋体" w:cs="宋体"/>
                <w:bCs/>
                <w:sz w:val="24"/>
              </w:rPr>
              <w:t xml:space="preserve">（1）</w:t>
            </w:r>
            <w:bookmarkStart w:id="398" w:name="OLE_LINK41"/>
            <w:r>
              <w:rPr>
                <w:rFonts w:ascii="宋体" w:hAnsi="宋体" w:cs="宋体"/>
                <w:bCs/>
                <w:sz w:val="24"/>
              </w:rPr>
              <w:t xml:space="preserve">拟派技术负责人</w:t>
            </w:r>
            <w:bookmarkStart w:id="399" w:name="OLE_LINK42"/>
            <w:r>
              <w:rPr>
                <w:rFonts w:ascii="宋体" w:hAnsi="宋体" w:cs="宋体"/>
                <w:bCs/>
                <w:sz w:val="24"/>
              </w:rPr>
              <w:t xml:space="preserve">具备电力工程</w:t>
            </w:r>
            <w:bookmarkEnd w:id="399"/>
            <w:r>
              <w:rPr>
                <w:rFonts w:hint="eastAsia" w:ascii="宋体" w:hAnsi="宋体" w:cs="宋体"/>
                <w:bCs/>
                <w:sz w:val="24"/>
              </w:rPr>
              <w:t xml:space="preserve">类高级及以上职称得3分；</w:t>
            </w:r>
            <w:r>
              <w:rPr>
                <w:rFonts w:ascii="宋体" w:hAnsi="宋体" w:cs="宋体"/>
                <w:bCs/>
                <w:sz w:val="24"/>
              </w:rPr>
              <w:t xml:space="preserve">具备电力工程</w:t>
            </w:r>
            <w:r>
              <w:rPr>
                <w:rFonts w:hint="eastAsia" w:ascii="宋体" w:hAnsi="宋体" w:cs="宋体"/>
                <w:bCs/>
                <w:sz w:val="24"/>
              </w:rPr>
              <w:t xml:space="preserve">类</w:t>
            </w:r>
            <w:r>
              <w:rPr>
                <w:rFonts w:ascii="宋体" w:hAnsi="宋体" w:cs="宋体"/>
                <w:bCs/>
                <w:sz w:val="24"/>
              </w:rPr>
              <w:t xml:space="preserve">中级职称得</w:t>
            </w:r>
            <w:r>
              <w:rPr>
                <w:rFonts w:hint="eastAsia" w:ascii="宋体" w:hAnsi="宋体" w:cs="宋体"/>
                <w:bCs/>
                <w:sz w:val="24"/>
              </w:rPr>
              <w:t xml:space="preserve">2</w:t>
            </w:r>
            <w:r>
              <w:rPr>
                <w:rFonts w:ascii="宋体" w:hAnsi="宋体" w:cs="宋体"/>
                <w:bCs/>
                <w:sz w:val="24"/>
              </w:rPr>
              <w:t xml:space="preserve">分。</w:t>
            </w:r>
            <w:bookmarkEnd w:id="398"/>
            <w:r/>
            <w:r/>
          </w:p>
          <w:p>
            <w:pPr>
              <w:spacing w:line="360" w:lineRule="exact"/>
              <w:rPr>
                <w:rFonts w:hint="eastAsia" w:ascii="宋体" w:hAnsi="宋体" w:cs="宋体"/>
                <w:bCs/>
                <w:sz w:val="24"/>
              </w:rPr>
            </w:pPr>
            <w:r>
              <w:rPr>
                <w:rFonts w:hint="eastAsia" w:ascii="宋体" w:hAnsi="宋体" w:cs="宋体"/>
                <w:bCs/>
                <w:sz w:val="24"/>
              </w:rPr>
              <w:t xml:space="preserve">（2）</w:t>
            </w:r>
            <w:bookmarkStart w:id="400" w:name="OLE_LINK23"/>
            <w:r>
              <w:rPr>
                <w:rFonts w:ascii="宋体" w:hAnsi="宋体" w:cs="宋体"/>
                <w:bCs/>
                <w:sz w:val="24"/>
              </w:rPr>
              <w:t xml:space="preserve">项目组成员（</w:t>
            </w:r>
            <w:r>
              <w:rPr>
                <w:rFonts w:ascii="宋体" w:hAnsi="宋体" w:cs="宋体"/>
                <w:bCs/>
                <w:sz w:val="24"/>
              </w:rPr>
              <w:t xml:space="preserve">除项目</w:t>
            </w:r>
            <w:r>
              <w:rPr>
                <w:rFonts w:ascii="宋体" w:hAnsi="宋体" w:cs="宋体"/>
                <w:bCs/>
                <w:sz w:val="24"/>
              </w:rPr>
              <w:t xml:space="preserve">经理外）</w:t>
            </w:r>
            <w:r>
              <w:rPr>
                <w:rFonts w:hint="eastAsia" w:ascii="宋体" w:hAnsi="宋体" w:cs="宋体"/>
                <w:bCs/>
                <w:sz w:val="24"/>
              </w:rPr>
              <w:t xml:space="preserve">具备</w:t>
            </w:r>
            <w:r>
              <w:rPr>
                <w:rFonts w:ascii="宋体" w:hAnsi="宋体" w:cs="宋体"/>
                <w:bCs/>
                <w:sz w:val="24"/>
              </w:rPr>
              <w:t xml:space="preserve">机电工程二级</w:t>
            </w:r>
            <w:r>
              <w:rPr>
                <w:rFonts w:hint="eastAsia" w:ascii="宋体" w:hAnsi="宋体" w:cs="宋体"/>
                <w:bCs/>
                <w:sz w:val="24"/>
              </w:rPr>
              <w:t xml:space="preserve">及以上</w:t>
            </w:r>
            <w:r>
              <w:rPr>
                <w:rFonts w:ascii="宋体" w:hAnsi="宋体" w:cs="宋体"/>
                <w:bCs/>
                <w:sz w:val="24"/>
              </w:rPr>
              <w:t xml:space="preserve">注册建造师</w:t>
            </w:r>
            <w:r>
              <w:rPr>
                <w:rFonts w:hint="eastAsia" w:ascii="宋体" w:hAnsi="宋体" w:cs="宋体"/>
                <w:bCs/>
                <w:sz w:val="24"/>
              </w:rPr>
              <w:t xml:space="preserve">证书</w:t>
            </w:r>
            <w:r>
              <w:rPr>
                <w:rFonts w:ascii="宋体" w:hAnsi="宋体" w:cs="宋体"/>
                <w:bCs/>
                <w:sz w:val="24"/>
              </w:rPr>
              <w:t xml:space="preserve">，每提供一</w:t>
            </w:r>
            <w:r>
              <w:rPr>
                <w:rFonts w:hint="eastAsia" w:ascii="宋体" w:hAnsi="宋体" w:cs="宋体"/>
                <w:bCs/>
                <w:sz w:val="24"/>
              </w:rPr>
              <w:t xml:space="preserve">名</w:t>
            </w:r>
            <w:r>
              <w:rPr>
                <w:rFonts w:ascii="宋体" w:hAnsi="宋体" w:cs="宋体"/>
                <w:bCs/>
                <w:sz w:val="24"/>
              </w:rPr>
              <w:t xml:space="preserve">得</w:t>
            </w:r>
            <w:r>
              <w:rPr>
                <w:rFonts w:hint="eastAsia" w:ascii="宋体" w:hAnsi="宋体" w:cs="宋体"/>
                <w:bCs/>
                <w:sz w:val="24"/>
              </w:rPr>
              <w:t xml:space="preserve">2</w:t>
            </w:r>
            <w:r>
              <w:rPr>
                <w:rFonts w:ascii="宋体" w:hAnsi="宋体" w:cs="宋体"/>
                <w:bCs/>
                <w:sz w:val="24"/>
              </w:rPr>
              <w:t xml:space="preserve">分，最高得</w:t>
            </w:r>
            <w:r>
              <w:rPr>
                <w:rFonts w:hint="eastAsia" w:ascii="宋体" w:hAnsi="宋体" w:cs="宋体"/>
                <w:bCs/>
                <w:sz w:val="24"/>
              </w:rPr>
              <w:t xml:space="preserve">6</w:t>
            </w:r>
            <w:r>
              <w:rPr>
                <w:rFonts w:ascii="宋体" w:hAnsi="宋体" w:cs="宋体"/>
                <w:bCs/>
                <w:sz w:val="24"/>
              </w:rPr>
              <w:t xml:space="preserve">分。</w:t>
            </w:r>
            <w:bookmarkEnd w:id="400"/>
            <w:r/>
            <w:r/>
          </w:p>
          <w:p>
            <w:pPr>
              <w:spacing w:line="360" w:lineRule="exact"/>
              <w:rPr>
                <w:rFonts w:hint="eastAsia" w:ascii="宋体" w:hAnsi="宋体" w:cs="宋体"/>
                <w:bCs/>
                <w:sz w:val="24"/>
              </w:rPr>
            </w:pPr>
            <w:r>
              <w:rPr>
                <w:rFonts w:hint="eastAsia" w:ascii="宋体" w:hAnsi="宋体" w:cs="宋体"/>
                <w:bCs/>
                <w:sz w:val="24"/>
              </w:rPr>
              <w:t xml:space="preserve">（3）</w:t>
            </w:r>
            <w:r>
              <w:rPr>
                <w:rFonts w:ascii="宋体" w:hAnsi="宋体" w:cs="宋体"/>
                <w:bCs/>
                <w:sz w:val="24"/>
              </w:rPr>
              <w:t xml:space="preserve">项目组成员（</w:t>
            </w:r>
            <w:r>
              <w:rPr>
                <w:rFonts w:ascii="宋体" w:hAnsi="宋体" w:cs="宋体"/>
                <w:bCs/>
                <w:sz w:val="24"/>
              </w:rPr>
              <w:t xml:space="preserve">除项目</w:t>
            </w:r>
            <w:r>
              <w:rPr>
                <w:rFonts w:ascii="宋体" w:hAnsi="宋体" w:cs="宋体"/>
                <w:bCs/>
                <w:sz w:val="24"/>
              </w:rPr>
              <w:t xml:space="preserve">经理外）</w:t>
            </w:r>
            <w:r>
              <w:rPr>
                <w:rFonts w:hint="eastAsia" w:ascii="宋体" w:hAnsi="宋体" w:cs="宋体"/>
                <w:bCs/>
                <w:sz w:val="24"/>
              </w:rPr>
              <w:t xml:space="preserve">具备</w:t>
            </w:r>
            <w:r>
              <w:rPr>
                <w:rFonts w:ascii="宋体" w:hAnsi="宋体" w:cs="宋体"/>
                <w:bCs/>
                <w:sz w:val="24"/>
              </w:rPr>
              <w:t xml:space="preserve">电力工程</w:t>
            </w:r>
            <w:r>
              <w:rPr>
                <w:rFonts w:hint="eastAsia" w:ascii="宋体" w:hAnsi="宋体" w:cs="宋体"/>
                <w:bCs/>
                <w:sz w:val="24"/>
              </w:rPr>
              <w:t xml:space="preserve">类</w:t>
            </w:r>
            <w:r>
              <w:rPr>
                <w:rFonts w:ascii="宋体" w:hAnsi="宋体" w:cs="宋体"/>
                <w:bCs/>
                <w:sz w:val="24"/>
              </w:rPr>
              <w:t xml:space="preserve">中级职称</w:t>
            </w:r>
            <w:r>
              <w:rPr>
                <w:rFonts w:hint="eastAsia" w:ascii="宋体" w:hAnsi="宋体" w:cs="宋体"/>
                <w:bCs/>
                <w:sz w:val="24"/>
              </w:rPr>
              <w:t xml:space="preserve">的</w:t>
            </w:r>
            <w:r>
              <w:rPr>
                <w:rFonts w:ascii="宋体" w:hAnsi="宋体" w:cs="宋体"/>
                <w:bCs/>
                <w:sz w:val="24"/>
              </w:rPr>
              <w:t xml:space="preserve">，每提供一</w:t>
            </w:r>
            <w:r>
              <w:rPr>
                <w:rFonts w:hint="eastAsia" w:ascii="宋体" w:hAnsi="宋体" w:cs="宋体"/>
                <w:bCs/>
                <w:sz w:val="24"/>
              </w:rPr>
              <w:t xml:space="preserve">名</w:t>
            </w:r>
            <w:r>
              <w:rPr>
                <w:rFonts w:ascii="宋体" w:hAnsi="宋体" w:cs="宋体"/>
                <w:bCs/>
                <w:sz w:val="24"/>
              </w:rPr>
              <w:t xml:space="preserve">得</w:t>
            </w:r>
            <w:r>
              <w:rPr>
                <w:rFonts w:hint="eastAsia" w:ascii="宋体" w:hAnsi="宋体" w:cs="宋体"/>
                <w:bCs/>
                <w:sz w:val="24"/>
              </w:rPr>
              <w:t xml:space="preserve">2</w:t>
            </w:r>
            <w:r>
              <w:rPr>
                <w:rFonts w:ascii="宋体" w:hAnsi="宋体" w:cs="宋体"/>
                <w:bCs/>
                <w:sz w:val="24"/>
              </w:rPr>
              <w:t xml:space="preserve">分，最高得</w:t>
            </w:r>
            <w:r>
              <w:rPr>
                <w:rFonts w:hint="eastAsia" w:ascii="宋体" w:hAnsi="宋体" w:cs="宋体"/>
                <w:bCs/>
                <w:sz w:val="24"/>
              </w:rPr>
              <w:t xml:space="preserve">6</w:t>
            </w:r>
            <w:r>
              <w:rPr>
                <w:rFonts w:ascii="宋体" w:hAnsi="宋体" w:cs="宋体"/>
                <w:bCs/>
                <w:sz w:val="24"/>
              </w:rPr>
              <w:t xml:space="preserve">分。</w:t>
            </w:r>
            <w:bookmarkEnd w:id="397"/>
            <w:r/>
            <w:r/>
          </w:p>
        </w:tc>
        <w:tc>
          <w:tcPr>
            <w:tcW w:w="2440" w:type="dxa"/>
            <w:vAlign w:val="center"/>
            <w:textDirection w:val="lrTb"/>
            <w:noWrap w:val="false"/>
          </w:tcPr>
          <w:p>
            <w:pPr>
              <w:rPr>
                <w:rFonts w:hint="eastAsia" w:ascii="宋体" w:hAnsi="宋体" w:cs="宋体"/>
                <w:sz w:val="24"/>
              </w:rPr>
            </w:pPr>
            <w:r>
              <w:rPr>
                <w:rFonts w:hint="eastAsia" w:ascii="宋体" w:hAnsi="宋体" w:cs="宋体"/>
                <w:b/>
                <w:sz w:val="24"/>
              </w:rPr>
              <w:t xml:space="preserve">注：提供人员职称证书、注册证书及供应商为其缴纳的近三个月内（自磋商之日起往前推算）任意一个月</w:t>
            </w:r>
            <w:r>
              <w:rPr>
                <w:rFonts w:hint="eastAsia" w:ascii="宋体" w:hAnsi="宋体" w:cs="宋体"/>
                <w:b/>
                <w:sz w:val="24"/>
              </w:rPr>
              <w:t xml:space="preserve">社保证明</w:t>
            </w:r>
            <w:r>
              <w:rPr>
                <w:rFonts w:hint="eastAsia" w:ascii="宋体" w:hAnsi="宋体" w:cs="宋体"/>
                <w:b/>
                <w:sz w:val="24"/>
              </w:rPr>
              <w:t xml:space="preserve">扫描件，否则不得分。</w:t>
            </w:r>
            <w:bookmarkEnd w:id="396"/>
            <w:r/>
            <w:r/>
          </w:p>
        </w:tc>
      </w:tr>
      <w:tr>
        <w:trPr>
          <w:jc w:val="center"/>
        </w:trPr>
        <w:tc>
          <w:tcPr>
            <w:tcW w:w="83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3.2</w:t>
            </w:r>
            <w:r/>
          </w:p>
        </w:tc>
        <w:tc>
          <w:tcPr>
            <w:tcW w:w="1570" w:type="dxa"/>
            <w:vAlign w:val="center"/>
            <w:textDirection w:val="lrTb"/>
            <w:noWrap w:val="false"/>
          </w:tcPr>
          <w:p>
            <w:pPr>
              <w:ind w:firstLine="28"/>
              <w:jc w:val="center"/>
              <w:rPr>
                <w:rFonts w:hint="eastAsia" w:ascii="宋体" w:hAnsi="宋体" w:cs="宋体"/>
                <w:sz w:val="24"/>
              </w:rPr>
            </w:pPr>
            <w:r>
              <w:rPr>
                <w:rFonts w:hint="eastAsia" w:ascii="宋体" w:hAnsi="宋体" w:cs="宋体"/>
                <w:bCs/>
                <w:sz w:val="24"/>
              </w:rPr>
              <w:t xml:space="preserve">业绩</w:t>
            </w:r>
            <w:r/>
          </w:p>
        </w:tc>
        <w:tc>
          <w:tcPr>
            <w:tcW w:w="80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12</w:t>
            </w:r>
            <w:r/>
          </w:p>
        </w:tc>
        <w:tc>
          <w:tcPr>
            <w:tcW w:w="3978" w:type="dxa"/>
            <w:vAlign w:val="center"/>
            <w:textDirection w:val="lrTb"/>
            <w:noWrap w:val="false"/>
          </w:tcPr>
          <w:p>
            <w:pPr>
              <w:spacing w:line="360" w:lineRule="exact"/>
              <w:rPr>
                <w:rFonts w:hint="eastAsia" w:ascii="宋体" w:hAnsi="宋体" w:cs="宋体"/>
                <w:sz w:val="24"/>
              </w:rPr>
            </w:pPr>
            <w:r>
              <w:rPr>
                <w:rFonts w:hint="eastAsia" w:ascii="宋体" w:hAnsi="宋体" w:cs="宋体"/>
                <w:sz w:val="24"/>
              </w:rPr>
              <w:t xml:space="preserve">供应商自2023年1月1日以来完成的类似工程业绩，每有一个得3分，本项最高得12分。</w:t>
            </w:r>
            <w:r/>
          </w:p>
        </w:tc>
        <w:tc>
          <w:tcPr>
            <w:tcW w:w="2440" w:type="dxa"/>
            <w:vAlign w:val="center"/>
            <w:textDirection w:val="lrTb"/>
            <w:noWrap w:val="false"/>
          </w:tcPr>
          <w:p>
            <w:pPr>
              <w:rPr>
                <w:rFonts w:hint="eastAsia" w:ascii="宋体" w:hAnsi="宋体" w:cs="宋体"/>
                <w:sz w:val="24"/>
              </w:rPr>
            </w:pPr>
            <w:r>
              <w:rPr>
                <w:rFonts w:hint="eastAsia" w:ascii="宋体" w:hAnsi="宋体" w:cs="宋体"/>
                <w:b/>
                <w:sz w:val="24"/>
              </w:rPr>
              <w:t xml:space="preserve">注：提供工程业绩合同及竣工验收材料扫描件，时间以竣工验收材料时间为准，否则不得分。</w:t>
            </w:r>
            <w:r/>
          </w:p>
        </w:tc>
      </w:tr>
      <w:tr>
        <w:trPr>
          <w:jc w:val="center"/>
        </w:trPr>
        <w:tc>
          <w:tcPr>
            <w:tcW w:w="83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3.3</w:t>
            </w:r>
            <w:r/>
          </w:p>
        </w:tc>
        <w:tc>
          <w:tcPr>
            <w:tcW w:w="1570" w:type="dxa"/>
            <w:vAlign w:val="center"/>
            <w:textDirection w:val="lrTb"/>
            <w:noWrap w:val="false"/>
          </w:tcPr>
          <w:p>
            <w:pPr>
              <w:ind w:firstLine="28"/>
              <w:jc w:val="center"/>
              <w:rPr>
                <w:rFonts w:hint="eastAsia" w:ascii="宋体" w:hAnsi="宋体" w:cs="宋体"/>
                <w:bCs/>
                <w:sz w:val="24"/>
              </w:rPr>
            </w:pPr>
            <w:r>
              <w:rPr>
                <w:rFonts w:hint="eastAsia" w:ascii="宋体" w:hAnsi="宋体" w:cs="宋体"/>
                <w:sz w:val="24"/>
              </w:rPr>
              <w:t xml:space="preserve">认证证书</w:t>
            </w:r>
            <w:r/>
          </w:p>
        </w:tc>
        <w:tc>
          <w:tcPr>
            <w:tcW w:w="80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p>
        </w:tc>
        <w:tc>
          <w:tcPr>
            <w:tcW w:w="3978" w:type="dxa"/>
            <w:vAlign w:val="center"/>
            <w:textDirection w:val="lrTb"/>
            <w:noWrap w:val="false"/>
          </w:tcPr>
          <w:p>
            <w:pPr>
              <w:rPr>
                <w:rFonts w:hint="eastAsia" w:ascii="宋体" w:hAnsi="宋体" w:cs="宋体"/>
                <w:sz w:val="24"/>
              </w:rPr>
            </w:pPr>
            <w:r>
              <w:rPr>
                <w:rFonts w:hint="eastAsia" w:ascii="宋体" w:hAnsi="宋体" w:cs="宋体"/>
                <w:sz w:val="24"/>
              </w:rPr>
              <w:t xml:space="preserve">供应商具有有效期内的质量管理体系认证证书得3分。</w:t>
            </w:r>
            <w:r/>
          </w:p>
        </w:tc>
        <w:tc>
          <w:tcPr>
            <w:tcW w:w="2440" w:type="dxa"/>
            <w:vAlign w:val="center"/>
            <w:textDirection w:val="lrTb"/>
            <w:noWrap w:val="false"/>
          </w:tcPr>
          <w:p>
            <w:pPr>
              <w:rPr>
                <w:rFonts w:hint="eastAsia" w:ascii="宋体" w:hAnsi="宋体" w:cs="宋体"/>
                <w:b/>
                <w:sz w:val="24"/>
              </w:rPr>
            </w:pPr>
            <w:r>
              <w:rPr>
                <w:rFonts w:hint="eastAsia" w:ascii="宋体" w:hAnsi="宋体" w:cs="宋体"/>
                <w:b/>
                <w:sz w:val="24"/>
              </w:rPr>
              <w:t xml:space="preserve">提供证书扫描件和国家认证认可监督管理委员会网站查询证书状态为“有效”的截图，否则不得分。</w:t>
            </w:r>
            <w:r/>
          </w:p>
        </w:tc>
      </w:tr>
      <w:tr>
        <w:trPr>
          <w:jc w:val="center"/>
        </w:trPr>
        <w:tc>
          <w:tcPr>
            <w:gridSpan w:val="2"/>
            <w:tcW w:w="240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合计</w:t>
            </w:r>
            <w:r/>
          </w:p>
        </w:tc>
        <w:tc>
          <w:tcPr>
            <w:tcW w:w="80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100</w:t>
            </w:r>
            <w:r/>
          </w:p>
        </w:tc>
        <w:tc>
          <w:tcPr>
            <w:gridSpan w:val="2"/>
            <w:tcW w:w="6418" w:type="dxa"/>
            <w:vAlign w:val="center"/>
            <w:textDirection w:val="lrTb"/>
            <w:noWrap w:val="false"/>
          </w:tcPr>
          <w:p>
            <w:pPr>
              <w:rPr>
                <w:rFonts w:hint="eastAsia" w:ascii="宋体" w:hAnsi="宋体" w:cs="宋体"/>
                <w:sz w:val="24"/>
              </w:rPr>
            </w:pPr>
            <w:r>
              <w:rPr>
                <w:rFonts w:hint="eastAsia" w:ascii="宋体" w:hAnsi="宋体" w:cs="宋体"/>
                <w:sz w:val="24"/>
              </w:rPr>
            </w:r>
            <w:r/>
          </w:p>
        </w:tc>
      </w:tr>
    </w:tbl>
    <w:p>
      <w:pPr>
        <w:jc w:val="left"/>
        <w:spacing w:line="360" w:lineRule="auto"/>
        <w:widowControl/>
        <w:rPr>
          <w:rFonts w:hint="eastAsia" w:ascii="宋体" w:hAnsi="宋体" w:cs="楷体"/>
          <w:sz w:val="24"/>
        </w:rPr>
      </w:pPr>
      <w:r>
        <w:rPr>
          <w:rFonts w:hint="eastAsia" w:ascii="宋体" w:hAnsi="宋体" w:cs="楷体"/>
          <w:sz w:val="24"/>
        </w:rPr>
      </w:r>
      <w:r/>
    </w:p>
    <w:p>
      <w:pPr>
        <w:ind w:firstLine="600"/>
        <w:jc w:val="left"/>
        <w:spacing w:line="360" w:lineRule="auto"/>
        <w:widowControl/>
        <w:rPr>
          <w:rFonts w:hint="eastAsia" w:ascii="宋体" w:hAnsi="宋体" w:cs="楷体"/>
          <w:sz w:val="24"/>
        </w:rPr>
      </w:pPr>
      <w:r>
        <w:rPr>
          <w:rFonts w:hint="eastAsia" w:ascii="宋体" w:hAnsi="宋体" w:cs="楷体"/>
          <w:sz w:val="24"/>
        </w:rPr>
        <w:t xml:space="preserve">注意事项：评审标准中要求提供的证明文件及资料通过“</w:t>
      </w:r>
      <w:r>
        <w:rPr>
          <w:rFonts w:hint="eastAsia" w:ascii="宋体" w:hAnsi="宋体" w:cs="楷体"/>
          <w:sz w:val="24"/>
        </w:rPr>
        <w:t xml:space="preserve">苏</w:t>
      </w:r>
      <w:r>
        <w:rPr>
          <w:rFonts w:hint="eastAsia" w:ascii="宋体" w:hAnsi="宋体" w:cs="楷体"/>
          <w:sz w:val="24"/>
        </w:rPr>
        <w:t xml:space="preserve">采</w:t>
      </w:r>
      <w:r>
        <w:rPr>
          <w:rFonts w:hint="eastAsia" w:ascii="宋体" w:hAnsi="宋体" w:cs="楷体"/>
          <w:sz w:val="24"/>
        </w:rPr>
        <w:t xml:space="preserve">云</w:t>
      </w:r>
      <w:r>
        <w:rPr>
          <w:rFonts w:hint="eastAsia" w:ascii="宋体" w:hAnsi="宋体" w:cs="楷体"/>
          <w:sz w:val="24"/>
        </w:rPr>
        <w:t xml:space="preserve">系统”按对应评分项目（或数字编号）分别制作上传，必须保证内容具体、印章完整、清晰可辨。未按以上要求制作上传的，经评标委员会成员半数以上认定后作不得分处理。</w:t>
      </w:r>
      <w:r/>
    </w:p>
    <w:p>
      <w:pPr>
        <w:jc w:val="center"/>
        <w:spacing w:line="360" w:lineRule="auto"/>
        <w:rPr>
          <w:rFonts w:hint="eastAsia" w:ascii="宋体" w:hAnsi="宋体"/>
          <w:b/>
          <w:sz w:val="36"/>
          <w:szCs w:val="36"/>
        </w:rPr>
        <w:outlineLvl w:val="0"/>
      </w:pPr>
      <w:r>
        <w:rPr>
          <w:rFonts w:ascii="宋体" w:hAnsi="宋体"/>
          <w:b/>
          <w:sz w:val="36"/>
          <w:szCs w:val="36"/>
        </w:rPr>
        <w:br w:type="page" w:clear="all"/>
      </w:r>
      <w:bookmarkStart w:id="401" w:name="_Toc104818928"/>
      <w:r/>
      <w:bookmarkStart w:id="402" w:name="_Toc160609047"/>
      <w:r>
        <w:rPr>
          <w:rFonts w:ascii="宋体" w:hAnsi="宋体"/>
          <w:b/>
          <w:sz w:val="36"/>
          <w:szCs w:val="36"/>
        </w:rPr>
        <w:t xml:space="preserve">第</w:t>
      </w:r>
      <w:r>
        <w:rPr>
          <w:rFonts w:hint="eastAsia" w:ascii="宋体" w:hAnsi="宋体"/>
          <w:b/>
          <w:sz w:val="36"/>
          <w:szCs w:val="36"/>
        </w:rPr>
        <w:t xml:space="preserve">五</w:t>
      </w:r>
      <w:r>
        <w:rPr>
          <w:rFonts w:ascii="宋体" w:hAnsi="宋体"/>
          <w:b/>
          <w:sz w:val="36"/>
          <w:szCs w:val="36"/>
        </w:rPr>
        <w:t xml:space="preserve">章</w:t>
      </w:r>
      <w:bookmarkStart w:id="403" w:name="_Hlk153262114"/>
      <w:r>
        <w:rPr>
          <w:rFonts w:ascii="宋体" w:hAnsi="宋体"/>
          <w:b/>
          <w:sz w:val="36"/>
          <w:szCs w:val="36"/>
        </w:rPr>
        <w:t xml:space="preserve">采购需求</w:t>
      </w:r>
      <w:bookmarkEnd w:id="401"/>
      <w:r/>
      <w:bookmarkEnd w:id="402"/>
      <w:r/>
      <w:r/>
    </w:p>
    <w:p>
      <w:pPr>
        <w:ind w:firstLine="482"/>
        <w:spacing w:line="360" w:lineRule="auto"/>
        <w:rPr>
          <w:rFonts w:hint="eastAsia" w:ascii="宋体" w:hAnsi="宋体" w:cs="宋体"/>
          <w:b/>
          <w:bCs/>
          <w:sz w:val="24"/>
        </w:rPr>
      </w:pPr>
      <w:r/>
      <w:bookmarkStart w:id="404" w:name="_Toc160609048"/>
      <w:r/>
      <w:bookmarkEnd w:id="387"/>
      <w:r/>
      <w:bookmarkEnd w:id="403"/>
      <w:r>
        <w:rPr>
          <w:rFonts w:hint="eastAsia" w:ascii="宋体" w:hAnsi="宋体" w:cs="宋体"/>
          <w:b/>
          <w:bCs/>
          <w:sz w:val="24"/>
        </w:rPr>
        <w:t xml:space="preserve">一、项目概况</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本项目为</w:t>
      </w:r>
      <w:r>
        <w:rPr>
          <w:rFonts w:ascii="宋体" w:hAnsi="宋体" w:cs="宋体"/>
          <w:sz w:val="24"/>
        </w:rPr>
        <w:t xml:space="preserve">江苏理工学院武进绿建区协同创新园新建工程二期项目110kv变电所进线工程（二次））</w:t>
      </w:r>
      <w:r>
        <w:rPr>
          <w:rFonts w:ascii="宋体" w:hAnsi="宋体" w:cs="宋体"/>
          <w:sz w:val="24"/>
        </w:rPr>
        <w:t xml:space="preserve">，具体详见图纸及工程量清单</w:t>
      </w:r>
      <w:r>
        <w:rPr>
          <w:rFonts w:hint="eastAsia" w:ascii="宋体" w:hAnsi="宋体" w:cs="宋体"/>
          <w:sz w:val="24"/>
        </w:rPr>
        <w:t xml:space="preserve">。</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2、工期要求：自收到采购人发出开工指令后</w:t>
      </w:r>
      <w:r>
        <w:rPr>
          <w:rFonts w:hint="eastAsia" w:ascii="宋体" w:hAnsi="宋体" w:cs="宋体"/>
          <w:sz w:val="24"/>
        </w:rPr>
        <w:t xml:space="preserve">6</w:t>
      </w:r>
      <w:r>
        <w:rPr>
          <w:rFonts w:hint="eastAsia" w:ascii="宋体" w:hAnsi="宋体" w:cs="宋体"/>
          <w:sz w:val="24"/>
        </w:rPr>
        <w:t xml:space="preserve">0</w:t>
      </w:r>
      <w:r>
        <w:rPr>
          <w:rFonts w:hint="eastAsia" w:ascii="宋体" w:hAnsi="宋体" w:cs="宋体"/>
          <w:sz w:val="24"/>
        </w:rPr>
        <w:t xml:space="preserve">日历天</w:t>
      </w:r>
      <w:r>
        <w:rPr>
          <w:rFonts w:hint="eastAsia" w:ascii="宋体" w:hAnsi="宋体" w:cs="宋体"/>
          <w:sz w:val="24"/>
        </w:rPr>
        <w:t xml:space="preserve">内完成。施工工期必须严格服从采购人的安排，满足工程进度的要求。</w:t>
      </w:r>
      <w:r/>
    </w:p>
    <w:p>
      <w:pPr>
        <w:ind w:firstLine="480"/>
        <w:spacing w:line="360" w:lineRule="auto"/>
        <w:rPr>
          <w:rFonts w:hint="eastAsia" w:ascii="宋体" w:hAnsi="宋体" w:cs="宋体"/>
          <w:sz w:val="24"/>
        </w:rPr>
      </w:pPr>
      <w:r>
        <w:rPr>
          <w:rFonts w:hint="eastAsia" w:ascii="宋体" w:hAnsi="宋体" w:cs="宋体"/>
          <w:sz w:val="24"/>
        </w:rPr>
        <w:t xml:space="preserve">3、承包方式：包工包料。</w:t>
      </w:r>
      <w:r/>
    </w:p>
    <w:p>
      <w:pPr>
        <w:ind w:firstLine="480"/>
        <w:spacing w:line="360" w:lineRule="auto"/>
        <w:rPr>
          <w:rFonts w:hint="eastAsia" w:ascii="宋体" w:hAnsi="宋体" w:cs="宋体"/>
          <w:sz w:val="24"/>
        </w:rPr>
      </w:pPr>
      <w:r>
        <w:rPr>
          <w:rFonts w:hint="eastAsia" w:ascii="宋体" w:hAnsi="宋体" w:cs="宋体"/>
          <w:sz w:val="24"/>
        </w:rPr>
        <w:t xml:space="preserve">4、保修期：贰年，</w:t>
      </w:r>
      <w:r>
        <w:rPr>
          <w:rFonts w:hint="eastAsia" w:ascii="宋体" w:hAnsi="宋体" w:cs="宋体"/>
          <w:sz w:val="24"/>
        </w:rPr>
        <w:t xml:space="preserve">保修期</w:t>
      </w:r>
      <w:r>
        <w:rPr>
          <w:rFonts w:hint="eastAsia" w:ascii="宋体" w:hAnsi="宋体" w:cs="宋体"/>
          <w:sz w:val="24"/>
        </w:rPr>
        <w:t xml:space="preserve">自项目</w:t>
      </w:r>
      <w:r>
        <w:rPr>
          <w:rFonts w:hint="eastAsia" w:ascii="宋体" w:hAnsi="宋体" w:cs="宋体"/>
          <w:sz w:val="24"/>
        </w:rPr>
        <w:t xml:space="preserve">验收合格之日起算。</w:t>
      </w:r>
      <w:r/>
    </w:p>
    <w:p>
      <w:pPr>
        <w:ind w:firstLine="480"/>
        <w:spacing w:line="360" w:lineRule="auto"/>
        <w:rPr>
          <w:rFonts w:hint="eastAsia" w:ascii="宋体" w:hAnsi="宋体" w:cs="宋体"/>
          <w:sz w:val="24"/>
        </w:rPr>
      </w:pPr>
      <w:r>
        <w:rPr>
          <w:rFonts w:hint="eastAsia" w:ascii="宋体" w:hAnsi="宋体" w:cs="宋体"/>
          <w:sz w:val="24"/>
        </w:rPr>
        <w:t xml:space="preserve">5、</w:t>
      </w:r>
      <w:bookmarkStart w:id="405" w:name="OLE_LINK37"/>
      <w:r>
        <w:rPr>
          <w:rFonts w:hint="eastAsia" w:ascii="宋体" w:hAnsi="宋体" w:cs="宋体"/>
          <w:sz w:val="24"/>
        </w:rPr>
        <w:t xml:space="preserve">工程质量：</w:t>
      </w:r>
      <w:bookmarkStart w:id="406" w:name="OLE_LINK5"/>
      <w:r>
        <w:rPr>
          <w:rFonts w:hint="eastAsia" w:ascii="宋体" w:hAnsi="宋体" w:cs="宋体"/>
          <w:sz w:val="24"/>
        </w:rPr>
        <w:t xml:space="preserve">合格</w:t>
      </w:r>
      <w:bookmarkEnd w:id="406"/>
      <w:r>
        <w:rPr>
          <w:rFonts w:hint="eastAsia" w:ascii="宋体" w:hAnsi="宋体" w:cs="宋体"/>
          <w:sz w:val="24"/>
        </w:rPr>
        <w:t xml:space="preserve">。</w:t>
      </w:r>
      <w:bookmarkEnd w:id="405"/>
      <w:r/>
      <w:r/>
    </w:p>
    <w:p>
      <w:pPr>
        <w:ind w:firstLine="482"/>
        <w:jc w:val="left"/>
        <w:spacing w:line="360" w:lineRule="auto"/>
        <w:rPr>
          <w:rFonts w:hint="eastAsia" w:ascii="宋体" w:hAnsi="宋体" w:cs="宋体"/>
          <w:b/>
          <w:sz w:val="24"/>
        </w:rPr>
      </w:pPr>
      <w:r>
        <w:rPr>
          <w:rFonts w:hint="eastAsia" w:ascii="宋体" w:hAnsi="宋体" w:cs="宋体"/>
          <w:b/>
          <w:sz w:val="24"/>
        </w:rPr>
        <w:t xml:space="preserve">二</w:t>
      </w:r>
      <w:r>
        <w:rPr>
          <w:rFonts w:ascii="宋体" w:hAnsi="宋体" w:cs="宋体"/>
          <w:b/>
          <w:sz w:val="24"/>
        </w:rPr>
        <w:t xml:space="preserve">、</w:t>
      </w:r>
      <w:r>
        <w:rPr>
          <w:rFonts w:hint="eastAsia" w:ascii="宋体" w:hAnsi="宋体" w:cs="宋体"/>
          <w:b/>
          <w:sz w:val="24"/>
        </w:rPr>
        <w:t xml:space="preserve">工程量清单</w:t>
      </w:r>
      <w:r>
        <w:rPr>
          <w:rFonts w:hint="eastAsia" w:ascii="宋体" w:hAnsi="宋体" w:cs="宋体"/>
          <w:b/>
          <w:sz w:val="24"/>
        </w:rPr>
        <w:t xml:space="preserve">、图纸</w:t>
      </w:r>
      <w:r>
        <w:rPr>
          <w:rFonts w:hint="eastAsia" w:ascii="宋体" w:hAnsi="宋体" w:cs="宋体"/>
          <w:b/>
          <w:sz w:val="24"/>
        </w:rPr>
        <w:t xml:space="preserve">及相关文件</w:t>
      </w:r>
      <w:r/>
    </w:p>
    <w:p>
      <w:pPr>
        <w:ind w:firstLine="482"/>
        <w:jc w:val="left"/>
        <w:spacing w:line="360" w:lineRule="auto"/>
        <w:rPr>
          <w:rFonts w:hint="eastAsia" w:ascii="宋体" w:hAnsi="宋体" w:cs="宋体"/>
          <w:b/>
          <w:sz w:val="24"/>
        </w:rPr>
      </w:pPr>
      <w:r>
        <w:rPr>
          <w:rFonts w:hint="eastAsia" w:ascii="宋体" w:hAnsi="宋体" w:cs="宋体"/>
          <w:b/>
          <w:sz w:val="24"/>
        </w:rPr>
        <w:t xml:space="preserve">下载链接：</w:t>
      </w:r>
      <w:r>
        <w:rPr>
          <w:rFonts w:hint="eastAsia" w:ascii="宋体" w:hAnsi="宋体" w:cs="宋体"/>
          <w:b/>
          <w:sz w:val="24"/>
        </w:rPr>
        <w:t xml:space="preserve"> </w:t>
      </w:r>
      <w:r/>
    </w:p>
    <w:p>
      <w:pPr>
        <w:ind w:firstLine="482"/>
        <w:jc w:val="left"/>
        <w:spacing w:line="360" w:lineRule="auto"/>
        <w:rPr>
          <w:rStyle w:val="1174"/>
          <w:rFonts w:hint="eastAsia" w:ascii="宋体" w:hAnsi="宋体"/>
          <w:b/>
          <w:bCs/>
          <w:color w:val="auto"/>
          <w:sz w:val="24"/>
          <w:u w:val="none"/>
        </w:rPr>
      </w:pPr>
      <w:r/>
      <w:bookmarkStart w:id="407" w:name="OLE_LINK32"/>
      <w:r>
        <w:rPr>
          <w:rStyle w:val="1174"/>
          <w:rFonts w:ascii="宋体" w:hAnsi="宋体"/>
          <w:b/>
          <w:bCs/>
          <w:color w:val="auto"/>
          <w:sz w:val="24"/>
          <w:u w:val="none"/>
        </w:rPr>
        <w:t xml:space="preserve">https://www.jsxycxm.com:23118/sharing/yZHEM166E</w:t>
      </w:r>
      <w:bookmarkEnd w:id="407"/>
      <w:r/>
      <w:r/>
    </w:p>
    <w:p>
      <w:pPr>
        <w:ind w:firstLine="482"/>
        <w:jc w:val="left"/>
        <w:spacing w:line="360" w:lineRule="auto"/>
        <w:rPr>
          <w:rStyle w:val="1174"/>
          <w:rFonts w:hint="eastAsia" w:ascii="宋体" w:hAnsi="宋体"/>
          <w:b/>
          <w:bCs/>
          <w:color w:val="auto"/>
          <w:sz w:val="24"/>
          <w:u w:val="none"/>
        </w:rPr>
      </w:pPr>
      <w:r>
        <w:rPr>
          <w:rStyle w:val="1174"/>
          <w:rFonts w:hint="eastAsia" w:ascii="宋体" w:hAnsi="宋体"/>
          <w:b/>
          <w:bCs/>
          <w:color w:val="auto"/>
          <w:sz w:val="24"/>
          <w:u w:val="none"/>
        </w:rPr>
        <w:fldChar w:fldCharType="begin"/>
      </w:r>
      <w:r>
        <w:rPr>
          <w:rStyle w:val="1174"/>
          <w:rFonts w:ascii="宋体" w:hAnsi="宋体"/>
          <w:b/>
          <w:bCs/>
          <w:color w:val="auto"/>
          <w:sz w:val="24"/>
          <w:u w:val="none"/>
        </w:rPr>
        <w:instrText xml:space="preserve">HYPERLINK "https://www.jsxycxm.com:23118/sharing/53tVZcESM"</w:instrText>
      </w:r>
      <w:r>
        <w:rPr>
          <w:rStyle w:val="1174"/>
          <w:rFonts w:hint="eastAsia" w:ascii="宋体" w:hAnsi="宋体"/>
          <w:b/>
          <w:bCs/>
          <w:color w:val="auto"/>
          <w:sz w:val="24"/>
          <w:u w:val="none"/>
        </w:rPr>
        <w:fldChar w:fldCharType="separate"/>
      </w:r>
      <w:r>
        <w:rPr>
          <w:rStyle w:val="1174"/>
          <w:rFonts w:ascii="宋体" w:hAnsi="宋体"/>
          <w:b/>
          <w:bCs/>
          <w:color w:val="auto"/>
          <w:sz w:val="24"/>
          <w:u w:val="none"/>
        </w:rPr>
        <w:t xml:space="preserve">https://www.jsxycxm.com:23118/sharing/53tVZcESM</w:t>
      </w:r>
      <w:r>
        <w:rPr>
          <w:rStyle w:val="1174"/>
          <w:rFonts w:hint="eastAsia" w:ascii="宋体" w:hAnsi="宋体"/>
          <w:b/>
          <w:bCs/>
          <w:color w:val="auto"/>
          <w:sz w:val="24"/>
          <w:u w:val="none"/>
        </w:rPr>
        <w:fldChar w:fldCharType="end"/>
      </w:r>
      <w:r/>
    </w:p>
    <w:p>
      <w:pPr>
        <w:ind w:firstLine="482"/>
        <w:jc w:val="left"/>
        <w:spacing w:line="360" w:lineRule="auto"/>
        <w:rPr>
          <w:rFonts w:hint="eastAsia" w:ascii="宋体" w:hAnsi="宋体" w:cs="宋体"/>
          <w:b/>
          <w:sz w:val="24"/>
        </w:rPr>
      </w:pPr>
      <w:r>
        <w:rPr>
          <w:rFonts w:hint="eastAsia" w:ascii="宋体" w:hAnsi="宋体" w:cs="宋体"/>
          <w:b/>
          <w:sz w:val="24"/>
        </w:rPr>
        <w:t xml:space="preserve">或扫描</w:t>
      </w:r>
      <w:r>
        <w:rPr>
          <w:rFonts w:hint="eastAsia" w:ascii="宋体" w:hAnsi="宋体" w:cs="宋体"/>
          <w:b/>
          <w:sz w:val="24"/>
        </w:rPr>
        <w:t xml:space="preserve">二维码下载</w:t>
      </w:r>
      <w:r>
        <w:rPr>
          <w:rFonts w:hint="eastAsia" w:ascii="宋体" w:hAnsi="宋体" w:cs="宋体"/>
          <w:b/>
          <w:sz w:val="24"/>
        </w:rPr>
        <w:t xml:space="preserve">：</w:t>
      </w:r>
      <w:r/>
    </w:p>
    <w:p>
      <w:pPr>
        <w:ind w:firstLine="482"/>
        <w:spacing w:line="360" w:lineRule="auto"/>
      </w:pPr>
      <w:r>
        <w:rPr>
          <w:rFonts w:hint="eastAsia" w:ascii="宋体" w:hAnsi="宋体" w:cs="宋体"/>
          <w:b/>
          <w:sz w:val="24"/>
        </w:rPr>
        <mc:AlternateContent>
          <mc:Choice Requires="wpg">
            <w:drawing>
              <wp:inline xmlns:wp="http://schemas.openxmlformats.org/drawingml/2006/wordprocessingDrawing" distT="0" distB="0" distL="0" distR="0">
                <wp:extent cx="304800" cy="304800"/>
                <wp:effectExtent l="0" t="0" r="0" b="0"/>
                <wp:docPr id="4"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304800" cy="304800"/>
                        </a:xfrm>
                        <a:prstGeom prst="rect">
                          <a:avLst/>
                        </a:prstGeom>
                        <a:noFill/>
                        <a:ln>
                          <a:noFill/>
                        </a:ln>
                      </wps:spPr>
                      <wps:bodyPr rot="0">
                        <a:prstTxWarp prst="textNoShape">
                          <a:avLst/>
                        </a:prstTxWarp>
                        <a:noAutofit/>
                      </wps:bodyPr>
                    </wps:wsp>
                  </a:graphicData>
                </a:graphic>
              </wp:inline>
            </w:drawing>
          </mc:Choice>
          <mc:Fallback>
            <w:pict>
              <v:shape id="shape 3" o:spid="_x0000_s3" o:spt="1" type="#_x0000_t1" style="width:24.0pt;height:24.0pt;mso-wrap-distance-left:0.0pt;mso-wrap-distance-top:0.0pt;mso-wrap-distance-right:0.0pt;mso-wrap-distance-bottom:0.0pt;visibility:visible;" filled="f" stroked="f"/>
            </w:pict>
          </mc:Fallback>
        </mc:AlternateContent>
      </w:r>
      <w:r>
        <w:t xml:space="preserve"> </w:t>
      </w:r>
      <w:r>
        <w:rPr>
          <w:rFonts w:hint="eastAsia"/>
        </w:rPr>
        <mc:AlternateContent>
          <mc:Choice Requires="wpg">
            <w:drawing>
              <wp:inline xmlns:wp="http://schemas.openxmlformats.org/drawingml/2006/wordprocessingDrawing" distT="0" distB="0" distL="0" distR="0">
                <wp:extent cx="1400175" cy="1400175"/>
                <wp:effectExtent l="0" t="0" r="9525" b="9525"/>
                <wp:docPr id="5" name="图片 15" descr="QR 代码&#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586423" name="图片 15" descr="QR 代码&#10;&#10;AI 生成的内容可能不正确。"/>
                        <pic:cNvPicPr>
                          <a:picLocks noChangeAspect="1"/>
                        </pic:cNvPicPr>
                        <pic:nvPr/>
                      </pic:nvPicPr>
                      <pic:blipFill>
                        <a:blip r:embed="rId22"/>
                        <a:stretch/>
                      </pic:blipFill>
                      <pic:spPr bwMode="auto">
                        <a:xfrm>
                          <a:off x="0" y="0"/>
                          <a:ext cx="1400175" cy="1400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0.2pt;height:110.2pt;mso-wrap-distance-left:0.0pt;mso-wrap-distance-top:0.0pt;mso-wrap-distance-right:0.0pt;mso-wrap-distance-bottom:0.0pt;" stroked="f">
                <v:path textboxrect="0,0,0,0"/>
                <v:imagedata r:id="rId22" o:title=""/>
              </v:shape>
            </w:pict>
          </mc:Fallback>
        </mc:AlternateContent>
      </w:r>
      <w:r>
        <w:rPr>
          <w:rFonts w:hint="eastAsia"/>
        </w:rPr>
        <w:t xml:space="preserve">       </w:t>
      </w:r>
      <w:r>
        <w:rPr>
          <w:rFonts w:hint="eastAsia"/>
        </w:rPr>
        <mc:AlternateContent>
          <mc:Choice Requires="wpg">
            <w:drawing>
              <wp:inline xmlns:wp="http://schemas.openxmlformats.org/drawingml/2006/wordprocessingDrawing" distT="0" distB="0" distL="0" distR="0">
                <wp:extent cx="1400175" cy="1400175"/>
                <wp:effectExtent l="0" t="0" r="9525" b="9525"/>
                <wp:docPr id="6" name="图片 17" descr="QR 代码&#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123692" name="图片 17" descr="QR 代码&#10;&#10;AI 生成的内容可能不正确。"/>
                        <pic:cNvPicPr>
                          <a:picLocks noChangeAspect="1"/>
                        </pic:cNvPicPr>
                        <pic:nvPr/>
                      </pic:nvPicPr>
                      <pic:blipFill>
                        <a:blip r:embed="rId23"/>
                        <a:stretch/>
                      </pic:blipFill>
                      <pic:spPr bwMode="auto">
                        <a:xfrm>
                          <a:off x="0" y="0"/>
                          <a:ext cx="1400175" cy="1400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0.2pt;height:110.2pt;mso-wrap-distance-left:0.0pt;mso-wrap-distance-top:0.0pt;mso-wrap-distance-right:0.0pt;mso-wrap-distance-bottom:0.0pt;" stroked="f">
                <v:path textboxrect="0,0,0,0"/>
                <v:imagedata r:id="rId23" o:title=""/>
              </v:shape>
            </w:pict>
          </mc:Fallback>
        </mc:AlternateContent>
      </w:r>
      <w:r/>
    </w:p>
    <w:p>
      <w:pPr>
        <w:ind w:firstLine="200"/>
        <w:jc w:val="left"/>
        <w:spacing w:line="360" w:lineRule="auto"/>
        <w:rPr>
          <w:rFonts w:hint="eastAsia" w:ascii="宋体" w:hAnsi="宋体" w:cs="宋体"/>
          <w:b/>
          <w:sz w:val="24"/>
        </w:rPr>
      </w:pPr>
      <w:r>
        <w:rPr>
          <w:rFonts w:hint="eastAsia" w:ascii="宋体" w:hAnsi="宋体" w:cs="宋体"/>
          <w:sz w:val="24"/>
        </w:rPr>
        <w:t xml:space="preserve">   </w:t>
      </w:r>
      <w:r>
        <w:rPr>
          <w:rFonts w:hint="eastAsia" w:ascii="宋体" w:hAnsi="宋体" w:cs="宋体"/>
          <w:b/>
          <w:sz w:val="24"/>
        </w:rPr>
        <w:t xml:space="preserve">三</w:t>
      </w:r>
      <w:r>
        <w:rPr>
          <w:rFonts w:ascii="宋体" w:hAnsi="宋体" w:cs="宋体"/>
          <w:b/>
          <w:sz w:val="24"/>
        </w:rPr>
        <w:t xml:space="preserve">、基本要求</w:t>
      </w:r>
      <w:r/>
    </w:p>
    <w:p>
      <w:pPr>
        <w:ind w:firstLine="480"/>
        <w:jc w:val="left"/>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本清单所列工程数量是根据图纸或现场情况估算和暂定的，仅作为磋商的共同基础，不能作为最终结算与支付的依据。结算与支付应以采购人认可的、按规范要求完成的工程数量为依据。</w:t>
      </w:r>
      <w:r/>
    </w:p>
    <w:p>
      <w:pPr>
        <w:ind w:firstLine="480"/>
        <w:jc w:val="left"/>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完成的工程数量，应由成交供应商按监理工程师认可的尺寸断面或其他计量方法进行计算，经监理工程师确认，最终按工程量清单的单价和总价进行结算与支付。工程量清单中所列工程量的变动，丝毫不会降低或影响合同条件的效力，也</w:t>
      </w:r>
      <w:r>
        <w:rPr>
          <w:rFonts w:hint="eastAsia" w:ascii="宋体" w:hAnsi="宋体" w:cs="宋体"/>
          <w:sz w:val="24"/>
        </w:rPr>
        <w:t xml:space="preserve">不</w:t>
      </w:r>
      <w:r>
        <w:rPr>
          <w:rFonts w:hint="eastAsia" w:ascii="宋体" w:hAnsi="宋体" w:cs="宋体"/>
          <w:sz w:val="24"/>
        </w:rPr>
        <w:t xml:space="preserve">免除成交供应商按规定的标准进行施工和修复缺陷的责任。</w:t>
      </w:r>
      <w:r/>
    </w:p>
    <w:p>
      <w:pPr>
        <w:ind w:firstLine="480"/>
        <w:jc w:val="left"/>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工程施工期间涉及安全</w:t>
      </w:r>
      <w:r>
        <w:rPr>
          <w:rFonts w:hint="eastAsia" w:ascii="宋体" w:hAnsi="宋体" w:cs="宋体"/>
          <w:sz w:val="24"/>
        </w:rPr>
        <w:t xml:space="preserve">由成交</w:t>
      </w:r>
      <w:r>
        <w:rPr>
          <w:rFonts w:hint="eastAsia" w:ascii="宋体" w:hAnsi="宋体" w:cs="宋体"/>
          <w:sz w:val="24"/>
        </w:rPr>
        <w:t xml:space="preserve">供应商全部负责，涉及安全所产生的相关费用一律</w:t>
      </w:r>
      <w:r>
        <w:rPr>
          <w:rFonts w:hint="eastAsia" w:ascii="宋体" w:hAnsi="宋体" w:cs="宋体"/>
          <w:sz w:val="24"/>
        </w:rPr>
        <w:t xml:space="preserve">由成交</w:t>
      </w:r>
      <w:r>
        <w:rPr>
          <w:rFonts w:hint="eastAsia" w:ascii="宋体" w:hAnsi="宋体" w:cs="宋体"/>
          <w:sz w:val="24"/>
        </w:rPr>
        <w:t xml:space="preserve">供应商承担</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质量必须达到合格，凡因成交供应商责任，经验收达不到合格要求，必须返工到合格并承担因返工引起的一切经济损失。</w:t>
      </w:r>
      <w:r/>
    </w:p>
    <w:p>
      <w:pPr>
        <w:ind w:firstLine="480"/>
        <w:jc w:val="left"/>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成交供应商应当办理有关施工现场交通、环卫、施工噪声等管理手续，若发生费用</w:t>
      </w:r>
      <w:r>
        <w:rPr>
          <w:rFonts w:hint="eastAsia" w:ascii="宋体" w:hAnsi="宋体" w:cs="宋体"/>
          <w:sz w:val="24"/>
        </w:rPr>
        <w:t xml:space="preserve">由成交</w:t>
      </w:r>
      <w:r>
        <w:rPr>
          <w:rFonts w:hint="eastAsia" w:ascii="宋体" w:hAnsi="宋体" w:cs="宋体"/>
          <w:sz w:val="24"/>
        </w:rPr>
        <w:t xml:space="preserve">供应商负责。</w:t>
      </w:r>
      <w:r/>
    </w:p>
    <w:p>
      <w:pPr>
        <w:ind w:firstLine="480"/>
        <w:jc w:val="left"/>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工程未交付之前，成交供应商应自始至终对成品进行保护和防止丢失。</w:t>
      </w:r>
      <w:r/>
    </w:p>
    <w:p>
      <w:pPr>
        <w:ind w:firstLine="480"/>
        <w:jc w:val="left"/>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rPr>
        <w:t xml:space="preserve">施工人员应服从采购人安全管理。</w:t>
      </w:r>
      <w:r/>
    </w:p>
    <w:p>
      <w:pPr>
        <w:ind w:firstLine="480"/>
        <w:spacing w:line="360" w:lineRule="auto"/>
        <w:rPr>
          <w:rFonts w:hint="eastAsia" w:ascii="宋体" w:hAnsi="宋体" w:cs="宋体"/>
          <w:bCs/>
          <w:sz w:val="24"/>
        </w:rPr>
      </w:pPr>
      <w:r>
        <w:rPr>
          <w:rFonts w:hint="eastAsia" w:ascii="宋体" w:hAnsi="宋体" w:cs="宋体"/>
          <w:bCs/>
          <w:sz w:val="24"/>
        </w:rPr>
        <w:t xml:space="preserve">8、</w:t>
      </w:r>
      <w:r>
        <w:rPr>
          <w:rFonts w:hint="eastAsia" w:ascii="宋体" w:hAnsi="宋体" w:cs="宋体"/>
          <w:bCs/>
          <w:sz w:val="24"/>
        </w:rPr>
        <w:t xml:space="preserve">在免费质保期内，如属于自身的质量问题，成交供应商应当免费提供需要更换的备件，在质保期结束后，成交供应商以其同时期现场所在区域最低的价格向采购人提供正常运行及维修所需的任何备品备件。</w:t>
      </w:r>
      <w:r/>
    </w:p>
    <w:p>
      <w:pPr>
        <w:ind w:firstLine="482"/>
        <w:spacing w:line="360" w:lineRule="auto"/>
        <w:rPr>
          <w:rFonts w:hint="eastAsia" w:ascii="宋体" w:hAnsi="宋体" w:cs="宋体"/>
          <w:b/>
          <w:sz w:val="24"/>
        </w:rPr>
      </w:pPr>
      <w:r>
        <w:rPr>
          <w:rFonts w:hint="eastAsia" w:ascii="宋体" w:hAnsi="宋体" w:cs="宋体"/>
          <w:b/>
          <w:sz w:val="24"/>
        </w:rPr>
        <w:t xml:space="preserve">9、</w:t>
      </w:r>
      <w:r>
        <w:rPr>
          <w:rFonts w:hint="eastAsia" w:ascii="宋体" w:hAnsi="宋体" w:cs="宋体"/>
          <w:b/>
          <w:sz w:val="24"/>
        </w:rPr>
        <w:t xml:space="preserve">在质保期内，因成交供应商施工质量问题造成第三</w:t>
      </w:r>
      <w:r>
        <w:rPr>
          <w:rFonts w:hint="eastAsia" w:ascii="宋体" w:hAnsi="宋体" w:cs="宋体"/>
          <w:b/>
          <w:sz w:val="24"/>
        </w:rPr>
        <w:t xml:space="preserve">方财产</w:t>
      </w:r>
      <w:r>
        <w:rPr>
          <w:rFonts w:hint="eastAsia" w:ascii="宋体" w:hAnsi="宋体" w:cs="宋体"/>
          <w:b/>
          <w:sz w:val="24"/>
        </w:rPr>
        <w:t xml:space="preserve">损失或人身伤亡的，</w:t>
      </w:r>
      <w:r>
        <w:rPr>
          <w:rFonts w:hint="eastAsia" w:ascii="宋体" w:hAnsi="宋体" w:cs="宋体"/>
          <w:b/>
          <w:sz w:val="24"/>
        </w:rPr>
        <w:t xml:space="preserve">由成交</w:t>
      </w:r>
      <w:r>
        <w:rPr>
          <w:rFonts w:hint="eastAsia" w:ascii="宋体" w:hAnsi="宋体" w:cs="宋体"/>
          <w:b/>
          <w:sz w:val="24"/>
        </w:rPr>
        <w:t xml:space="preserve">供应商承担全部责任。若违约金无法弥补采购人实际损失的，成交供应商应赔偿采购人的实际损失。</w:t>
      </w:r>
      <w:r/>
    </w:p>
    <w:p>
      <w:pPr>
        <w:ind w:firstLine="426"/>
        <w:jc w:val="left"/>
        <w:spacing w:line="360" w:lineRule="auto"/>
        <w:rPr>
          <w:rFonts w:hint="eastAsia" w:ascii="宋体" w:hAnsi="宋体" w:cs="宋体"/>
          <w:b/>
          <w:sz w:val="24"/>
        </w:rPr>
      </w:pPr>
      <w:r>
        <w:rPr>
          <w:rFonts w:hint="eastAsia" w:ascii="宋体" w:hAnsi="宋体" w:cs="宋体"/>
          <w:b/>
          <w:sz w:val="24"/>
        </w:rPr>
        <w:t xml:space="preserve">四</w:t>
      </w:r>
      <w:r>
        <w:rPr>
          <w:rFonts w:ascii="宋体" w:hAnsi="宋体" w:cs="宋体"/>
          <w:b/>
          <w:sz w:val="24"/>
        </w:rPr>
        <w:t xml:space="preserve">、报价方式</w:t>
      </w:r>
      <w:r/>
    </w:p>
    <w:p>
      <w:pPr>
        <w:ind w:firstLine="426"/>
        <w:jc w:val="left"/>
        <w:spacing w:line="360" w:lineRule="auto"/>
        <w:rPr>
          <w:rFonts w:hint="eastAsia" w:ascii="宋体" w:hAnsi="宋体" w:cs="宋体"/>
          <w:sz w:val="24"/>
        </w:rPr>
      </w:pPr>
      <w:r>
        <w:rPr>
          <w:rFonts w:ascii="宋体" w:hAnsi="宋体" w:cs="宋体"/>
          <w:sz w:val="24"/>
        </w:rPr>
        <w:t xml:space="preserve">1、工程部分采用“工程量清单计价方式”按固定综合单价计价。综合单价是相对于工程量清单计价而言，对完成一个规定计量单位的分部分项工程量清单项目或措施清单项目所需的人工费、材料费、施工机械使用费和企业管理费与利润，以及一定范围内的风险费用，采购人不再支付其他任何费用。</w:t>
      </w:r>
      <w:r/>
    </w:p>
    <w:p>
      <w:pPr>
        <w:ind w:firstLine="426"/>
        <w:jc w:val="left"/>
        <w:spacing w:line="360" w:lineRule="auto"/>
        <w:rPr>
          <w:rFonts w:hint="eastAsia" w:ascii="宋体" w:hAnsi="宋体" w:cs="宋体"/>
          <w:sz w:val="24"/>
        </w:rPr>
      </w:pPr>
      <w:r>
        <w:rPr>
          <w:rFonts w:ascii="宋体" w:hAnsi="宋体" w:cs="宋体"/>
          <w:sz w:val="24"/>
        </w:rPr>
        <w:t xml:space="preserve">2、本工程磋商报价的编制应按</w:t>
      </w:r>
      <w:r>
        <w:rPr>
          <w:rFonts w:ascii="宋体" w:hAnsi="宋体" w:cs="宋体"/>
          <w:sz w:val="24"/>
        </w:rPr>
        <w:t xml:space="preserve">《</w:t>
      </w:r>
      <w:r>
        <w:rPr>
          <w:rFonts w:ascii="宋体" w:hAnsi="宋体" w:cs="宋体"/>
          <w:sz w:val="24"/>
        </w:rPr>
        <w:t xml:space="preserve">建设工程工程量清单计价规范(GB50500-2013) 等规范、文件要求编制。</w:t>
      </w:r>
      <w:bookmarkStart w:id="408" w:name="_Hlk208485964"/>
      <w:r>
        <w:rPr>
          <w:rFonts w:ascii="宋体" w:hAnsi="宋体" w:cs="宋体"/>
          <w:sz w:val="24"/>
        </w:rPr>
        <w:t xml:space="preserve">供应商</w:t>
      </w:r>
      <w:bookmarkEnd w:id="408"/>
      <w:r>
        <w:rPr>
          <w:rFonts w:ascii="宋体" w:hAnsi="宋体" w:cs="宋体"/>
          <w:sz w:val="24"/>
        </w:rPr>
        <w:t xml:space="preserve">应按规范及相关文件的规定自主</w:t>
      </w:r>
      <w:r>
        <w:rPr>
          <w:rFonts w:ascii="宋体" w:hAnsi="宋体" w:cs="宋体"/>
          <w:sz w:val="24"/>
        </w:rPr>
        <w:t xml:space="preserve">确定磋商</w:t>
      </w:r>
      <w:r>
        <w:rPr>
          <w:rFonts w:ascii="宋体" w:hAnsi="宋体" w:cs="宋体"/>
          <w:sz w:val="24"/>
        </w:rPr>
        <w:t xml:space="preserve">报价。</w:t>
      </w:r>
      <w:r/>
    </w:p>
    <w:p>
      <w:pPr>
        <w:ind w:firstLine="426"/>
        <w:jc w:val="left"/>
        <w:spacing w:line="360" w:lineRule="auto"/>
        <w:rPr>
          <w:rFonts w:hint="eastAsia" w:ascii="宋体" w:hAnsi="宋体" w:cs="宋体"/>
          <w:sz w:val="24"/>
        </w:rPr>
      </w:pPr>
      <w:r>
        <w:rPr>
          <w:rFonts w:ascii="宋体" w:hAnsi="宋体" w:cs="宋体"/>
          <w:sz w:val="24"/>
        </w:rPr>
        <w:t xml:space="preserve">3、投标报价的编制要求：</w:t>
      </w:r>
      <w:r/>
    </w:p>
    <w:p>
      <w:pPr>
        <w:ind w:firstLine="426"/>
        <w:jc w:val="left"/>
        <w:spacing w:line="360" w:lineRule="auto"/>
        <w:rPr>
          <w:rFonts w:hint="eastAsia" w:ascii="宋体" w:hAnsi="宋体" w:cs="宋体"/>
          <w:b/>
          <w:bCs/>
          <w:sz w:val="24"/>
        </w:rPr>
      </w:pPr>
      <w:r>
        <w:rPr>
          <w:rFonts w:ascii="宋体" w:hAnsi="宋体" w:cs="宋体"/>
          <w:sz w:val="24"/>
        </w:rPr>
        <w:t xml:space="preserve">3.1</w:t>
      </w:r>
      <w:r>
        <w:rPr>
          <w:rFonts w:ascii="宋体" w:hAnsi="宋体" w:cs="宋体"/>
          <w:b/>
          <w:bCs/>
          <w:sz w:val="24"/>
        </w:rPr>
        <w:t xml:space="preserve">★供应商的投标报价高于最高限价，综合单价高于限价综合单价的按无效响应文件处理。</w:t>
      </w:r>
      <w:r/>
    </w:p>
    <w:p>
      <w:pPr>
        <w:ind w:firstLine="426"/>
        <w:jc w:val="left"/>
        <w:spacing w:line="360" w:lineRule="auto"/>
        <w:rPr>
          <w:rFonts w:hint="eastAsia" w:ascii="宋体" w:hAnsi="宋体" w:cs="宋体"/>
          <w:b/>
          <w:bCs/>
          <w:sz w:val="24"/>
        </w:rPr>
      </w:pPr>
      <w:r>
        <w:rPr>
          <w:rFonts w:ascii="宋体" w:hAnsi="宋体" w:cs="宋体"/>
          <w:sz w:val="24"/>
        </w:rPr>
        <w:t xml:space="preserve">3.2 </w:t>
      </w:r>
      <w:r>
        <w:rPr>
          <w:rFonts w:ascii="宋体" w:hAnsi="宋体" w:cs="宋体"/>
          <w:b/>
          <w:bCs/>
          <w:sz w:val="24"/>
        </w:rPr>
        <w:t xml:space="preserve">★供应商必须按照招标工程量清单填报价格。项目编码、项目名称、项目特征、计量单位、工程量必须与招标工程量清单一致（</w:t>
      </w:r>
      <w:r>
        <w:rPr>
          <w:rFonts w:hint="eastAsia" w:ascii="宋体" w:hAnsi="宋体" w:cs="宋体"/>
          <w:b/>
          <w:bCs/>
          <w:sz w:val="24"/>
        </w:rPr>
        <w:t xml:space="preserve">供应商</w:t>
      </w:r>
      <w:r>
        <w:rPr>
          <w:rFonts w:ascii="宋体" w:hAnsi="宋体" w:cs="宋体"/>
          <w:b/>
          <w:bCs/>
          <w:sz w:val="24"/>
        </w:rPr>
        <w:t xml:space="preserve">自行补充的措施项目除外），否则按无效响应文件处理。</w:t>
      </w:r>
      <w:r/>
    </w:p>
    <w:p>
      <w:pPr>
        <w:ind w:firstLine="426"/>
        <w:jc w:val="left"/>
        <w:spacing w:line="360" w:lineRule="auto"/>
        <w:rPr>
          <w:rFonts w:hint="eastAsia" w:ascii="宋体" w:hAnsi="宋体" w:cs="宋体"/>
          <w:sz w:val="24"/>
        </w:rPr>
      </w:pPr>
      <w:r>
        <w:rPr>
          <w:rFonts w:ascii="宋体" w:hAnsi="宋体" w:cs="宋体"/>
          <w:sz w:val="24"/>
        </w:rPr>
        <w:t xml:space="preserve">3.3供应商的综合单价中应包括招标文件中规定的应由投标人承担的风险范围及其费用。</w:t>
      </w:r>
      <w:r/>
    </w:p>
    <w:p>
      <w:pPr>
        <w:ind w:firstLine="426"/>
        <w:jc w:val="left"/>
        <w:spacing w:line="360" w:lineRule="auto"/>
        <w:rPr>
          <w:rFonts w:hint="eastAsia" w:ascii="宋体" w:hAnsi="宋体" w:cs="宋体"/>
          <w:sz w:val="24"/>
        </w:rPr>
      </w:pPr>
      <w:r>
        <w:rPr>
          <w:rFonts w:ascii="宋体" w:hAnsi="宋体" w:cs="宋体"/>
          <w:sz w:val="24"/>
        </w:rPr>
        <w:t xml:space="preserve">3.4供应商的分部分项工程和措施项目中的单价项目，应根据招标文件、设计文件和招标工程量清单项目中的特征描述确定综合单价计算。当设计文件与工程量清单项目特征描述不一致时，以工程量清单项目特征描述为准。</w:t>
      </w:r>
      <w:r/>
    </w:p>
    <w:p>
      <w:pPr>
        <w:ind w:firstLine="426"/>
        <w:jc w:val="left"/>
        <w:spacing w:line="360" w:lineRule="auto"/>
        <w:rPr>
          <w:rFonts w:hint="eastAsia" w:ascii="宋体" w:hAnsi="宋体" w:cs="宋体"/>
          <w:sz w:val="24"/>
        </w:rPr>
      </w:pPr>
      <w:r>
        <w:rPr>
          <w:rFonts w:ascii="宋体" w:hAnsi="宋体" w:cs="宋体"/>
          <w:sz w:val="24"/>
        </w:rPr>
        <w:t xml:space="preserve">采购文件中提供</w:t>
      </w:r>
      <w:r>
        <w:rPr>
          <w:rFonts w:ascii="宋体" w:hAnsi="宋体" w:cs="宋体"/>
          <w:sz w:val="24"/>
        </w:rPr>
        <w:t xml:space="preserve">了暂估单价</w:t>
      </w:r>
      <w:r>
        <w:rPr>
          <w:rFonts w:ascii="宋体" w:hAnsi="宋体" w:cs="宋体"/>
          <w:sz w:val="24"/>
        </w:rPr>
        <w:t xml:space="preserve">的材料或设备，</w:t>
      </w:r>
      <w:r>
        <w:rPr>
          <w:rFonts w:ascii="宋体" w:hAnsi="宋体" w:cs="宋体"/>
          <w:sz w:val="24"/>
        </w:rPr>
        <w:t xml:space="preserve">按暂估</w:t>
      </w:r>
      <w:r>
        <w:rPr>
          <w:rFonts w:ascii="宋体" w:hAnsi="宋体" w:cs="宋体"/>
          <w:sz w:val="24"/>
        </w:rPr>
        <w:t xml:space="preserve">的单价计入综合单价。</w:t>
      </w:r>
      <w:r/>
    </w:p>
    <w:p>
      <w:pPr>
        <w:ind w:firstLine="426"/>
        <w:jc w:val="left"/>
        <w:spacing w:line="360" w:lineRule="auto"/>
        <w:rPr>
          <w:rFonts w:hint="eastAsia" w:ascii="宋体" w:hAnsi="宋体" w:cs="宋体"/>
          <w:sz w:val="24"/>
        </w:rPr>
      </w:pPr>
      <w:r>
        <w:rPr>
          <w:rFonts w:ascii="宋体" w:hAnsi="宋体" w:cs="宋体"/>
          <w:sz w:val="24"/>
        </w:rPr>
        <w:t xml:space="preserve">3.5措施项目中的总价项目金额应根据招标文件及投标时拟定的施工组织设计或施工方案，按工程清单计价规范的规定自主确定。</w:t>
      </w:r>
      <w:r/>
    </w:p>
    <w:p>
      <w:pPr>
        <w:ind w:firstLine="426"/>
        <w:jc w:val="left"/>
        <w:spacing w:line="360" w:lineRule="auto"/>
        <w:rPr>
          <w:rFonts w:hint="eastAsia" w:ascii="宋体" w:hAnsi="宋体" w:cs="宋体"/>
          <w:b/>
          <w:bCs/>
          <w:sz w:val="24"/>
        </w:rPr>
      </w:pPr>
      <w:r>
        <w:rPr>
          <w:rFonts w:ascii="宋体" w:hAnsi="宋体" w:cs="宋体"/>
          <w:b/>
          <w:bCs/>
          <w:sz w:val="24"/>
        </w:rPr>
        <w:t xml:space="preserve">★其中安全文明施工费费率与采购清单费率一致，否则按无效响应文件处理。</w:t>
      </w:r>
      <w:r/>
    </w:p>
    <w:p>
      <w:pPr>
        <w:ind w:firstLine="426"/>
        <w:jc w:val="left"/>
        <w:spacing w:line="360" w:lineRule="auto"/>
        <w:rPr>
          <w:rFonts w:hint="eastAsia" w:ascii="宋体" w:hAnsi="宋体" w:cs="宋体"/>
          <w:sz w:val="24"/>
        </w:rPr>
      </w:pPr>
      <w:r>
        <w:rPr>
          <w:rFonts w:ascii="宋体" w:hAnsi="宋体" w:cs="宋体"/>
          <w:sz w:val="24"/>
        </w:rPr>
        <w:t xml:space="preserve">对采购人所列的措施项目，供应商可根据工程实际与施工组织设计进行增补，但不应更改采购人已列措施项目。结算时，除工程变更引起施工方案改变外，供应商不得以工程措施项目清单缺项为由要求新增措施项目。</w:t>
      </w:r>
      <w:r/>
    </w:p>
    <w:p>
      <w:pPr>
        <w:ind w:firstLine="426"/>
        <w:jc w:val="left"/>
        <w:spacing w:line="360" w:lineRule="auto"/>
        <w:rPr>
          <w:rFonts w:hint="eastAsia" w:ascii="宋体" w:hAnsi="宋体" w:cs="宋体"/>
          <w:sz w:val="24"/>
        </w:rPr>
      </w:pPr>
      <w:r>
        <w:rPr>
          <w:rFonts w:ascii="宋体" w:hAnsi="宋体" w:cs="宋体"/>
          <w:sz w:val="24"/>
        </w:rPr>
        <w:t xml:space="preserve">3.6其他项目应按下列规定报价：</w:t>
      </w:r>
      <w:r/>
    </w:p>
    <w:p>
      <w:pPr>
        <w:ind w:firstLine="426"/>
        <w:jc w:val="left"/>
        <w:spacing w:line="360" w:lineRule="auto"/>
        <w:rPr>
          <w:rFonts w:hint="eastAsia" w:ascii="宋体" w:hAnsi="宋体" w:cs="宋体"/>
          <w:sz w:val="24"/>
        </w:rPr>
      </w:pPr>
      <w:r>
        <w:rPr>
          <w:rFonts w:ascii="宋体" w:hAnsi="宋体" w:cs="宋体"/>
          <w:sz w:val="24"/>
        </w:rPr>
        <w:t xml:space="preserve">1）</w:t>
      </w:r>
      <w:r>
        <w:rPr>
          <w:rFonts w:ascii="宋体" w:hAnsi="宋体" w:cs="宋体"/>
          <w:b/>
          <w:bCs/>
          <w:sz w:val="24"/>
        </w:rPr>
        <w:t xml:space="preserve">★暂列金额应按招标工程量清单中列出的金额填写，否则按无效响应文件处理</w:t>
      </w:r>
      <w:r>
        <w:rPr>
          <w:rFonts w:ascii="宋体" w:hAnsi="宋体" w:cs="宋体"/>
          <w:sz w:val="24"/>
        </w:rPr>
        <w:t xml:space="preserve">；</w:t>
      </w:r>
      <w:r/>
    </w:p>
    <w:p>
      <w:pPr>
        <w:ind w:firstLine="426"/>
        <w:jc w:val="left"/>
        <w:spacing w:line="360" w:lineRule="auto"/>
        <w:rPr>
          <w:rFonts w:hint="eastAsia" w:ascii="宋体" w:hAnsi="宋体" w:cs="宋体"/>
          <w:sz w:val="24"/>
        </w:rPr>
      </w:pPr>
      <w:r>
        <w:rPr>
          <w:rFonts w:ascii="宋体" w:hAnsi="宋体" w:cs="宋体"/>
          <w:sz w:val="24"/>
        </w:rPr>
        <w:t xml:space="preserve">2）材料、工程设备暂估价应按工程量清单中列出的单价计入综合单价；</w:t>
      </w:r>
      <w:r/>
    </w:p>
    <w:p>
      <w:pPr>
        <w:ind w:firstLine="426"/>
        <w:jc w:val="left"/>
        <w:spacing w:line="360" w:lineRule="auto"/>
        <w:rPr>
          <w:rFonts w:hint="eastAsia" w:ascii="宋体" w:hAnsi="宋体" w:cs="宋体"/>
          <w:sz w:val="24"/>
        </w:rPr>
      </w:pPr>
      <w:r>
        <w:rPr>
          <w:rFonts w:ascii="宋体" w:hAnsi="宋体" w:cs="宋体"/>
          <w:sz w:val="24"/>
        </w:rPr>
        <w:t xml:space="preserve">3）专业工程暂估价应按工程量清单中列出的金额填写；</w:t>
      </w:r>
      <w:r/>
    </w:p>
    <w:p>
      <w:pPr>
        <w:ind w:firstLine="426"/>
        <w:jc w:val="left"/>
        <w:spacing w:line="360" w:lineRule="auto"/>
        <w:rPr>
          <w:rFonts w:hint="eastAsia" w:ascii="宋体" w:hAnsi="宋体" w:cs="宋体"/>
          <w:sz w:val="24"/>
        </w:rPr>
      </w:pPr>
      <w:r>
        <w:rPr>
          <w:rFonts w:ascii="宋体" w:hAnsi="宋体" w:cs="宋体"/>
          <w:sz w:val="24"/>
        </w:rPr>
        <w:t xml:space="preserve">4）计日工应按工程量清单中列出的项目和数量，自主确定综合单价并计算计日工金额 。</w:t>
      </w:r>
      <w:r/>
    </w:p>
    <w:p>
      <w:pPr>
        <w:ind w:firstLine="426"/>
        <w:jc w:val="left"/>
        <w:spacing w:line="360" w:lineRule="auto"/>
        <w:rPr>
          <w:rFonts w:hint="eastAsia" w:ascii="宋体" w:hAnsi="宋体" w:cs="宋体"/>
          <w:sz w:val="24"/>
        </w:rPr>
      </w:pPr>
      <w:r>
        <w:rPr>
          <w:rFonts w:ascii="宋体" w:hAnsi="宋体" w:cs="宋体"/>
          <w:sz w:val="24"/>
        </w:rPr>
        <w:t xml:space="preserve">3.7</w:t>
      </w:r>
      <w:r>
        <w:rPr>
          <w:rFonts w:ascii="宋体" w:hAnsi="宋体" w:cs="宋体"/>
          <w:b/>
          <w:bCs/>
          <w:sz w:val="24"/>
        </w:rPr>
        <w:t xml:space="preserve">★</w:t>
      </w:r>
      <w:r>
        <w:rPr>
          <w:rFonts w:ascii="宋体" w:hAnsi="宋体" w:cs="宋体"/>
          <w:b/>
          <w:bCs/>
          <w:sz w:val="24"/>
        </w:rPr>
        <w:t xml:space="preserve">规</w:t>
      </w:r>
      <w:r>
        <w:rPr>
          <w:rFonts w:ascii="宋体" w:hAnsi="宋体" w:cs="宋体"/>
          <w:b/>
          <w:bCs/>
          <w:sz w:val="24"/>
        </w:rPr>
        <w:t xml:space="preserve">费和税金费率必须与工程量清单一致，否则按无效响应文件处理。</w:t>
      </w:r>
      <w:r/>
    </w:p>
    <w:p>
      <w:pPr>
        <w:ind w:firstLine="426"/>
        <w:jc w:val="left"/>
        <w:spacing w:line="360" w:lineRule="auto"/>
        <w:rPr>
          <w:rFonts w:hint="eastAsia" w:ascii="宋体" w:hAnsi="宋体" w:cs="宋体"/>
          <w:sz w:val="24"/>
        </w:rPr>
      </w:pPr>
      <w:r>
        <w:rPr>
          <w:rFonts w:ascii="宋体" w:hAnsi="宋体" w:cs="宋体"/>
          <w:sz w:val="24"/>
        </w:rPr>
        <w:t xml:space="preserve">3.8除非采购人对采购文件予以修改，否则供应商应按采购人提供的工程量清单中列出的工程项目和工程量填报单价和合价。每一项目只允许有一个报价，任何有选择的报价将不予接受。工程量清单计价格式中列明的所有需要填报的单价和合价，投标人均应填报，未填报的单价和合价，视为此项费用已包含在工程量清单的其他单价和合价中。当竣工结算时，此项目不得重新</w:t>
      </w:r>
      <w:r>
        <w:rPr>
          <w:rFonts w:ascii="宋体" w:hAnsi="宋体" w:cs="宋体"/>
          <w:sz w:val="24"/>
        </w:rPr>
        <w:t xml:space="preserve">组价予以</w:t>
      </w:r>
      <w:r>
        <w:rPr>
          <w:rFonts w:ascii="宋体" w:hAnsi="宋体" w:cs="宋体"/>
          <w:sz w:val="24"/>
        </w:rPr>
        <w:t xml:space="preserve">调整。</w:t>
      </w:r>
      <w:r/>
    </w:p>
    <w:p>
      <w:pPr>
        <w:ind w:firstLine="426"/>
        <w:jc w:val="left"/>
        <w:spacing w:line="360" w:lineRule="auto"/>
        <w:rPr>
          <w:rFonts w:hint="eastAsia" w:ascii="宋体" w:hAnsi="宋体" w:cs="宋体"/>
          <w:sz w:val="24"/>
        </w:rPr>
      </w:pPr>
      <w:r>
        <w:rPr>
          <w:rFonts w:ascii="宋体" w:hAnsi="宋体" w:cs="宋体"/>
          <w:sz w:val="24"/>
        </w:rPr>
        <w:t xml:space="preserve">3.9供应商的投标总价应当与组成工程量清单的分部分项工程费、措施项目费、其他项目费和</w:t>
      </w:r>
      <w:r>
        <w:rPr>
          <w:rFonts w:ascii="宋体" w:hAnsi="宋体" w:cs="宋体"/>
          <w:sz w:val="24"/>
        </w:rPr>
        <w:t xml:space="preserve">规费</w:t>
      </w:r>
      <w:r>
        <w:rPr>
          <w:rFonts w:ascii="宋体" w:hAnsi="宋体" w:cs="宋体"/>
          <w:sz w:val="24"/>
        </w:rPr>
        <w:t xml:space="preserve">、税金的合计金额相一致，即投标人在投标报价时，不能进行投标总价优惠（或降价、让利），供应商对采购人的任何优惠（或降价、让利）均应反映在相应清单项目的综合单价中。</w:t>
      </w:r>
      <w:r/>
    </w:p>
    <w:p>
      <w:pPr>
        <w:ind w:firstLine="426"/>
        <w:jc w:val="left"/>
        <w:spacing w:line="360" w:lineRule="auto"/>
        <w:rPr>
          <w:rFonts w:hint="eastAsia" w:ascii="宋体" w:hAnsi="宋体" w:cs="宋体"/>
          <w:sz w:val="24"/>
        </w:rPr>
      </w:pPr>
      <w:r>
        <w:rPr>
          <w:rFonts w:ascii="宋体" w:hAnsi="宋体" w:cs="宋体"/>
          <w:sz w:val="24"/>
        </w:rPr>
        <w:t xml:space="preserve">3.10其他项目清单中的暂列金额等项目费均为估算、预测算，虽在投标时计入投标人的报价中，但不应视为投标人所有。</w:t>
      </w:r>
      <w:r/>
    </w:p>
    <w:p>
      <w:pPr>
        <w:ind w:firstLine="426"/>
        <w:jc w:val="left"/>
        <w:spacing w:line="360" w:lineRule="auto"/>
        <w:rPr>
          <w:rFonts w:hint="eastAsia" w:ascii="宋体" w:hAnsi="宋体" w:cs="宋体"/>
          <w:sz w:val="24"/>
        </w:rPr>
      </w:pPr>
      <w:r>
        <w:rPr>
          <w:rFonts w:ascii="宋体" w:hAnsi="宋体" w:cs="宋体"/>
          <w:sz w:val="24"/>
        </w:rPr>
        <w:t xml:space="preserve">3.11工程量清单中的工程数量是按《建设工程工程量清单计价规范》（GB50500-2013）的工程量规则进行计算的，施工中所用的材料、成品、半成品在制作、运输、安装中等发生的一切损耗应包括在报价内。</w:t>
      </w:r>
      <w:r/>
    </w:p>
    <w:p>
      <w:pPr>
        <w:ind w:firstLine="426"/>
        <w:jc w:val="left"/>
        <w:spacing w:line="360" w:lineRule="auto"/>
        <w:rPr>
          <w:rFonts w:hint="eastAsia" w:ascii="宋体" w:hAnsi="宋体" w:cs="宋体"/>
          <w:sz w:val="24"/>
        </w:rPr>
      </w:pPr>
      <w:r>
        <w:rPr>
          <w:rFonts w:ascii="宋体" w:hAnsi="宋体" w:cs="宋体"/>
          <w:sz w:val="24"/>
        </w:rPr>
        <w:t xml:space="preserve">3.12施工过程中必须满足“政府令〔2021〕14号常州市扬尘污染防治管理办</w:t>
      </w:r>
      <w:r>
        <w:rPr>
          <w:rFonts w:ascii="宋体" w:hAnsi="宋体" w:cs="宋体"/>
          <w:sz w:val="24"/>
        </w:rPr>
        <w:t xml:space="preserve">法”相关规定，相关费用在投标报价中考虑。</w:t>
      </w:r>
      <w:r/>
    </w:p>
    <w:p>
      <w:pPr>
        <w:ind w:firstLine="426"/>
        <w:jc w:val="left"/>
        <w:spacing w:line="360" w:lineRule="auto"/>
        <w:rPr>
          <w:rFonts w:hint="eastAsia" w:ascii="宋体" w:hAnsi="宋体" w:cs="宋体"/>
          <w:b/>
          <w:sz w:val="24"/>
        </w:rPr>
      </w:pPr>
      <w:r>
        <w:rPr>
          <w:rFonts w:ascii="宋体" w:hAnsi="宋体" w:cs="宋体"/>
          <w:b/>
          <w:sz w:val="24"/>
        </w:rPr>
        <w:t xml:space="preserve">特别强调：供应商需充分考虑与外部单位协调、配合、审批手续的费用；消防临时水、电、道路的占用、仓储用地、用房、垃圾清运、成品保护及供应商在合同实施过程中可能需要其他单位提供的配合的费用等；采购人对此类费用在项目实施和结算时不再进行调整。</w:t>
      </w:r>
      <w:r/>
    </w:p>
    <w:p>
      <w:pPr>
        <w:ind w:firstLine="426"/>
        <w:jc w:val="left"/>
        <w:spacing w:line="360" w:lineRule="auto"/>
        <w:rPr>
          <w:rFonts w:hint="eastAsia" w:ascii="宋体" w:hAnsi="宋体" w:cs="宋体"/>
          <w:b/>
          <w:sz w:val="24"/>
        </w:rPr>
      </w:pPr>
      <w:r>
        <w:rPr>
          <w:rFonts w:hint="eastAsia" w:ascii="宋体" w:hAnsi="宋体" w:cs="宋体"/>
          <w:b/>
          <w:sz w:val="24"/>
        </w:rPr>
        <w:t xml:space="preserve">五</w:t>
      </w:r>
      <w:r>
        <w:rPr>
          <w:rFonts w:ascii="宋体" w:hAnsi="宋体" w:cs="宋体"/>
          <w:b/>
          <w:sz w:val="24"/>
        </w:rPr>
        <w:t xml:space="preserve">、付款方式</w:t>
      </w:r>
      <w:r/>
    </w:p>
    <w:p>
      <w:pPr>
        <w:ind w:firstLine="480"/>
        <w:spacing w:line="360" w:lineRule="auto"/>
        <w:tabs>
          <w:tab w:val="left" w:pos="284" w:leader="none"/>
        </w:tabs>
        <w:rPr>
          <w:rFonts w:hint="eastAsia" w:ascii="宋体" w:hAnsi="宋体" w:cs="宋体"/>
          <w:bCs/>
          <w:sz w:val="24"/>
        </w:rPr>
      </w:pPr>
      <w:r/>
      <w:bookmarkStart w:id="409" w:name="OLE_LINK54"/>
      <w:r>
        <w:rPr>
          <w:rFonts w:hint="eastAsia" w:ascii="宋体" w:hAnsi="宋体" w:cs="宋体"/>
          <w:bCs/>
          <w:sz w:val="24"/>
        </w:rPr>
        <w:t xml:space="preserve">1、</w:t>
      </w:r>
      <w:r>
        <w:rPr>
          <w:rFonts w:hint="eastAsia" w:ascii="宋体" w:hAnsi="宋体" w:cs="宋体"/>
          <w:bCs/>
          <w:sz w:val="24"/>
        </w:rPr>
        <w:t xml:space="preserve">本项目合同签订后，预付合同价的</w:t>
      </w:r>
      <w:r>
        <w:rPr>
          <w:rFonts w:hint="eastAsia" w:ascii="宋体" w:hAnsi="宋体" w:cs="宋体"/>
          <w:bCs/>
          <w:sz w:val="24"/>
        </w:rPr>
        <w:t xml:space="preserve">1</w:t>
      </w:r>
      <w:r>
        <w:rPr>
          <w:rFonts w:hint="eastAsia" w:ascii="宋体" w:hAnsi="宋体" w:cs="宋体"/>
          <w:bCs/>
          <w:sz w:val="24"/>
        </w:rPr>
        <w:t xml:space="preserve">0% ；</w:t>
      </w:r>
      <w:r/>
    </w:p>
    <w:p>
      <w:pPr>
        <w:ind w:firstLine="480"/>
        <w:spacing w:line="360" w:lineRule="auto"/>
        <w:rPr>
          <w:rFonts w:hint="eastAsia" w:ascii="宋体" w:hAnsi="宋体" w:cs="宋体"/>
          <w:bCs/>
          <w:sz w:val="24"/>
        </w:rPr>
      </w:pPr>
      <w:r>
        <w:rPr>
          <w:rFonts w:hint="eastAsia" w:ascii="宋体" w:hAnsi="宋体" w:cs="宋体"/>
          <w:bCs/>
          <w:sz w:val="24"/>
        </w:rPr>
        <w:t xml:space="preserve">2、竣工验收合格</w:t>
      </w:r>
      <w:r>
        <w:rPr>
          <w:rFonts w:hint="eastAsia" w:ascii="宋体" w:hAnsi="宋体" w:cs="宋体"/>
          <w:bCs/>
          <w:sz w:val="24"/>
        </w:rPr>
        <w:t xml:space="preserve">后付至合同价的80%；</w:t>
      </w:r>
      <w:r/>
    </w:p>
    <w:p>
      <w:pPr>
        <w:ind w:firstLine="480"/>
        <w:spacing w:line="360" w:lineRule="auto"/>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审计完成后</w:t>
      </w:r>
      <w:r>
        <w:rPr>
          <w:rFonts w:hint="eastAsia" w:ascii="宋体" w:hAnsi="宋体" w:cs="宋体"/>
          <w:bCs/>
          <w:sz w:val="24"/>
        </w:rPr>
        <w:t xml:space="preserve">付至</w:t>
      </w:r>
      <w:r>
        <w:rPr>
          <w:rFonts w:hint="eastAsia" w:ascii="宋体" w:hAnsi="宋体" w:cs="宋体"/>
          <w:bCs/>
          <w:sz w:val="24"/>
        </w:rPr>
        <w:t xml:space="preserve">审定价</w:t>
      </w:r>
      <w:r>
        <w:rPr>
          <w:rFonts w:hint="eastAsia" w:ascii="宋体" w:hAnsi="宋体" w:cs="宋体"/>
          <w:bCs/>
          <w:sz w:val="24"/>
        </w:rPr>
        <w:t xml:space="preserve">的</w:t>
      </w:r>
      <w:r>
        <w:rPr>
          <w:rFonts w:hint="eastAsia" w:ascii="宋体" w:hAnsi="宋体" w:cs="宋体"/>
          <w:bCs/>
          <w:sz w:val="24"/>
        </w:rPr>
        <w:t xml:space="preserve">97</w:t>
      </w:r>
      <w:r>
        <w:rPr>
          <w:rFonts w:hint="eastAsia" w:ascii="宋体" w:hAnsi="宋体" w:cs="宋体"/>
          <w:bCs/>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、留3%保修款按合同附件“工程质量保修书”约定执行。</w:t>
      </w:r>
      <w:bookmarkEnd w:id="409"/>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tabs>
          <w:tab w:val="left" w:pos="1085" w:leader="none"/>
        </w:tabs>
        <w:rPr>
          <w:rFonts w:hint="eastAsia" w:ascii="宋体" w:hAnsi="宋体" w:cs="宋体"/>
          <w:sz w:val="24"/>
        </w:rPr>
      </w:pPr>
      <w:r>
        <w:rPr>
          <w:rFonts w:hint="eastAsia" w:ascii="宋体" w:hAnsi="宋体" w:cs="宋体"/>
          <w:sz w:val="24"/>
        </w:rPr>
        <w:tab/>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b/>
          <w:sz w:val="30"/>
          <w:szCs w:val="30"/>
        </w:rPr>
        <w:outlineLvl w:val="0"/>
      </w:pPr>
      <w:r>
        <w:rPr>
          <w:rFonts w:ascii="宋体" w:hAnsi="宋体"/>
          <w:b/>
          <w:sz w:val="36"/>
          <w:szCs w:val="36"/>
        </w:rPr>
        <w:t xml:space="preserve">第</w:t>
      </w:r>
      <w:r>
        <w:rPr>
          <w:rFonts w:hint="eastAsia" w:ascii="宋体" w:hAnsi="宋体"/>
          <w:b/>
          <w:sz w:val="36"/>
          <w:szCs w:val="36"/>
        </w:rPr>
        <w:t xml:space="preserve">六</w:t>
      </w:r>
      <w:r>
        <w:rPr>
          <w:rFonts w:ascii="宋体" w:hAnsi="宋体"/>
          <w:b/>
          <w:sz w:val="36"/>
          <w:szCs w:val="36"/>
        </w:rPr>
        <w:t xml:space="preserve">章   </w:t>
      </w:r>
      <w:bookmarkStart w:id="410" w:name="_Hlk164167314"/>
      <w:r>
        <w:rPr>
          <w:rFonts w:hint="eastAsia" w:ascii="宋体" w:hAnsi="宋体"/>
          <w:b/>
          <w:sz w:val="36"/>
          <w:szCs w:val="36"/>
        </w:rPr>
        <w:t xml:space="preserve">合同草案条款</w:t>
      </w:r>
      <w:bookmarkEnd w:id="404"/>
      <w:r/>
      <w:r/>
    </w:p>
    <w:p>
      <w:pPr>
        <w:jc w:val="center"/>
        <w:rPr>
          <w:rFonts w:hint="eastAsia" w:ascii="宋体" w:hAnsi="宋体"/>
          <w:b/>
          <w:sz w:val="52"/>
          <w:szCs w:val="52"/>
        </w:rPr>
      </w:pPr>
      <w:r>
        <w:rPr>
          <w:rFonts w:hint="eastAsia" w:ascii="宋体" w:hAnsi="宋体"/>
          <w:b/>
          <w:sz w:val="52"/>
          <w:szCs w:val="52"/>
        </w:rPr>
      </w:r>
      <w:r/>
    </w:p>
    <w:p>
      <w:pPr>
        <w:jc w:val="center"/>
        <w:rPr>
          <w:rFonts w:hint="eastAsia" w:ascii="宋体" w:hAnsi="宋体"/>
          <w:b/>
          <w:sz w:val="52"/>
          <w:szCs w:val="52"/>
        </w:rPr>
      </w:pPr>
      <w:r>
        <w:rPr>
          <w:rFonts w:hint="eastAsia" w:ascii="宋体" w:hAnsi="宋体"/>
          <w:b/>
          <w:sz w:val="52"/>
          <w:szCs w:val="52"/>
        </w:rPr>
      </w:r>
      <w:r/>
    </w:p>
    <w:p>
      <w:pPr>
        <w:jc w:val="center"/>
        <w:rPr>
          <w:rFonts w:hint="eastAsia" w:ascii="宋体" w:hAnsi="宋体"/>
          <w:b/>
          <w:sz w:val="52"/>
          <w:szCs w:val="52"/>
        </w:rPr>
      </w:pPr>
      <w:r>
        <w:rPr>
          <w:rFonts w:hint="eastAsia" w:ascii="宋体" w:hAnsi="宋体"/>
          <w:b/>
          <w:sz w:val="52"/>
          <w:szCs w:val="52"/>
        </w:rPr>
      </w:r>
      <w:r/>
    </w:p>
    <w:p>
      <w:pPr>
        <w:jc w:val="center"/>
        <w:rPr>
          <w:rFonts w:hint="eastAsia" w:ascii="宋体" w:hAnsi="宋体"/>
          <w:b/>
          <w:sz w:val="72"/>
          <w:szCs w:val="52"/>
        </w:rPr>
      </w:pPr>
      <w:r>
        <w:rPr>
          <w:rFonts w:hint="eastAsia" w:ascii="宋体" w:hAnsi="宋体"/>
          <w:b/>
          <w:sz w:val="72"/>
          <w:szCs w:val="52"/>
        </w:rPr>
        <w:t xml:space="preserve">建设工程施工合同</w:t>
      </w:r>
      <w:r/>
    </w:p>
    <w:p>
      <w:pPr>
        <w:jc w:val="center"/>
        <w:rPr>
          <w:rFonts w:hint="eastAsia" w:ascii="宋体" w:hAnsi="宋体"/>
          <w:b/>
          <w:sz w:val="52"/>
          <w:szCs w:val="52"/>
        </w:rPr>
      </w:pPr>
      <w:r>
        <w:rPr>
          <w:rFonts w:hint="eastAsia" w:ascii="宋体" w:hAnsi="宋体"/>
          <w:b/>
          <w:sz w:val="52"/>
          <w:szCs w:val="52"/>
        </w:rPr>
        <w:t xml:space="preserve">（示范文本）</w:t>
      </w:r>
      <w:r/>
    </w:p>
    <w:p>
      <w:pPr>
        <w:jc w:val="center"/>
        <w:rPr>
          <w:rFonts w:hint="eastAsia" w:ascii="宋体" w:hAnsi="宋体"/>
          <w:bCs/>
          <w:sz w:val="32"/>
          <w:szCs w:val="32"/>
        </w:rPr>
      </w:pPr>
      <w:r>
        <w:rPr>
          <w:rFonts w:hint="eastAsia" w:ascii="宋体" w:hAnsi="宋体"/>
          <w:bCs/>
          <w:sz w:val="32"/>
          <w:szCs w:val="32"/>
        </w:rPr>
        <w:t xml:space="preserve">（</w:t>
      </w:r>
      <w:r>
        <w:rPr>
          <w:rFonts w:ascii="宋体" w:hAnsi="宋体"/>
          <w:bCs/>
          <w:sz w:val="32"/>
          <w:szCs w:val="32"/>
        </w:rPr>
        <w:t xml:space="preserve">GF—2017—0201</w:t>
      </w:r>
      <w:r>
        <w:rPr>
          <w:rFonts w:hint="eastAsia" w:ascii="宋体" w:hAnsi="宋体"/>
          <w:bCs/>
          <w:sz w:val="32"/>
          <w:szCs w:val="32"/>
        </w:rPr>
        <w:t xml:space="preserve">）</w:t>
      </w:r>
      <w:r/>
    </w:p>
    <w:p>
      <w:pPr>
        <w:jc w:val="center"/>
        <w:rPr>
          <w:rFonts w:hint="eastAsia" w:ascii="宋体" w:hAnsi="宋体"/>
          <w:b/>
          <w:sz w:val="52"/>
          <w:szCs w:val="52"/>
        </w:rPr>
      </w:pPr>
      <w:r>
        <w:rPr>
          <w:rFonts w:hint="eastAsia" w:ascii="宋体" w:hAnsi="宋体"/>
          <w:b/>
          <w:sz w:val="52"/>
          <w:szCs w:val="52"/>
        </w:rPr>
      </w:r>
      <w:r/>
    </w:p>
    <w:p>
      <w:pPr>
        <w:jc w:val="center"/>
        <w:rPr>
          <w:rFonts w:hint="eastAsia" w:ascii="宋体" w:hAnsi="宋体"/>
          <w:b/>
          <w:sz w:val="72"/>
          <w:szCs w:val="72"/>
        </w:rPr>
      </w:pPr>
      <w:r>
        <w:rPr>
          <w:rFonts w:hint="eastAsia" w:ascii="宋体" w:hAnsi="宋体"/>
          <w:b/>
          <w:sz w:val="72"/>
          <w:szCs w:val="72"/>
        </w:rPr>
      </w:r>
      <w:r/>
    </w:p>
    <w:p>
      <w:pPr>
        <w:jc w:val="center"/>
        <w:rPr>
          <w:rFonts w:hint="eastAsia" w:ascii="宋体" w:hAnsi="宋体"/>
          <w:b/>
          <w:sz w:val="72"/>
          <w:szCs w:val="72"/>
        </w:rPr>
      </w:pPr>
      <w:r>
        <w:rPr>
          <w:rFonts w:hint="eastAsia" w:ascii="宋体" w:hAnsi="宋体"/>
          <w:b/>
          <w:sz w:val="72"/>
          <w:szCs w:val="72"/>
        </w:rPr>
      </w:r>
      <w:r/>
    </w:p>
    <w:p>
      <w:pPr>
        <w:jc w:val="center"/>
        <w:rPr>
          <w:rFonts w:hint="eastAsia" w:ascii="宋体" w:hAnsi="宋体"/>
          <w:b/>
          <w:sz w:val="52"/>
          <w:szCs w:val="52"/>
        </w:rPr>
      </w:pPr>
      <w:r>
        <w:rPr>
          <w:rFonts w:hint="eastAsia" w:ascii="宋体" w:hAnsi="宋体"/>
          <w:b/>
          <w:sz w:val="52"/>
          <w:szCs w:val="52"/>
        </w:rPr>
      </w:r>
      <w:r/>
    </w:p>
    <w:p>
      <w:pPr>
        <w:rPr>
          <w:b/>
          <w:sz w:val="28"/>
          <w:szCs w:val="28"/>
        </w:rPr>
      </w:pPr>
      <w:r>
        <w:rPr>
          <w:b/>
          <w:sz w:val="28"/>
          <w:szCs w:val="28"/>
        </w:rPr>
      </w:r>
      <w:r/>
    </w:p>
    <w:p>
      <w:pPr>
        <w:rPr>
          <w:b/>
          <w:sz w:val="28"/>
          <w:szCs w:val="28"/>
        </w:rPr>
      </w:pPr>
      <w:r>
        <w:rPr>
          <w:b/>
          <w:sz w:val="28"/>
          <w:szCs w:val="28"/>
        </w:rPr>
      </w:r>
      <w:r/>
    </w:p>
    <w:p>
      <w:r/>
      <w:bookmarkStart w:id="411" w:name="EB97fcb4217ef242c2bfb1098c0934aa5e"/>
      <w:r/>
      <w:bookmarkStart w:id="412" w:name="EBba16172f5ba54f048865d60f5775de53"/>
      <w:r/>
      <w:bookmarkStart w:id="413" w:name="EB847cc23fdca041ac8bc32f38834d7da8"/>
      <w:r/>
      <w:bookmarkEnd w:id="411"/>
      <w:r/>
      <w:bookmarkEnd w:id="412"/>
      <w:r/>
      <w:bookmarkEnd w:id="413"/>
      <w:r/>
      <w:r/>
    </w:p>
    <w:p>
      <w:r>
        <w:rPr>
          <w:rFonts w:eastAsia="黑体"/>
          <w:szCs w:val="32"/>
        </w:rPr>
        <w:br w:type="page" w:clear="all"/>
      </w:r>
      <w:r/>
    </w:p>
    <w:p>
      <w:pPr>
        <w:jc w:val="center"/>
        <w:spacing w:line="540" w:lineRule="exact"/>
        <w:rPr>
          <w:rFonts w:hint="eastAsia" w:ascii="宋体" w:hAnsi="宋体"/>
          <w:b/>
          <w:bCs/>
          <w:sz w:val="13"/>
        </w:rPr>
      </w:pPr>
      <w:r>
        <w:rPr>
          <w:rFonts w:ascii="宋体" w:hAnsi="宋体"/>
          <w:b/>
          <w:bCs/>
          <w:sz w:val="44"/>
        </w:rPr>
        <w:t xml:space="preserve">第一部分 合同协议书</w:t>
      </w:r>
      <w:r/>
    </w:p>
    <w:p>
      <w:pPr>
        <w:spacing w:line="400" w:lineRule="exact"/>
        <w:rPr>
          <w:rFonts w:hint="eastAsia" w:ascii="宋体" w:hAnsi="宋体" w:cs="宋体"/>
          <w:b/>
          <w:bCs/>
          <w:sz w:val="24"/>
          <w:u w:val="single"/>
        </w:rPr>
      </w:pPr>
      <w:r>
        <w:rPr>
          <w:rFonts w:ascii="宋体" w:hAnsi="宋体"/>
          <w:b/>
          <w:sz w:val="24"/>
        </w:rPr>
        <w:t xml:space="preserve">发包人（全称）：</w:t>
      </w:r>
      <w:r>
        <w:rPr>
          <w:rFonts w:ascii="宋体" w:hAnsi="宋体" w:cs="宋体"/>
          <w:b/>
          <w:sz w:val="24"/>
          <w:u w:val="single"/>
        </w:rPr>
        <w:t xml:space="preserve">常州市武进绿色建筑产业集聚示范区管理委员会</w:t>
      </w:r>
      <w:r/>
    </w:p>
    <w:p>
      <w:pPr>
        <w:spacing w:line="400" w:lineRule="exact"/>
        <w:rPr>
          <w:rFonts w:hint="eastAsia" w:ascii="宋体" w:hAnsi="宋体"/>
          <w:sz w:val="29"/>
          <w:szCs w:val="22"/>
          <w:u w:val="single"/>
        </w:rPr>
      </w:pPr>
      <w:r>
        <w:rPr>
          <w:rFonts w:ascii="宋体" w:hAnsi="宋体"/>
          <w:b/>
          <w:sz w:val="24"/>
        </w:rPr>
        <w:t xml:space="preserve">承包人（全称）：</w:t>
      </w:r>
      <w:bookmarkStart w:id="414" w:name="EB241b94fc711d4e17ae5df777797f1fa7"/>
      <w:r/>
      <w:bookmarkEnd w:id="414"/>
      <w:r>
        <w:rPr>
          <w:rFonts w:hint="eastAsia" w:ascii="宋体" w:hAnsi="宋体" w:cs="宋体"/>
          <w:b/>
          <w:sz w:val="24"/>
          <w:u w:val="single"/>
        </w:rPr>
        <w:t xml:space="preserve">                    </w:t>
      </w:r>
      <w:r/>
    </w:p>
    <w:p>
      <w:pPr>
        <w:pStyle w:val="1153"/>
        <w:ind w:left="0"/>
        <w:spacing w:line="480" w:lineRule="exact"/>
        <w:rPr>
          <w:rFonts w:hint="eastAsia" w:hAnsi="宋体"/>
          <w:szCs w:val="24"/>
        </w:rPr>
      </w:pPr>
      <w:r>
        <w:rPr>
          <w:rFonts w:hint="eastAsia" w:hAnsi="宋体"/>
          <w:szCs w:val="24"/>
        </w:rPr>
        <w:t xml:space="preserve">依照《中华人民共和国民法典》、《中华人民共和国建筑法》及其他有关法律、行政法规，遵循平等、自愿、公平和诚实信用的原则，双方就</w:t>
      </w:r>
      <w:r>
        <w:rPr>
          <w:rFonts w:hint="eastAsia" w:hAnsi="宋体"/>
          <w:szCs w:val="24"/>
        </w:rPr>
        <w:t xml:space="preserve">本建设</w:t>
      </w:r>
      <w:r>
        <w:rPr>
          <w:rFonts w:hint="eastAsia" w:hAnsi="宋体"/>
          <w:szCs w:val="24"/>
        </w:rPr>
        <w:t xml:space="preserve">工程施工事项协商一致，</w:t>
      </w:r>
      <w:r>
        <w:rPr>
          <w:rFonts w:hAnsi="宋体"/>
          <w:szCs w:val="24"/>
        </w:rPr>
        <w:t xml:space="preserve">共同达成如下协议：</w:t>
      </w:r>
      <w:r/>
    </w:p>
    <w:p>
      <w:pPr>
        <w:spacing w:line="480" w:lineRule="exact"/>
        <w:rPr>
          <w:rFonts w:hint="eastAsia" w:ascii="宋体" w:hAnsi="宋体"/>
          <w:b/>
          <w:bCs/>
          <w:sz w:val="24"/>
        </w:rPr>
      </w:pPr>
      <w:r>
        <w:rPr>
          <w:rFonts w:hint="eastAsia" w:ascii="宋体" w:hAnsi="宋体"/>
          <w:b/>
          <w:bCs/>
          <w:sz w:val="24"/>
        </w:rPr>
        <w:t xml:space="preserve">     一、工程概况</w:t>
      </w:r>
      <w:r/>
    </w:p>
    <w:p>
      <w:pPr>
        <w:ind w:firstLine="600"/>
        <w:spacing w:line="480" w:lineRule="exact"/>
        <w:rPr>
          <w:rFonts w:hint="eastAsia" w:ascii="宋体" w:hAnsi="宋体"/>
          <w:sz w:val="24"/>
          <w:u w:val="single"/>
        </w:rPr>
      </w:pPr>
      <w:r>
        <w:rPr>
          <w:rFonts w:hint="eastAsia" w:ascii="宋体" w:hAnsi="宋体"/>
          <w:sz w:val="24"/>
        </w:rPr>
        <w:t xml:space="preserve">工程名称：</w:t>
      </w:r>
      <w:r>
        <w:rPr>
          <w:rFonts w:hint="eastAsia" w:ascii="宋体" w:hAnsi="宋体"/>
          <w:sz w:val="24"/>
          <w:u w:val="single"/>
        </w:rPr>
        <w:t xml:space="preserve">江苏理工学院武进绿建区协同创新园新建工程二期项目110kv变电所进线工程（二次）</w:t>
      </w:r>
      <w:r>
        <w:rPr>
          <w:rFonts w:hint="eastAsia" w:ascii="宋体" w:hAnsi="宋体"/>
          <w:sz w:val="24"/>
          <w:u w:val="single"/>
        </w:rPr>
        <w:t xml:space="preserve"> </w:t>
      </w:r>
      <w:r/>
    </w:p>
    <w:p>
      <w:pPr>
        <w:ind w:firstLine="600"/>
        <w:spacing w:line="480" w:lineRule="exact"/>
        <w:rPr>
          <w:rFonts w:hint="eastAsia" w:ascii="宋体" w:hAnsi="宋体"/>
          <w:sz w:val="24"/>
          <w:u w:val="single"/>
        </w:rPr>
      </w:pPr>
      <w:r>
        <w:rPr>
          <w:rFonts w:hint="eastAsia" w:ascii="宋体" w:hAnsi="宋体"/>
          <w:sz w:val="24"/>
        </w:rPr>
        <w:t xml:space="preserve">工程地点：</w:t>
      </w:r>
      <w:r>
        <w:rPr>
          <w:rFonts w:hint="eastAsia" w:ascii="宋体" w:hAnsi="宋体"/>
          <w:sz w:val="24"/>
          <w:u w:val="single"/>
        </w:rPr>
        <w:t xml:space="preserve">常州市武进区</w:t>
      </w:r>
      <w:r/>
    </w:p>
    <w:p>
      <w:pPr>
        <w:ind w:firstLine="600"/>
        <w:spacing w:line="480" w:lineRule="exact"/>
        <w:rPr>
          <w:rFonts w:hint="eastAsia" w:ascii="宋体" w:hAnsi="宋体"/>
          <w:b/>
          <w:sz w:val="24"/>
          <w:u w:val="single"/>
        </w:rPr>
      </w:pPr>
      <w:r>
        <w:rPr>
          <w:rFonts w:hint="eastAsia" w:ascii="宋体" w:hAnsi="宋体"/>
          <w:sz w:val="24"/>
        </w:rPr>
        <w:t xml:space="preserve">工程内容：</w:t>
      </w:r>
      <w:r>
        <w:rPr>
          <w:rFonts w:hint="eastAsia" w:ascii="宋体" w:hAnsi="宋体"/>
          <w:sz w:val="24"/>
          <w:u w:val="single"/>
        </w:rPr>
        <w:t xml:space="preserve">工程量清单范围内的全部工程</w:t>
      </w:r>
      <w:r>
        <w:rPr>
          <w:rFonts w:hint="eastAsia" w:ascii="宋体" w:hAnsi="宋体"/>
          <w:b/>
          <w:sz w:val="24"/>
          <w:u w:val="single"/>
        </w:rPr>
        <w:t xml:space="preserve">   </w:t>
      </w:r>
      <w:r/>
    </w:p>
    <w:p>
      <w:pPr>
        <w:ind w:firstLine="600"/>
        <w:spacing w:line="480" w:lineRule="exact"/>
        <w:rPr>
          <w:rFonts w:hint="eastAsia" w:ascii="宋体" w:hAnsi="宋体"/>
          <w:sz w:val="24"/>
        </w:rPr>
      </w:pPr>
      <w:r>
        <w:rPr>
          <w:rFonts w:hint="eastAsia" w:ascii="宋体" w:hAnsi="宋体"/>
          <w:sz w:val="24"/>
        </w:rPr>
        <w:t xml:space="preserve">支付部门</w:t>
      </w:r>
      <w:r>
        <w:rPr>
          <w:rFonts w:hint="eastAsia" w:ascii="宋体" w:hAnsi="宋体"/>
          <w:sz w:val="24"/>
        </w:rPr>
        <w:t xml:space="preserve">：</w:t>
      </w:r>
      <w:r>
        <w:rPr>
          <w:rFonts w:hint="eastAsia" w:ascii="宋体" w:hAnsi="宋体"/>
          <w:sz w:val="24"/>
          <w:u w:val="single"/>
        </w:rPr>
        <w:t xml:space="preserve">   /      </w:t>
      </w:r>
      <w:r>
        <w:rPr>
          <w:rFonts w:hint="eastAsia" w:ascii="宋体" w:hAnsi="宋体"/>
          <w:sz w:val="24"/>
        </w:rPr>
        <w:t xml:space="preserve">           </w:t>
      </w:r>
      <w:r/>
    </w:p>
    <w:p>
      <w:pPr>
        <w:ind w:firstLine="600"/>
        <w:spacing w:line="480" w:lineRule="exact"/>
        <w:rPr>
          <w:rFonts w:hint="eastAsia" w:ascii="宋体" w:hAnsi="宋体"/>
          <w:sz w:val="24"/>
        </w:rPr>
      </w:pPr>
      <w:r>
        <w:rPr>
          <w:rFonts w:hint="eastAsia" w:ascii="宋体" w:hAnsi="宋体"/>
          <w:b/>
          <w:sz w:val="24"/>
        </w:rPr>
        <w:t xml:space="preserve">二、工程承包范围 ：</w:t>
      </w:r>
      <w:r>
        <w:rPr>
          <w:rFonts w:hint="eastAsia" w:ascii="宋体" w:hAnsi="宋体"/>
          <w:b/>
          <w:bCs/>
          <w:sz w:val="24"/>
          <w:u w:val="single"/>
        </w:rPr>
        <w:t xml:space="preserve">工程量清单范围内的全部工程</w:t>
      </w:r>
      <w:r/>
    </w:p>
    <w:p>
      <w:pPr>
        <w:keepLines/>
        <w:keepNext/>
        <w:spacing w:before="120" w:after="120" w:line="400" w:lineRule="exact"/>
        <w:rPr>
          <w:rFonts w:hint="eastAsia" w:ascii="宋体" w:hAnsi="宋体"/>
          <w:bCs/>
          <w:sz w:val="24"/>
        </w:rPr>
        <w:outlineLvl w:val="3"/>
      </w:pPr>
      <w:r>
        <w:rPr>
          <w:rFonts w:hint="eastAsia" w:ascii="宋体" w:hAnsi="宋体"/>
          <w:bCs/>
          <w:sz w:val="24"/>
        </w:rPr>
        <w:t xml:space="preserve">二、合同工期</w:t>
      </w:r>
      <w:r/>
    </w:p>
    <w:p>
      <w:pPr>
        <w:ind w:firstLine="459"/>
        <w:spacing w:line="400" w:lineRule="exact"/>
        <w:rPr>
          <w:rFonts w:hint="eastAsia" w:ascii="宋体" w:hAnsi="宋体"/>
          <w:sz w:val="24"/>
        </w:rPr>
      </w:pPr>
      <w:r>
        <w:rPr>
          <w:rFonts w:hint="eastAsia" w:ascii="宋体" w:hAnsi="宋体"/>
          <w:sz w:val="24"/>
        </w:rPr>
        <w:t xml:space="preserve">计划开工日期：</w:t>
      </w:r>
      <w:bookmarkStart w:id="415" w:name="EB502a51a263c0426aad9c7635e7fb17e0"/>
      <w:r>
        <w:rPr>
          <w:rFonts w:hint="eastAsia" w:ascii="宋体" w:hAnsi="宋体"/>
          <w:b/>
          <w:sz w:val="24"/>
          <w:u w:val="single"/>
        </w:rPr>
        <w:t xml:space="preserve">    </w:t>
      </w:r>
      <w:r>
        <w:rPr>
          <w:rFonts w:hint="eastAsia" w:ascii="宋体" w:hAnsi="宋体"/>
          <w:sz w:val="24"/>
        </w:rPr>
        <w:t xml:space="preserve">年</w:t>
      </w:r>
      <w:r>
        <w:rPr>
          <w:rFonts w:hint="eastAsia" w:ascii="宋体" w:hAnsi="宋体" w:cs="宋体"/>
          <w:spacing w:val="-4"/>
          <w:sz w:val="24"/>
          <w:u w:val="single"/>
        </w:rPr>
        <w:t xml:space="preserve">   </w:t>
      </w:r>
      <w:r>
        <w:rPr>
          <w:rFonts w:hint="eastAsia" w:ascii="宋体" w:hAnsi="宋体"/>
          <w:sz w:val="24"/>
        </w:rPr>
        <w:t xml:space="preserve">月</w:t>
      </w:r>
      <w:r>
        <w:rPr>
          <w:rFonts w:hint="eastAsia" w:ascii="宋体" w:hAnsi="宋体" w:cs="宋体"/>
          <w:spacing w:val="-4"/>
          <w:sz w:val="24"/>
          <w:u w:val="single"/>
        </w:rPr>
        <w:t xml:space="preserve">   </w:t>
      </w:r>
      <w:r>
        <w:rPr>
          <w:rFonts w:hint="eastAsia" w:ascii="宋体" w:hAnsi="宋体"/>
          <w:sz w:val="24"/>
        </w:rPr>
        <w:t xml:space="preserve">日</w:t>
      </w:r>
      <w:bookmarkEnd w:id="415"/>
      <w:r>
        <w:rPr>
          <w:rFonts w:hint="eastAsia" w:ascii="宋体" w:hAnsi="宋体"/>
          <w:sz w:val="24"/>
        </w:rPr>
        <w:t xml:space="preserve">。</w:t>
      </w:r>
      <w:r/>
    </w:p>
    <w:p>
      <w:pPr>
        <w:ind w:firstLine="459"/>
        <w:spacing w:line="400" w:lineRule="exact"/>
        <w:rPr>
          <w:rFonts w:hint="eastAsia" w:ascii="宋体" w:hAnsi="宋体"/>
          <w:sz w:val="24"/>
        </w:rPr>
      </w:pPr>
      <w:r>
        <w:rPr>
          <w:rFonts w:hint="eastAsia" w:ascii="宋体" w:hAnsi="宋体"/>
          <w:sz w:val="24"/>
        </w:rPr>
        <w:t xml:space="preserve">计划竣工日期：</w:t>
      </w:r>
      <w:r>
        <w:rPr>
          <w:rFonts w:hint="eastAsia" w:ascii="宋体" w:hAnsi="宋体"/>
          <w:b/>
          <w:bCs/>
          <w:sz w:val="24"/>
          <w:u w:val="single"/>
        </w:rPr>
        <w:t xml:space="preserve">    </w:t>
      </w:r>
      <w:r>
        <w:rPr>
          <w:rFonts w:hint="eastAsia" w:ascii="宋体" w:hAnsi="宋体" w:cs="宋体"/>
          <w:spacing w:val="-4"/>
          <w:sz w:val="24"/>
        </w:rPr>
        <w:t xml:space="preserve">年</w:t>
      </w:r>
      <w:r>
        <w:rPr>
          <w:rFonts w:hint="eastAsia" w:ascii="宋体" w:hAnsi="宋体" w:cs="宋体"/>
          <w:spacing w:val="-4"/>
          <w:sz w:val="24"/>
          <w:u w:val="single"/>
        </w:rPr>
        <w:t xml:space="preserve">   </w:t>
      </w:r>
      <w:r>
        <w:rPr>
          <w:rFonts w:hint="eastAsia" w:ascii="宋体" w:hAnsi="宋体" w:cs="宋体"/>
          <w:spacing w:val="-4"/>
          <w:sz w:val="24"/>
        </w:rPr>
        <w:t xml:space="preserve">月</w:t>
      </w:r>
      <w:r>
        <w:rPr>
          <w:rFonts w:hint="eastAsia" w:ascii="宋体" w:hAnsi="宋体" w:cs="宋体"/>
          <w:spacing w:val="-4"/>
          <w:sz w:val="24"/>
          <w:u w:val="single"/>
        </w:rPr>
        <w:t xml:space="preserve">   </w:t>
      </w:r>
      <w:r>
        <w:rPr>
          <w:rFonts w:hint="eastAsia" w:ascii="宋体" w:hAnsi="宋体" w:cs="宋体"/>
          <w:spacing w:val="-4"/>
          <w:sz w:val="24"/>
        </w:rPr>
        <w:t xml:space="preserve">日</w:t>
      </w:r>
      <w:r>
        <w:rPr>
          <w:rFonts w:hint="eastAsia" w:ascii="宋体" w:hAnsi="宋体"/>
          <w:sz w:val="24"/>
        </w:rPr>
        <w:t xml:space="preserve">。</w:t>
      </w:r>
      <w:r/>
    </w:p>
    <w:p>
      <w:pPr>
        <w:ind w:firstLine="459"/>
        <w:spacing w:line="400" w:lineRule="exact"/>
        <w:rPr>
          <w:rFonts w:hint="eastAsia" w:ascii="宋体" w:hAnsi="宋体"/>
          <w:sz w:val="24"/>
        </w:rPr>
      </w:pPr>
      <w:r>
        <w:rPr>
          <w:rFonts w:hint="eastAsia" w:ascii="宋体" w:hAnsi="宋体"/>
          <w:sz w:val="24"/>
        </w:rPr>
        <w:t xml:space="preserve">工期总日历天数：</w:t>
      </w:r>
      <w:r>
        <w:rPr>
          <w:rFonts w:hint="eastAsia" w:ascii="宋体" w:hAnsi="宋体"/>
          <w:sz w:val="24"/>
          <w:u w:val="single"/>
        </w:rPr>
        <w:t xml:space="preserve">60</w:t>
      </w:r>
      <w:r>
        <w:rPr>
          <w:rFonts w:hint="eastAsia" w:ascii="宋体" w:hAnsi="宋体"/>
          <w:sz w:val="24"/>
        </w:rPr>
        <w:t xml:space="preserve">天。工期总日历天数与根据前述计划开竣工日期计算的工期天数不一致的，以工期总日历天数为准。</w:t>
      </w:r>
      <w:r/>
    </w:p>
    <w:p>
      <w:pPr>
        <w:keepLines/>
        <w:keepNext/>
        <w:spacing w:before="120" w:after="120" w:line="400" w:lineRule="exact"/>
        <w:rPr>
          <w:rFonts w:hint="eastAsia" w:ascii="宋体" w:hAnsi="宋体"/>
          <w:bCs/>
          <w:sz w:val="24"/>
        </w:rPr>
        <w:outlineLvl w:val="3"/>
      </w:pPr>
      <w:r>
        <w:rPr>
          <w:rFonts w:hint="eastAsia" w:ascii="宋体" w:hAnsi="宋体"/>
          <w:bCs/>
          <w:sz w:val="24"/>
        </w:rPr>
        <w:t xml:space="preserve">三、质量标准</w:t>
      </w:r>
      <w:r/>
    </w:p>
    <w:p>
      <w:pPr>
        <w:ind w:firstLine="459"/>
        <w:spacing w:line="400" w:lineRule="exact"/>
        <w:rPr>
          <w:rFonts w:hint="eastAsia" w:ascii="宋体" w:hAnsi="宋体"/>
          <w:sz w:val="24"/>
        </w:rPr>
      </w:pPr>
      <w:r>
        <w:rPr>
          <w:rFonts w:hint="eastAsia" w:ascii="宋体" w:hAnsi="宋体"/>
          <w:sz w:val="24"/>
        </w:rPr>
        <w:t xml:space="preserve">工程质量符合</w:t>
      </w:r>
      <w:r>
        <w:rPr>
          <w:rFonts w:hint="eastAsia" w:ascii="宋体" w:hAnsi="宋体"/>
          <w:b/>
          <w:bCs/>
          <w:sz w:val="24"/>
          <w:u w:val="single"/>
        </w:rPr>
        <w:t xml:space="preserve">合格</w:t>
      </w:r>
      <w:r>
        <w:rPr>
          <w:rFonts w:hint="eastAsia" w:ascii="宋体" w:hAnsi="宋体"/>
          <w:sz w:val="24"/>
        </w:rPr>
        <w:t xml:space="preserve">标准。</w:t>
      </w:r>
      <w:r/>
    </w:p>
    <w:p>
      <w:pPr>
        <w:keepLines/>
        <w:keepNext/>
        <w:spacing w:before="120" w:after="120" w:line="400" w:lineRule="exact"/>
        <w:rPr>
          <w:rFonts w:hint="eastAsia" w:ascii="宋体" w:hAnsi="宋体"/>
          <w:bCs/>
          <w:sz w:val="24"/>
        </w:rPr>
        <w:outlineLvl w:val="3"/>
      </w:pPr>
      <w:r>
        <w:rPr>
          <w:rFonts w:hint="eastAsia" w:ascii="宋体" w:hAnsi="宋体"/>
          <w:bCs/>
          <w:sz w:val="24"/>
        </w:rPr>
        <w:t xml:space="preserve">四、签约合同价与合同价格形式</w:t>
      </w:r>
      <w:r/>
    </w:p>
    <w:p>
      <w:pPr>
        <w:ind w:firstLine="480"/>
        <w:spacing w:line="400" w:lineRule="exact"/>
        <w:rPr>
          <w:rFonts w:hint="eastAsia" w:ascii="宋体" w:hAnsi="宋体"/>
          <w:sz w:val="24"/>
        </w:rPr>
      </w:pPr>
      <w:r>
        <w:rPr>
          <w:rFonts w:hint="eastAsia" w:ascii="宋体" w:hAnsi="宋体"/>
          <w:sz w:val="24"/>
        </w:rPr>
        <w:t xml:space="preserve">1.签约合同价为：</w:t>
      </w:r>
      <w:r/>
    </w:p>
    <w:p>
      <w:pPr>
        <w:ind w:firstLine="480"/>
        <w:rPr>
          <w:rFonts w:hint="eastAsia" w:ascii="宋体" w:hAnsi="宋体"/>
          <w:sz w:val="24"/>
        </w:rPr>
      </w:pPr>
      <w:r>
        <w:rPr>
          <w:rFonts w:hint="eastAsia" w:ascii="宋体" w:hAnsi="宋体"/>
          <w:sz w:val="24"/>
        </w:rPr>
        <w:t xml:space="preserve">人民币（大写</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w:t>
      </w:r>
      <w:bookmarkStart w:id="416" w:name="EBcbf5dad0f7674322a32390ceb67f9727"/>
      <w:r/>
      <w:bookmarkEnd w:id="416"/>
      <w:r>
        <w:rPr>
          <w:rFonts w:hint="eastAsia" w:ascii="宋体" w:hAnsi="宋体"/>
          <w:sz w:val="24"/>
        </w:rPr>
        <w:t xml:space="preserve"> (¥</w:t>
      </w:r>
      <w:bookmarkStart w:id="417" w:name="EB292f070cbdc94ac98fff28b5b4de67a0"/>
      <w:r/>
      <w:bookmarkEnd w:id="417"/>
      <w:r>
        <w:rPr>
          <w:rFonts w:hint="eastAsia" w:ascii="宋体" w:hAnsi="宋体"/>
          <w:sz w:val="24"/>
          <w:u w:val="single"/>
        </w:rPr>
        <w:t xml:space="preserve">        </w:t>
      </w:r>
      <w:r>
        <w:rPr>
          <w:rFonts w:hint="eastAsia" w:ascii="宋体" w:hAnsi="宋体"/>
          <w:sz w:val="24"/>
        </w:rPr>
        <w:t xml:space="preserve">元)；除</w:t>
      </w:r>
      <w:r>
        <w:rPr>
          <w:rFonts w:hint="eastAsia" w:ascii="宋体" w:hAnsi="宋体"/>
          <w:sz w:val="24"/>
        </w:rPr>
        <w:t xml:space="preserve">税合同</w:t>
      </w:r>
      <w:r>
        <w:rPr>
          <w:rFonts w:hint="eastAsia" w:ascii="宋体" w:hAnsi="宋体"/>
          <w:sz w:val="24"/>
        </w:rPr>
        <w:t xml:space="preserve">价为：人民币（大写</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元）；税金：人民币（大写</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元）；</w:t>
      </w:r>
      <w:r/>
    </w:p>
    <w:p>
      <w:pPr>
        <w:ind w:firstLine="480"/>
        <w:spacing w:line="400" w:lineRule="exact"/>
        <w:rPr>
          <w:rFonts w:hint="eastAsia" w:ascii="宋体" w:hAnsi="宋体"/>
          <w:sz w:val="24"/>
        </w:rPr>
      </w:pPr>
      <w:r>
        <w:rPr>
          <w:rFonts w:hint="eastAsia" w:ascii="宋体" w:hAnsi="宋体"/>
          <w:sz w:val="24"/>
        </w:rPr>
        <w:t xml:space="preserve">其中：</w:t>
      </w:r>
      <w:r/>
    </w:p>
    <w:p>
      <w:pPr>
        <w:ind w:firstLine="480"/>
        <w:spacing w:line="400" w:lineRule="exact"/>
        <w:rPr>
          <w:rFonts w:hint="eastAsia" w:ascii="宋体" w:hAnsi="宋体"/>
          <w:sz w:val="24"/>
        </w:rPr>
      </w:pPr>
      <w:r>
        <w:rPr>
          <w:rFonts w:hint="eastAsia" w:ascii="宋体" w:hAnsi="宋体"/>
          <w:sz w:val="24"/>
        </w:rPr>
        <w:t xml:space="preserve">（1）安全文明施工费：</w:t>
      </w:r>
      <w:r/>
    </w:p>
    <w:p>
      <w:pPr>
        <w:ind w:firstLine="480"/>
        <w:spacing w:line="400" w:lineRule="exact"/>
        <w:rPr>
          <w:rFonts w:hint="eastAsia" w:ascii="宋体" w:hAnsi="宋体"/>
          <w:sz w:val="24"/>
        </w:rPr>
      </w:pPr>
      <w:r>
        <w:rPr>
          <w:rFonts w:hint="eastAsia" w:ascii="宋体" w:hAnsi="宋体"/>
          <w:sz w:val="24"/>
        </w:rPr>
        <w:t xml:space="preserve">人民币（大写</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 (¥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元)；</w:t>
      </w:r>
      <w:r/>
    </w:p>
    <w:p>
      <w:pPr>
        <w:numPr>
          <w:ilvl w:val="0"/>
          <w:numId w:val="51"/>
        </w:numPr>
        <w:ind w:firstLine="480"/>
        <w:spacing w:line="400" w:lineRule="exact"/>
        <w:rPr>
          <w:rFonts w:hint="eastAsia" w:ascii="宋体" w:hAnsi="宋体"/>
          <w:sz w:val="24"/>
        </w:rPr>
      </w:pPr>
      <w:r>
        <w:rPr>
          <w:rFonts w:hint="eastAsia" w:ascii="宋体" w:hAnsi="宋体"/>
          <w:sz w:val="24"/>
        </w:rPr>
        <w:t xml:space="preserve">材料和工程设备暂估价金额：</w:t>
      </w:r>
      <w:r/>
    </w:p>
    <w:p>
      <w:pPr>
        <w:ind w:firstLine="480"/>
        <w:spacing w:line="400" w:lineRule="exact"/>
        <w:rPr>
          <w:rFonts w:hint="eastAsia" w:ascii="宋体" w:hAnsi="宋体"/>
          <w:sz w:val="24"/>
        </w:rPr>
      </w:pPr>
      <w:r>
        <w:rPr>
          <w:rFonts w:hint="eastAsia" w:ascii="宋体" w:hAnsi="宋体"/>
          <w:sz w:val="24"/>
        </w:rPr>
        <w:t xml:space="preserve">人民币（大写</w:t>
      </w:r>
      <w:r>
        <w:rPr>
          <w:rFonts w:hint="eastAsia" w:ascii="宋体" w:hAnsi="宋体"/>
          <w:b/>
          <w:bCs/>
          <w:sz w:val="24"/>
          <w:u w:val="single"/>
        </w:rPr>
        <w:t xml:space="preserve">/</w:t>
      </w:r>
      <w:r>
        <w:rPr>
          <w:rFonts w:hint="eastAsia" w:ascii="宋体" w:hAnsi="宋体"/>
          <w:sz w:val="24"/>
        </w:rPr>
        <w:t xml:space="preserve">） (¥</w:t>
      </w:r>
      <w:r>
        <w:rPr>
          <w:rFonts w:hint="eastAsia" w:ascii="宋体" w:hAnsi="宋体"/>
          <w:b/>
          <w:bCs/>
          <w:sz w:val="24"/>
          <w:u w:val="single"/>
        </w:rPr>
        <w:t xml:space="preserve">/</w:t>
      </w:r>
      <w:r>
        <w:rPr>
          <w:rFonts w:hint="eastAsia" w:ascii="宋体" w:hAnsi="宋体"/>
          <w:sz w:val="24"/>
        </w:rPr>
        <w:t xml:space="preserve">元)；</w:t>
      </w:r>
      <w:r/>
    </w:p>
    <w:p>
      <w:pPr>
        <w:ind w:firstLine="480"/>
        <w:spacing w:line="400" w:lineRule="exact"/>
        <w:rPr>
          <w:rFonts w:hint="eastAsia" w:ascii="宋体" w:hAnsi="宋体"/>
          <w:sz w:val="24"/>
        </w:rPr>
      </w:pPr>
      <w:r>
        <w:rPr>
          <w:rFonts w:hint="eastAsia" w:ascii="宋体" w:hAnsi="宋体"/>
          <w:sz w:val="24"/>
        </w:rPr>
        <w:t xml:space="preserve">（3）专业工程暂估价金额：</w:t>
      </w:r>
      <w:r/>
    </w:p>
    <w:p>
      <w:pPr>
        <w:ind w:firstLine="480"/>
        <w:spacing w:line="400" w:lineRule="exact"/>
        <w:tabs>
          <w:tab w:val="left" w:pos="4253" w:leader="none"/>
        </w:tabs>
        <w:rPr>
          <w:rFonts w:hint="eastAsia" w:ascii="宋体" w:hAnsi="宋体"/>
          <w:sz w:val="24"/>
        </w:rPr>
      </w:pPr>
      <w:r>
        <w:rPr>
          <w:rFonts w:hint="eastAsia" w:ascii="宋体" w:hAnsi="宋体"/>
          <w:sz w:val="24"/>
        </w:rPr>
        <w:t xml:space="preserve">人民币（大写</w:t>
      </w:r>
      <w:r>
        <w:rPr>
          <w:rFonts w:hint="eastAsia" w:ascii="宋体" w:hAnsi="宋体"/>
          <w:b/>
          <w:bCs/>
          <w:sz w:val="24"/>
          <w:u w:val="single"/>
        </w:rPr>
        <w:t xml:space="preserve">/</w:t>
      </w:r>
      <w:r>
        <w:rPr>
          <w:rFonts w:hint="eastAsia" w:ascii="宋体" w:hAnsi="宋体"/>
          <w:sz w:val="24"/>
        </w:rPr>
        <w:t xml:space="preserve">） (¥</w:t>
      </w:r>
      <w:r>
        <w:rPr>
          <w:rFonts w:hint="eastAsia" w:ascii="宋体" w:hAnsi="宋体"/>
          <w:b/>
          <w:bCs/>
          <w:sz w:val="24"/>
          <w:u w:val="single"/>
        </w:rPr>
        <w:t xml:space="preserve">/</w:t>
      </w:r>
      <w:r>
        <w:rPr>
          <w:rFonts w:hint="eastAsia" w:ascii="宋体" w:hAnsi="宋体"/>
          <w:sz w:val="24"/>
        </w:rPr>
        <w:t xml:space="preserve">元)；</w:t>
      </w:r>
      <w:r/>
    </w:p>
    <w:p>
      <w:pPr>
        <w:ind w:firstLine="480"/>
        <w:spacing w:line="400" w:lineRule="exact"/>
        <w:rPr>
          <w:rFonts w:hint="eastAsia" w:ascii="宋体" w:hAnsi="宋体"/>
          <w:sz w:val="24"/>
        </w:rPr>
      </w:pPr>
      <w:r>
        <w:rPr>
          <w:rFonts w:hint="eastAsia" w:ascii="宋体" w:hAnsi="宋体"/>
          <w:sz w:val="24"/>
        </w:rPr>
        <w:t xml:space="preserve">（4）暂列金额：</w:t>
      </w:r>
      <w:r/>
    </w:p>
    <w:p>
      <w:pPr>
        <w:ind w:firstLine="480"/>
        <w:spacing w:line="400" w:lineRule="exact"/>
        <w:rPr>
          <w:rFonts w:hint="eastAsia" w:ascii="宋体" w:hAnsi="宋体"/>
          <w:sz w:val="24"/>
        </w:rPr>
      </w:pPr>
      <w:r>
        <w:rPr>
          <w:rFonts w:hint="eastAsia" w:ascii="宋体" w:hAnsi="宋体"/>
          <w:sz w:val="24"/>
        </w:rPr>
        <w:t xml:space="preserve">人民币（大写/ ） (¥ /元)。</w:t>
      </w:r>
      <w:r/>
    </w:p>
    <w:p>
      <w:pPr>
        <w:ind w:firstLine="480"/>
        <w:spacing w:line="400" w:lineRule="exact"/>
        <w:rPr>
          <w:rFonts w:hint="eastAsia" w:ascii="宋体" w:hAnsi="宋体"/>
          <w:sz w:val="24"/>
        </w:rPr>
      </w:pPr>
      <w:r>
        <w:rPr>
          <w:rFonts w:hint="eastAsia" w:ascii="宋体" w:hAnsi="宋体"/>
          <w:sz w:val="24"/>
        </w:rPr>
        <w:t xml:space="preserve">2.合同价格形式：</w:t>
      </w:r>
      <w:bookmarkStart w:id="418" w:name="EB1c84e0dfb063400ebd1a405bbf994a91"/>
      <w:r>
        <w:rPr>
          <w:rFonts w:hint="eastAsia" w:ascii="宋体" w:hAnsi="宋体"/>
          <w:b/>
          <w:bCs/>
          <w:sz w:val="24"/>
          <w:u w:val="single"/>
        </w:rPr>
        <w:t xml:space="preserve">固定单价合同</w:t>
      </w:r>
      <w:bookmarkEnd w:id="418"/>
      <w:r>
        <w:rPr>
          <w:rFonts w:hint="eastAsia" w:ascii="宋体" w:hAnsi="宋体"/>
          <w:sz w:val="24"/>
        </w:rPr>
        <w:t xml:space="preserve">。</w:t>
      </w:r>
      <w:r/>
    </w:p>
    <w:p>
      <w:pPr>
        <w:keepLines/>
        <w:keepNext/>
        <w:spacing w:before="120" w:after="120" w:line="400" w:lineRule="exact"/>
        <w:rPr>
          <w:rFonts w:hint="eastAsia" w:ascii="宋体" w:hAnsi="宋体"/>
          <w:bCs/>
          <w:sz w:val="24"/>
        </w:rPr>
        <w:outlineLvl w:val="3"/>
      </w:pPr>
      <w:r>
        <w:rPr>
          <w:rFonts w:hint="eastAsia" w:ascii="宋体" w:hAnsi="宋体"/>
          <w:bCs/>
          <w:sz w:val="24"/>
        </w:rPr>
        <w:t xml:space="preserve">五、项目经理</w:t>
      </w:r>
      <w:r/>
    </w:p>
    <w:p>
      <w:pPr>
        <w:ind w:firstLine="480"/>
        <w:spacing w:line="400" w:lineRule="exact"/>
        <w:rPr>
          <w:rFonts w:hint="eastAsia" w:ascii="宋体" w:hAnsi="宋体"/>
          <w:sz w:val="24"/>
        </w:rPr>
      </w:pPr>
      <w:r>
        <w:rPr>
          <w:rFonts w:hint="eastAsia" w:ascii="宋体" w:hAnsi="宋体"/>
          <w:sz w:val="24"/>
        </w:rPr>
        <w:t xml:space="preserve">承包人项目经理</w:t>
      </w:r>
      <w:bookmarkStart w:id="419" w:name="EBc0d4a833bbe743b49e3cbed58fc0bc2a"/>
      <w:r/>
      <w:bookmarkEnd w:id="419"/>
      <w:r>
        <w:rPr>
          <w:rFonts w:hint="eastAsia" w:ascii="宋体" w:hAnsi="宋体"/>
          <w:sz w:val="24"/>
        </w:rPr>
        <w:t xml:space="preserve">：</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w:t>
      </w:r>
      <w:r/>
    </w:p>
    <w:p>
      <w:pPr>
        <w:keepLines/>
        <w:keepNext/>
        <w:spacing w:before="120" w:after="120" w:line="400" w:lineRule="exact"/>
        <w:rPr>
          <w:rFonts w:hint="eastAsia" w:ascii="宋体" w:hAnsi="宋体"/>
          <w:bCs/>
          <w:sz w:val="24"/>
        </w:rPr>
        <w:outlineLvl w:val="3"/>
      </w:pPr>
      <w:r>
        <w:rPr>
          <w:rFonts w:hint="eastAsia" w:ascii="宋体" w:hAnsi="宋体"/>
          <w:bCs/>
          <w:sz w:val="24"/>
        </w:rPr>
        <w:t xml:space="preserve">六、合同文件构成</w:t>
      </w:r>
      <w:r/>
    </w:p>
    <w:p>
      <w:pPr>
        <w:ind w:firstLine="480"/>
        <w:spacing w:line="400" w:lineRule="exact"/>
        <w:rPr>
          <w:rFonts w:hint="eastAsia" w:ascii="宋体" w:hAnsi="宋体"/>
          <w:bCs/>
          <w:sz w:val="24"/>
        </w:rPr>
      </w:pPr>
      <w:r>
        <w:rPr>
          <w:rFonts w:hint="eastAsia" w:ascii="宋体" w:hAnsi="宋体"/>
          <w:bCs/>
          <w:sz w:val="24"/>
        </w:rPr>
        <w:t xml:space="preserve">本协议书与下列文件一起构成合同文件：</w:t>
      </w:r>
      <w:r/>
    </w:p>
    <w:p>
      <w:pPr>
        <w:ind w:firstLine="480"/>
        <w:spacing w:line="400" w:lineRule="exact"/>
        <w:rPr>
          <w:rFonts w:hint="eastAsia" w:ascii="宋体" w:hAnsi="宋体"/>
          <w:sz w:val="24"/>
        </w:rPr>
      </w:pPr>
      <w:r>
        <w:rPr>
          <w:rFonts w:hint="eastAsia" w:ascii="宋体" w:hAnsi="宋体"/>
          <w:sz w:val="24"/>
        </w:rPr>
        <w:t xml:space="preserve">（1）中标通知书（如果有）；</w:t>
      </w:r>
      <w:r/>
    </w:p>
    <w:p>
      <w:pPr>
        <w:ind w:firstLine="480"/>
        <w:spacing w:line="400" w:lineRule="exact"/>
        <w:rPr>
          <w:rFonts w:hint="eastAsia" w:ascii="宋体" w:hAnsi="宋体"/>
          <w:sz w:val="24"/>
        </w:rPr>
      </w:pPr>
      <w:r>
        <w:rPr>
          <w:rFonts w:hint="eastAsia" w:ascii="宋体" w:hAnsi="宋体"/>
          <w:sz w:val="24"/>
        </w:rPr>
        <w:t xml:space="preserve">（2）投标函及其附录（如果有）； </w:t>
      </w:r>
      <w:r/>
    </w:p>
    <w:p>
      <w:pPr>
        <w:ind w:firstLine="480"/>
        <w:spacing w:line="400" w:lineRule="exact"/>
        <w:rPr>
          <w:rFonts w:hint="eastAsia" w:ascii="宋体" w:hAnsi="宋体"/>
          <w:sz w:val="24"/>
        </w:rPr>
      </w:pPr>
      <w:r>
        <w:rPr>
          <w:rFonts w:hint="eastAsia" w:ascii="宋体" w:hAnsi="宋体"/>
          <w:sz w:val="24"/>
        </w:rPr>
        <w:t xml:space="preserve">（3）专用合同条款及其附件；</w:t>
      </w:r>
      <w:r/>
    </w:p>
    <w:p>
      <w:pPr>
        <w:ind w:firstLine="480"/>
        <w:spacing w:line="400" w:lineRule="exact"/>
        <w:rPr>
          <w:rFonts w:hint="eastAsia" w:ascii="宋体" w:hAnsi="宋体"/>
          <w:sz w:val="24"/>
        </w:rPr>
      </w:pPr>
      <w:r>
        <w:rPr>
          <w:rFonts w:hint="eastAsia" w:ascii="宋体" w:hAnsi="宋体"/>
          <w:sz w:val="24"/>
        </w:rPr>
        <w:t xml:space="preserve">（4）通用合同条款；</w:t>
      </w:r>
      <w:r/>
    </w:p>
    <w:p>
      <w:pPr>
        <w:ind w:firstLine="480"/>
        <w:spacing w:line="400" w:lineRule="exact"/>
        <w:rPr>
          <w:rFonts w:hint="eastAsia" w:ascii="宋体" w:hAnsi="宋体"/>
          <w:sz w:val="24"/>
        </w:rPr>
      </w:pPr>
      <w:r>
        <w:rPr>
          <w:rFonts w:hint="eastAsia" w:ascii="宋体" w:hAnsi="宋体"/>
          <w:sz w:val="24"/>
        </w:rPr>
        <w:t xml:space="preserve">（5）技术标准和要求；</w:t>
      </w:r>
      <w:r/>
    </w:p>
    <w:p>
      <w:pPr>
        <w:ind w:firstLine="480"/>
        <w:spacing w:line="400" w:lineRule="exact"/>
        <w:rPr>
          <w:rFonts w:hint="eastAsia" w:ascii="宋体" w:hAnsi="宋体"/>
          <w:sz w:val="24"/>
        </w:rPr>
      </w:pPr>
      <w:r>
        <w:rPr>
          <w:rFonts w:hint="eastAsia" w:ascii="宋体" w:hAnsi="宋体"/>
          <w:sz w:val="24"/>
        </w:rPr>
        <w:t xml:space="preserve">（6）图纸；</w:t>
      </w:r>
      <w:r/>
    </w:p>
    <w:p>
      <w:pPr>
        <w:ind w:firstLine="480"/>
        <w:spacing w:line="400" w:lineRule="exact"/>
        <w:rPr>
          <w:rFonts w:hint="eastAsia" w:ascii="宋体" w:hAnsi="宋体"/>
          <w:sz w:val="24"/>
        </w:rPr>
      </w:pPr>
      <w:r>
        <w:rPr>
          <w:rFonts w:hint="eastAsia" w:ascii="宋体" w:hAnsi="宋体"/>
          <w:sz w:val="24"/>
        </w:rPr>
        <w:t xml:space="preserve">（7）已标价工程量清单或预算书；</w:t>
      </w:r>
      <w:r/>
    </w:p>
    <w:p>
      <w:pPr>
        <w:ind w:firstLine="480"/>
        <w:spacing w:line="400" w:lineRule="exact"/>
        <w:rPr>
          <w:rFonts w:hint="eastAsia" w:ascii="宋体" w:hAnsi="宋体"/>
          <w:sz w:val="24"/>
        </w:rPr>
      </w:pPr>
      <w:r>
        <w:rPr>
          <w:rFonts w:hint="eastAsia" w:ascii="宋体" w:hAnsi="宋体"/>
          <w:sz w:val="24"/>
        </w:rPr>
        <w:t xml:space="preserve">（8）其他合同文件。</w:t>
      </w:r>
      <w:r/>
    </w:p>
    <w:p>
      <w:pPr>
        <w:ind w:firstLine="480"/>
        <w:spacing w:line="400" w:lineRule="exact"/>
        <w:rPr>
          <w:rFonts w:hint="eastAsia" w:ascii="宋体" w:hAnsi="宋体"/>
          <w:sz w:val="24"/>
        </w:rPr>
      </w:pPr>
      <w:r>
        <w:rPr>
          <w:rFonts w:hint="eastAsia" w:ascii="宋体" w:hAnsi="宋体"/>
          <w:sz w:val="24"/>
        </w:rPr>
        <w:t xml:space="preserve">在合同订立及履行过程中形成的与合同有关的文件均构成合同文件组成部分。</w:t>
      </w:r>
      <w:r/>
    </w:p>
    <w:p>
      <w:pPr>
        <w:ind w:firstLine="480"/>
        <w:spacing w:line="400" w:lineRule="exact"/>
        <w:rPr>
          <w:rFonts w:hint="eastAsia" w:ascii="宋体" w:hAnsi="宋体"/>
          <w:sz w:val="24"/>
        </w:rPr>
      </w:pPr>
      <w:r>
        <w:rPr>
          <w:rFonts w:hint="eastAsia" w:ascii="宋体" w:hAnsi="宋体"/>
          <w:sz w:val="24"/>
        </w:rPr>
        <w:t xml:space="preserve">上述各项合同文件包括合同当事人就该项合同文件所</w:t>
      </w:r>
      <w:r>
        <w:rPr>
          <w:rFonts w:hint="eastAsia" w:ascii="宋体" w:hAnsi="宋体"/>
          <w:sz w:val="24"/>
        </w:rPr>
        <w:t xml:space="preserve">作出</w:t>
      </w:r>
      <w:r>
        <w:rPr>
          <w:rFonts w:hint="eastAsia" w:ascii="宋体" w:hAnsi="宋体"/>
          <w:sz w:val="24"/>
        </w:rPr>
        <w:t xml:space="preserve">的补充和修改，属于同一类内容的文件，应以最新签署的为准。专用合同条款及其附件须经合同当事人签字或盖章。</w:t>
      </w:r>
      <w:r/>
    </w:p>
    <w:p>
      <w:pPr>
        <w:keepLines/>
        <w:keepNext/>
        <w:spacing w:before="120" w:after="120" w:line="400" w:lineRule="exact"/>
        <w:rPr>
          <w:rFonts w:hint="eastAsia" w:ascii="宋体" w:hAnsi="宋体"/>
          <w:bCs/>
          <w:sz w:val="24"/>
        </w:rPr>
        <w:outlineLvl w:val="3"/>
      </w:pPr>
      <w:r>
        <w:rPr>
          <w:rFonts w:hint="eastAsia" w:ascii="宋体" w:hAnsi="宋体"/>
          <w:bCs/>
          <w:sz w:val="24"/>
        </w:rPr>
        <w:t xml:space="preserve">七、承诺</w:t>
      </w:r>
      <w:r/>
    </w:p>
    <w:p>
      <w:pPr>
        <w:ind w:firstLine="480"/>
        <w:spacing w:line="400" w:lineRule="exact"/>
        <w:rPr>
          <w:rFonts w:hint="eastAsia" w:ascii="宋体" w:hAnsi="宋体"/>
          <w:sz w:val="24"/>
        </w:rPr>
      </w:pPr>
      <w:r>
        <w:rPr>
          <w:rFonts w:hint="eastAsia" w:ascii="宋体" w:hAnsi="宋体"/>
          <w:sz w:val="24"/>
        </w:rPr>
        <w:t xml:space="preserve">1.发包人承诺按照法律规定履行项目审批手续、筹集工程建设资金并按照合同约定的期限和方式支付合同价款。</w:t>
      </w:r>
      <w:r/>
    </w:p>
    <w:p>
      <w:pPr>
        <w:ind w:firstLine="480"/>
        <w:spacing w:line="400" w:lineRule="exact"/>
        <w:rPr>
          <w:rFonts w:hint="eastAsia" w:ascii="宋体" w:hAnsi="宋体"/>
          <w:sz w:val="24"/>
        </w:rPr>
      </w:pPr>
      <w:r>
        <w:rPr>
          <w:rFonts w:hint="eastAsia" w:ascii="宋体" w:hAnsi="宋体"/>
          <w:sz w:val="24"/>
        </w:rPr>
        <w:t xml:space="preserve">2.承包人承诺按照法律规定及合同约定组织完成工程施工，确保工程质量和安全，不进行转包及违法分包，并在缺陷责任期及保修期内承担相应的工程维修责任。</w:t>
      </w:r>
      <w:r/>
    </w:p>
    <w:p>
      <w:pPr>
        <w:ind w:firstLine="480"/>
        <w:spacing w:line="400" w:lineRule="exact"/>
        <w:rPr>
          <w:rFonts w:hint="eastAsia" w:ascii="宋体" w:hAnsi="宋体"/>
          <w:sz w:val="24"/>
        </w:rPr>
      </w:pPr>
      <w:r>
        <w:rPr>
          <w:rFonts w:hint="eastAsia" w:ascii="宋体" w:hAnsi="宋体"/>
          <w:sz w:val="24"/>
        </w:rPr>
        <w:t xml:space="preserve">3.发包人和承包人通过招投标形式签订合同的，双方理解并承诺不再就同一工程另行签订与合同实质性内容相背离的协议。</w:t>
      </w:r>
      <w:r/>
    </w:p>
    <w:p>
      <w:pPr>
        <w:keepLines/>
        <w:keepNext/>
        <w:spacing w:before="120" w:after="120" w:line="400" w:lineRule="exact"/>
        <w:rPr>
          <w:rFonts w:hint="eastAsia" w:ascii="宋体" w:hAnsi="宋体"/>
          <w:bCs/>
          <w:sz w:val="24"/>
        </w:rPr>
        <w:outlineLvl w:val="3"/>
      </w:pPr>
      <w:r>
        <w:rPr>
          <w:rFonts w:hint="eastAsia" w:ascii="宋体" w:hAnsi="宋体"/>
          <w:bCs/>
          <w:sz w:val="24"/>
        </w:rPr>
        <w:t xml:space="preserve">八、词语含义</w:t>
      </w:r>
      <w:r/>
    </w:p>
    <w:p>
      <w:pPr>
        <w:ind w:firstLine="480"/>
        <w:spacing w:line="400" w:lineRule="exact"/>
        <w:rPr>
          <w:rFonts w:hint="eastAsia" w:ascii="宋体" w:hAnsi="宋体"/>
          <w:bCs/>
          <w:sz w:val="24"/>
        </w:rPr>
      </w:pPr>
      <w:r>
        <w:rPr>
          <w:rFonts w:hint="eastAsia" w:ascii="宋体" w:hAnsi="宋体"/>
          <w:bCs/>
          <w:sz w:val="24"/>
        </w:rPr>
        <w:t xml:space="preserve">本协议书中词语含义与第二部分通用合同条款中赋予的含义相同。</w:t>
      </w:r>
      <w:r/>
    </w:p>
    <w:p>
      <w:pPr>
        <w:keepLines/>
        <w:keepNext/>
        <w:spacing w:before="120" w:after="120" w:line="400" w:lineRule="exact"/>
        <w:rPr>
          <w:rFonts w:hint="eastAsia" w:ascii="宋体" w:hAnsi="宋体"/>
          <w:bCs/>
          <w:sz w:val="24"/>
        </w:rPr>
        <w:outlineLvl w:val="3"/>
      </w:pPr>
      <w:r>
        <w:rPr>
          <w:rFonts w:hint="eastAsia" w:ascii="宋体" w:hAnsi="宋体"/>
          <w:bCs/>
          <w:sz w:val="24"/>
        </w:rPr>
        <w:t xml:space="preserve">九、签订时间</w:t>
      </w:r>
      <w:r/>
    </w:p>
    <w:p>
      <w:pPr>
        <w:ind w:firstLine="480"/>
        <w:spacing w:line="400" w:lineRule="exact"/>
        <w:rPr>
          <w:rFonts w:hint="eastAsia" w:ascii="宋体" w:hAnsi="宋体"/>
          <w:bCs/>
          <w:sz w:val="24"/>
        </w:rPr>
      </w:pPr>
      <w:r>
        <w:rPr>
          <w:rFonts w:hint="eastAsia" w:ascii="宋体" w:hAnsi="宋体"/>
          <w:bCs/>
          <w:sz w:val="24"/>
        </w:rPr>
        <w:t xml:space="preserve">本合同于</w:t>
      </w:r>
      <w:bookmarkStart w:id="420" w:name="EB788441a9d6bc41848da9eaba6a2d90c3"/>
      <w:r/>
      <w:bookmarkEnd w:id="420"/>
      <w:r>
        <w:rPr>
          <w:rFonts w:hint="eastAsia" w:ascii="宋体" w:hAnsi="宋体"/>
          <w:b/>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日签订。</w:t>
      </w:r>
      <w:r/>
    </w:p>
    <w:p>
      <w:pPr>
        <w:keepLines/>
        <w:keepNext/>
        <w:spacing w:before="120" w:after="120" w:line="400" w:lineRule="exact"/>
        <w:rPr>
          <w:rFonts w:hint="eastAsia" w:ascii="宋体" w:hAnsi="宋体"/>
          <w:b/>
          <w:sz w:val="24"/>
        </w:rPr>
        <w:outlineLvl w:val="3"/>
      </w:pPr>
      <w:r>
        <w:rPr>
          <w:rFonts w:hint="eastAsia" w:ascii="宋体" w:hAnsi="宋体"/>
          <w:bCs/>
          <w:sz w:val="24"/>
        </w:rPr>
        <w:t xml:space="preserve">十、签订地点</w:t>
      </w:r>
      <w:r/>
    </w:p>
    <w:p>
      <w:pPr>
        <w:ind w:firstLine="480"/>
        <w:spacing w:line="400" w:lineRule="exact"/>
        <w:rPr>
          <w:rFonts w:hint="eastAsia" w:ascii="宋体" w:hAnsi="宋体" w:cs="宋体"/>
          <w:b/>
          <w:bCs/>
          <w:sz w:val="24"/>
          <w:u w:val="single"/>
        </w:rPr>
      </w:pPr>
      <w:r>
        <w:rPr>
          <w:rFonts w:hint="eastAsia" w:ascii="宋体" w:hAnsi="宋体"/>
          <w:bCs/>
          <w:sz w:val="24"/>
        </w:rPr>
        <w:t xml:space="preserve">本合同在</w:t>
      </w:r>
      <w:r>
        <w:rPr>
          <w:rFonts w:hint="eastAsia" w:ascii="宋体" w:hAnsi="宋体" w:cs="宋体"/>
          <w:b/>
          <w:sz w:val="24"/>
          <w:u w:val="single"/>
        </w:rPr>
        <w:t xml:space="preserve">                    </w:t>
      </w:r>
      <w:r>
        <w:rPr>
          <w:rFonts w:hint="eastAsia" w:ascii="宋体" w:hAnsi="宋体"/>
          <w:bCs/>
          <w:sz w:val="24"/>
        </w:rPr>
        <w:t xml:space="preserve">签订。</w:t>
      </w:r>
      <w:r/>
    </w:p>
    <w:p>
      <w:pPr>
        <w:keepLines/>
        <w:keepNext/>
        <w:spacing w:before="120" w:after="120" w:line="400" w:lineRule="exact"/>
        <w:rPr>
          <w:rFonts w:hint="eastAsia" w:ascii="宋体" w:hAnsi="宋体"/>
          <w:b/>
          <w:sz w:val="24"/>
        </w:rPr>
        <w:outlineLvl w:val="3"/>
      </w:pPr>
      <w:r>
        <w:rPr>
          <w:rFonts w:hint="eastAsia" w:ascii="宋体" w:hAnsi="宋体"/>
          <w:bCs/>
          <w:sz w:val="24"/>
        </w:rPr>
        <w:t xml:space="preserve">十一、补充协议</w:t>
      </w:r>
      <w:r/>
    </w:p>
    <w:p>
      <w:pPr>
        <w:ind w:firstLine="480"/>
        <w:spacing w:line="400" w:lineRule="exact"/>
        <w:rPr>
          <w:rFonts w:hint="eastAsia" w:ascii="宋体" w:hAnsi="宋体"/>
          <w:b/>
          <w:bCs/>
          <w:sz w:val="24"/>
        </w:rPr>
      </w:pPr>
      <w:r>
        <w:rPr>
          <w:rFonts w:hint="eastAsia" w:ascii="宋体" w:hAnsi="宋体"/>
          <w:bCs/>
          <w:sz w:val="24"/>
        </w:rPr>
        <w:t xml:space="preserve">合同未尽事宜，合同当事人另行签订补充协议，补充协议是合同的组成部分。</w:t>
      </w:r>
      <w:r/>
    </w:p>
    <w:p>
      <w:pPr>
        <w:keepLines/>
        <w:keepNext/>
        <w:spacing w:before="120" w:after="120" w:line="400" w:lineRule="exact"/>
        <w:rPr>
          <w:rFonts w:hint="eastAsia" w:ascii="宋体" w:hAnsi="宋体"/>
          <w:b/>
          <w:sz w:val="24"/>
        </w:rPr>
        <w:outlineLvl w:val="3"/>
      </w:pPr>
      <w:r>
        <w:rPr>
          <w:rFonts w:hint="eastAsia" w:ascii="宋体" w:hAnsi="宋体"/>
          <w:bCs/>
          <w:sz w:val="24"/>
        </w:rPr>
        <w:t xml:space="preserve">十二、合同生效</w:t>
      </w:r>
      <w:r/>
    </w:p>
    <w:p>
      <w:pPr>
        <w:ind w:firstLine="480"/>
        <w:spacing w:line="400" w:lineRule="exact"/>
        <w:rPr>
          <w:rFonts w:hint="eastAsia" w:ascii="宋体" w:hAnsi="宋体"/>
          <w:bCs/>
          <w:sz w:val="24"/>
        </w:rPr>
      </w:pPr>
      <w:r>
        <w:rPr>
          <w:rFonts w:hint="eastAsia" w:ascii="宋体" w:hAnsi="宋体"/>
          <w:bCs/>
          <w:sz w:val="24"/>
        </w:rPr>
        <w:t xml:space="preserve">本合同自</w:t>
      </w:r>
      <w:bookmarkStart w:id="421" w:name="EBd4cfd74393a84ffe88e66c14b691fda7"/>
      <w:r>
        <w:rPr>
          <w:rFonts w:hint="eastAsia" w:ascii="宋体" w:hAnsi="宋体"/>
          <w:b/>
          <w:sz w:val="24"/>
          <w:u w:val="single"/>
        </w:rPr>
        <w:t xml:space="preserve">双方加盖公章、法定代表人或法定代表人的授权代表签字后</w:t>
      </w:r>
      <w:bookmarkEnd w:id="421"/>
      <w:r>
        <w:rPr>
          <w:rFonts w:hint="eastAsia" w:ascii="宋体" w:hAnsi="宋体"/>
          <w:bCs/>
          <w:sz w:val="24"/>
        </w:rPr>
        <w:t xml:space="preserve">生效。</w:t>
      </w:r>
      <w:r/>
    </w:p>
    <w:p>
      <w:pPr>
        <w:keepLines/>
        <w:keepNext/>
        <w:spacing w:before="120" w:after="120" w:line="400" w:lineRule="exact"/>
        <w:rPr>
          <w:rFonts w:hint="eastAsia" w:ascii="宋体" w:hAnsi="宋体"/>
          <w:b/>
          <w:sz w:val="24"/>
        </w:rPr>
        <w:outlineLvl w:val="3"/>
      </w:pPr>
      <w:r>
        <w:rPr>
          <w:rFonts w:hint="eastAsia" w:ascii="宋体" w:hAnsi="宋体"/>
          <w:bCs/>
          <w:sz w:val="24"/>
        </w:rPr>
        <w:t xml:space="preserve">十三、合同份数</w:t>
      </w:r>
      <w:r/>
    </w:p>
    <w:p>
      <w:pPr>
        <w:ind w:firstLine="480"/>
        <w:spacing w:line="400" w:lineRule="exact"/>
        <w:rPr>
          <w:rFonts w:hint="eastAsia" w:ascii="宋体" w:hAnsi="宋体"/>
          <w:bCs/>
          <w:sz w:val="24"/>
        </w:rPr>
      </w:pPr>
      <w:r>
        <w:rPr>
          <w:rFonts w:hint="eastAsia" w:ascii="宋体" w:hAnsi="宋体"/>
          <w:bCs/>
          <w:sz w:val="24"/>
        </w:rPr>
        <w:t xml:space="preserve">本合同一式</w:t>
      </w:r>
      <w:bookmarkStart w:id="422" w:name="EBfa499e8c007445919ef70969a93121bb"/>
      <w:r>
        <w:rPr>
          <w:rFonts w:hint="eastAsia" w:ascii="宋体" w:hAnsi="宋体"/>
          <w:b/>
          <w:sz w:val="24"/>
          <w:u w:val="single"/>
        </w:rPr>
        <w:t xml:space="preserve">12</w:t>
      </w:r>
      <w:bookmarkEnd w:id="422"/>
      <w:r>
        <w:rPr>
          <w:rFonts w:hint="eastAsia" w:ascii="宋体" w:hAnsi="宋体"/>
          <w:bCs/>
          <w:sz w:val="24"/>
        </w:rPr>
        <w:t xml:space="preserve">份，均具有同等法律效力，发包人执</w:t>
      </w:r>
      <w:r>
        <w:rPr>
          <w:rFonts w:hint="eastAsia" w:ascii="宋体" w:hAnsi="宋体"/>
          <w:b/>
          <w:sz w:val="24"/>
          <w:u w:val="single"/>
        </w:rPr>
        <w:t xml:space="preserve">6</w:t>
      </w:r>
      <w:r>
        <w:rPr>
          <w:rFonts w:hint="eastAsia" w:ascii="宋体" w:hAnsi="宋体"/>
          <w:bCs/>
          <w:sz w:val="24"/>
        </w:rPr>
        <w:t xml:space="preserve">份，承包人执</w:t>
      </w:r>
      <w:r>
        <w:rPr>
          <w:rFonts w:hint="eastAsia" w:ascii="宋体" w:hAnsi="宋体"/>
          <w:b/>
          <w:sz w:val="24"/>
          <w:u w:val="single"/>
        </w:rPr>
        <w:t xml:space="preserve">6</w:t>
      </w:r>
      <w:r>
        <w:rPr>
          <w:rFonts w:hint="eastAsia" w:ascii="宋体" w:hAnsi="宋体"/>
          <w:bCs/>
          <w:sz w:val="24"/>
        </w:rPr>
        <w:t xml:space="preserve">份。</w:t>
      </w:r>
      <w:r/>
    </w:p>
    <w:p>
      <w:pPr>
        <w:ind w:firstLine="600"/>
        <w:spacing w:line="440" w:lineRule="exact"/>
        <w:rPr>
          <w:rFonts w:hint="eastAsia" w:ascii="宋体" w:hAnsi="宋体"/>
          <w:sz w:val="24"/>
        </w:rPr>
      </w:pPr>
      <w:r>
        <w:rPr>
          <w:rFonts w:hint="eastAsia" w:ascii="宋体" w:hAnsi="宋体"/>
          <w:sz w:val="24"/>
        </w:rPr>
      </w:r>
      <w:r/>
    </w:p>
    <w:p>
      <w:pPr>
        <w:ind w:firstLine="600"/>
        <w:spacing w:line="440" w:lineRule="exact"/>
        <w:rPr>
          <w:rFonts w:hint="eastAsia" w:ascii="宋体" w:hAnsi="宋体"/>
          <w:sz w:val="24"/>
        </w:rPr>
      </w:pPr>
      <w:r>
        <w:rPr>
          <w:rFonts w:hint="eastAsia" w:ascii="宋体" w:hAnsi="宋体"/>
          <w:sz w:val="24"/>
        </w:rPr>
      </w:r>
      <w:r/>
    </w:p>
    <w:tbl>
      <w:tblPr>
        <w:tblW w:w="9004" w:type="dxa"/>
        <w:tblLayout w:type="fixed"/>
        <w:tblLook w:val="04A0" w:firstRow="1" w:lastRow="0" w:firstColumn="1" w:lastColumn="0" w:noHBand="0" w:noVBand="1"/>
      </w:tblPr>
      <w:tblGrid>
        <w:gridCol w:w="4502"/>
        <w:gridCol w:w="4502"/>
      </w:tblGrid>
      <w:tr>
        <w:trPr/>
        <w:tc>
          <w:tcPr>
            <w:tcW w:w="4502" w:type="dxa"/>
            <w:textDirection w:val="lrTb"/>
            <w:noWrap w:val="false"/>
          </w:tcPr>
          <w:p>
            <w:pPr>
              <w:spacing w:line="400" w:lineRule="exact"/>
              <w:rPr>
                <w:rFonts w:hint="eastAsia" w:ascii="宋体" w:hAnsi="宋体"/>
                <w:sz w:val="24"/>
              </w:rPr>
            </w:pPr>
            <w:r>
              <w:rPr>
                <w:rFonts w:hint="eastAsia" w:ascii="宋体" w:hAnsi="宋体"/>
                <w:sz w:val="24"/>
              </w:rPr>
              <w:t xml:space="preserve">发包人：</w:t>
            </w:r>
            <w:bookmarkStart w:id="423" w:name="EB3372557cec3545edafa25800a6259365"/>
            <w:r/>
            <w:bookmarkEnd w:id="423"/>
            <w:r/>
            <w:r/>
          </w:p>
          <w:p>
            <w:pPr>
              <w:spacing w:line="400" w:lineRule="exact"/>
              <w:rPr>
                <w:rFonts w:hint="eastAsia" w:ascii="宋体" w:hAnsi="宋体"/>
                <w:sz w:val="24"/>
              </w:rPr>
            </w:pPr>
            <w:r>
              <w:rPr>
                <w:rFonts w:hint="eastAsia" w:ascii="宋体" w:hAnsi="宋体"/>
                <w:sz w:val="24"/>
              </w:rPr>
              <w:t xml:space="preserve"> (公章)  </w:t>
            </w:r>
            <w:r/>
          </w:p>
        </w:tc>
        <w:tc>
          <w:tcPr>
            <w:tcW w:w="4502" w:type="dxa"/>
            <w:textDirection w:val="lrTb"/>
            <w:noWrap w:val="false"/>
          </w:tcPr>
          <w:p>
            <w:pPr>
              <w:spacing w:line="400" w:lineRule="exact"/>
              <w:rPr>
                <w:rFonts w:hint="eastAsia" w:ascii="宋体" w:hAnsi="宋体"/>
                <w:sz w:val="24"/>
              </w:rPr>
            </w:pPr>
            <w:r>
              <w:rPr>
                <w:rFonts w:hint="eastAsia" w:ascii="宋体" w:hAnsi="宋体"/>
                <w:sz w:val="24"/>
              </w:rPr>
              <w:t xml:space="preserve">承包人：</w:t>
            </w:r>
            <w:bookmarkStart w:id="424" w:name="EB7d92ec8162f74e29a5e98490a0cf7ddb"/>
            <w:r/>
            <w:bookmarkEnd w:id="424"/>
            <w:r/>
            <w:r/>
          </w:p>
          <w:p>
            <w:pPr>
              <w:spacing w:line="400" w:lineRule="exact"/>
              <w:rPr>
                <w:rFonts w:hint="eastAsia" w:ascii="宋体" w:hAnsi="宋体"/>
                <w:sz w:val="24"/>
              </w:rPr>
            </w:pPr>
            <w:r>
              <w:rPr>
                <w:rFonts w:hint="eastAsia" w:ascii="宋体" w:hAnsi="宋体"/>
                <w:sz w:val="24"/>
              </w:rPr>
              <w:t xml:space="preserve">(公章)</w:t>
            </w:r>
            <w:r/>
          </w:p>
        </w:tc>
      </w:tr>
      <w:tr>
        <w:trPr/>
        <w:tc>
          <w:tcPr>
            <w:tcW w:w="4502" w:type="dxa"/>
            <w:textDirection w:val="lrTb"/>
            <w:noWrap w:val="false"/>
          </w:tcPr>
          <w:p>
            <w:pPr>
              <w:spacing w:line="400" w:lineRule="exact"/>
              <w:rPr>
                <w:rFonts w:hint="eastAsia" w:ascii="宋体" w:hAnsi="宋体"/>
                <w:sz w:val="24"/>
              </w:rPr>
            </w:pPr>
            <w:r>
              <w:rPr>
                <w:rFonts w:hint="eastAsia" w:ascii="宋体" w:hAnsi="宋体"/>
                <w:sz w:val="24"/>
              </w:rPr>
              <w:t xml:space="preserve">法定代表人或其委托代理人：</w:t>
            </w:r>
            <w:bookmarkStart w:id="425" w:name="EB721e89a30141461b988eeb17691e9482"/>
            <w:r/>
            <w:bookmarkEnd w:id="425"/>
            <w:r/>
            <w:r/>
          </w:p>
          <w:p>
            <w:pPr>
              <w:spacing w:line="400" w:lineRule="exact"/>
              <w:rPr>
                <w:rFonts w:hint="eastAsia" w:ascii="宋体" w:hAnsi="宋体"/>
                <w:sz w:val="24"/>
              </w:rPr>
            </w:pPr>
            <w:r>
              <w:rPr>
                <w:rFonts w:hint="eastAsia" w:ascii="宋体" w:hAnsi="宋体"/>
                <w:sz w:val="24"/>
              </w:rPr>
              <w:t xml:space="preserve">（签字）</w:t>
            </w:r>
            <w:r/>
          </w:p>
        </w:tc>
        <w:tc>
          <w:tcPr>
            <w:tcW w:w="4502" w:type="dxa"/>
            <w:textDirection w:val="lrTb"/>
            <w:noWrap w:val="false"/>
          </w:tcPr>
          <w:p>
            <w:pPr>
              <w:spacing w:line="400" w:lineRule="exact"/>
              <w:rPr>
                <w:rFonts w:hint="eastAsia" w:ascii="宋体" w:hAnsi="宋体"/>
                <w:sz w:val="24"/>
              </w:rPr>
            </w:pPr>
            <w:r>
              <w:rPr>
                <w:rFonts w:hint="eastAsia" w:ascii="宋体" w:hAnsi="宋体"/>
                <w:sz w:val="24"/>
              </w:rPr>
              <w:t xml:space="preserve">法定代表人或其委托代理人：</w:t>
            </w:r>
            <w:bookmarkStart w:id="426" w:name="EB3d57db52b4234671b059894a1e9bdc4b"/>
            <w:r/>
            <w:bookmarkEnd w:id="426"/>
            <w:r/>
            <w:r/>
          </w:p>
          <w:p>
            <w:pPr>
              <w:spacing w:line="400" w:lineRule="exact"/>
              <w:rPr>
                <w:rFonts w:hint="eastAsia" w:ascii="宋体" w:hAnsi="宋体"/>
                <w:sz w:val="24"/>
              </w:rPr>
            </w:pPr>
            <w:r>
              <w:rPr>
                <w:rFonts w:hint="eastAsia" w:ascii="宋体" w:hAnsi="宋体"/>
                <w:sz w:val="24"/>
              </w:rPr>
              <w:t xml:space="preserve">（签字）</w:t>
            </w:r>
            <w:r/>
          </w:p>
        </w:tc>
      </w:tr>
      <w:tr>
        <w:trPr/>
        <w:tc>
          <w:tcPr>
            <w:tcW w:w="4502" w:type="dxa"/>
            <w:textDirection w:val="lrTb"/>
            <w:noWrap w:val="false"/>
          </w:tcPr>
          <w:p>
            <w:pPr>
              <w:spacing w:line="400" w:lineRule="exact"/>
              <w:rPr>
                <w:rFonts w:hint="eastAsia" w:ascii="宋体" w:hAnsi="宋体"/>
                <w:sz w:val="24"/>
              </w:rPr>
            </w:pPr>
            <w:r>
              <w:rPr>
                <w:rFonts w:hint="eastAsia" w:ascii="宋体" w:hAnsi="宋体"/>
                <w:sz w:val="24"/>
              </w:rPr>
              <w:t xml:space="preserve">组织机构代码：</w:t>
            </w:r>
            <w:bookmarkStart w:id="427" w:name="EB41c571364e454b11bdde08b9fad9f8fc"/>
            <w:r/>
            <w:bookmarkEnd w:id="427"/>
            <w:r>
              <w:rPr>
                <w:rFonts w:hint="eastAsia" w:ascii="宋体" w:hAnsi="宋体"/>
                <w:sz w:val="24"/>
              </w:rPr>
              <w:t xml:space="preserve"> </w:t>
            </w:r>
            <w:r/>
          </w:p>
        </w:tc>
        <w:tc>
          <w:tcPr>
            <w:tcW w:w="4502" w:type="dxa"/>
            <w:textDirection w:val="lrTb"/>
            <w:noWrap w:val="false"/>
          </w:tcPr>
          <w:p>
            <w:pPr>
              <w:spacing w:line="400" w:lineRule="exact"/>
              <w:rPr>
                <w:rFonts w:hint="eastAsia" w:ascii="宋体" w:hAnsi="宋体"/>
                <w:sz w:val="24"/>
              </w:rPr>
            </w:pPr>
            <w:r>
              <w:rPr>
                <w:rFonts w:hint="eastAsia" w:ascii="宋体" w:hAnsi="宋体"/>
                <w:sz w:val="24"/>
              </w:rPr>
              <w:t xml:space="preserve">组织机构代码：</w:t>
            </w:r>
            <w:bookmarkStart w:id="428" w:name="EBa4f361f10be74c5c85dd1550e2a491ed"/>
            <w:r/>
            <w:bookmarkEnd w:id="428"/>
            <w:r>
              <w:rPr>
                <w:rFonts w:hint="eastAsia" w:ascii="宋体" w:hAnsi="宋体"/>
                <w:sz w:val="24"/>
              </w:rPr>
              <w:t xml:space="preserve"> </w:t>
            </w:r>
            <w:r/>
          </w:p>
        </w:tc>
      </w:tr>
      <w:tr>
        <w:trPr/>
        <w:tc>
          <w:tcPr>
            <w:tcW w:w="4502" w:type="dxa"/>
            <w:textDirection w:val="lrTb"/>
            <w:noWrap w:val="false"/>
          </w:tcPr>
          <w:p>
            <w:pPr>
              <w:spacing w:line="400" w:lineRule="exact"/>
              <w:rPr>
                <w:rFonts w:hint="eastAsia" w:ascii="宋体" w:hAnsi="宋体"/>
                <w:sz w:val="24"/>
              </w:rPr>
            </w:pPr>
            <w:r>
              <w:rPr>
                <w:rFonts w:hint="eastAsia" w:ascii="宋体" w:hAnsi="宋体"/>
                <w:sz w:val="24"/>
              </w:rPr>
              <w:t xml:space="preserve">地  址：</w:t>
            </w:r>
            <w:bookmarkStart w:id="429" w:name="EB29a344f8c33a4aa5b317c344d9ba1208"/>
            <w:r/>
            <w:bookmarkEnd w:id="429"/>
            <w:r>
              <w:rPr>
                <w:rFonts w:hint="eastAsia" w:ascii="宋体" w:hAnsi="宋体"/>
                <w:sz w:val="24"/>
              </w:rPr>
              <w:t xml:space="preserve"> </w:t>
            </w:r>
            <w:r/>
          </w:p>
        </w:tc>
        <w:tc>
          <w:tcPr>
            <w:tcW w:w="4502" w:type="dxa"/>
            <w:textDirection w:val="lrTb"/>
            <w:noWrap w:val="false"/>
          </w:tcPr>
          <w:p>
            <w:pPr>
              <w:spacing w:line="400" w:lineRule="exact"/>
              <w:rPr>
                <w:rFonts w:hint="eastAsia" w:ascii="宋体" w:hAnsi="宋体"/>
                <w:sz w:val="24"/>
              </w:rPr>
            </w:pPr>
            <w:r>
              <w:rPr>
                <w:rFonts w:hint="eastAsia" w:ascii="宋体" w:hAnsi="宋体"/>
                <w:sz w:val="24"/>
              </w:rPr>
              <w:t xml:space="preserve">地  址：</w:t>
            </w:r>
            <w:bookmarkStart w:id="430" w:name="EB569822396cd1419c84ea0401606fc042"/>
            <w:r/>
            <w:bookmarkEnd w:id="430"/>
            <w:r>
              <w:rPr>
                <w:rFonts w:hint="eastAsia" w:ascii="宋体" w:hAnsi="宋体"/>
                <w:sz w:val="24"/>
              </w:rPr>
              <w:t xml:space="preserve"> </w:t>
            </w:r>
            <w:r/>
          </w:p>
        </w:tc>
      </w:tr>
      <w:tr>
        <w:trPr/>
        <w:tc>
          <w:tcPr>
            <w:tcW w:w="4502" w:type="dxa"/>
            <w:textDirection w:val="lrTb"/>
            <w:noWrap w:val="false"/>
          </w:tcPr>
          <w:p>
            <w:pPr>
              <w:spacing w:line="400" w:lineRule="exact"/>
              <w:rPr>
                <w:rFonts w:hint="eastAsia" w:ascii="宋体" w:hAnsi="宋体"/>
                <w:sz w:val="24"/>
              </w:rPr>
            </w:pPr>
            <w:r>
              <w:rPr>
                <w:rFonts w:hint="eastAsia" w:ascii="宋体" w:hAnsi="宋体"/>
                <w:sz w:val="24"/>
              </w:rPr>
              <w:t xml:space="preserve">邮政编码：</w:t>
            </w:r>
            <w:bookmarkStart w:id="431" w:name="EB8e7a5e2da99c4e7c919464ff415b5226"/>
            <w:r/>
            <w:bookmarkEnd w:id="431"/>
            <w:r>
              <w:rPr>
                <w:rFonts w:hint="eastAsia" w:ascii="宋体" w:hAnsi="宋体"/>
                <w:sz w:val="24"/>
              </w:rPr>
              <w:t xml:space="preserve"> </w:t>
            </w:r>
            <w:r/>
          </w:p>
        </w:tc>
        <w:tc>
          <w:tcPr>
            <w:tcW w:w="4502" w:type="dxa"/>
            <w:textDirection w:val="lrTb"/>
            <w:noWrap w:val="false"/>
          </w:tcPr>
          <w:p>
            <w:pPr>
              <w:spacing w:line="400" w:lineRule="exact"/>
              <w:rPr>
                <w:rFonts w:hint="eastAsia" w:ascii="宋体" w:hAnsi="宋体"/>
                <w:sz w:val="24"/>
              </w:rPr>
            </w:pPr>
            <w:r>
              <w:rPr>
                <w:rFonts w:hint="eastAsia" w:ascii="宋体" w:hAnsi="宋体"/>
                <w:sz w:val="24"/>
              </w:rPr>
              <w:t xml:space="preserve">邮政编码：</w:t>
            </w:r>
            <w:bookmarkStart w:id="432" w:name="EBa4667ab069bf4862bc32be0db42c5741"/>
            <w:r/>
            <w:bookmarkEnd w:id="432"/>
            <w:r>
              <w:rPr>
                <w:rFonts w:hint="eastAsia" w:ascii="宋体" w:hAnsi="宋体"/>
                <w:sz w:val="24"/>
              </w:rPr>
              <w:t xml:space="preserve"> </w:t>
            </w:r>
            <w:r/>
          </w:p>
        </w:tc>
      </w:tr>
      <w:tr>
        <w:trPr/>
        <w:tc>
          <w:tcPr>
            <w:tcW w:w="4502" w:type="dxa"/>
            <w:textDirection w:val="lrTb"/>
            <w:noWrap w:val="false"/>
          </w:tcPr>
          <w:p>
            <w:pPr>
              <w:spacing w:line="400" w:lineRule="exact"/>
              <w:rPr>
                <w:rFonts w:hint="eastAsia" w:ascii="宋体" w:hAnsi="宋体"/>
                <w:sz w:val="24"/>
              </w:rPr>
            </w:pPr>
            <w:r>
              <w:rPr>
                <w:rFonts w:hint="eastAsia" w:ascii="宋体" w:hAnsi="宋体"/>
                <w:sz w:val="24"/>
              </w:rPr>
              <w:t xml:space="preserve">法定代表人：</w:t>
            </w:r>
            <w:bookmarkStart w:id="433" w:name="EB9bf6ab26d35d465584c086b6a9196da5"/>
            <w:r/>
            <w:bookmarkEnd w:id="433"/>
            <w:r>
              <w:rPr>
                <w:rFonts w:hint="eastAsia" w:ascii="宋体" w:hAnsi="宋体"/>
                <w:sz w:val="24"/>
              </w:rPr>
              <w:t xml:space="preserve"> </w:t>
            </w:r>
            <w:r/>
          </w:p>
        </w:tc>
        <w:tc>
          <w:tcPr>
            <w:tcW w:w="4502" w:type="dxa"/>
            <w:textDirection w:val="lrTb"/>
            <w:noWrap w:val="false"/>
          </w:tcPr>
          <w:p>
            <w:pPr>
              <w:spacing w:line="400" w:lineRule="exact"/>
              <w:rPr>
                <w:rFonts w:hint="eastAsia" w:ascii="宋体" w:hAnsi="宋体"/>
                <w:sz w:val="24"/>
              </w:rPr>
            </w:pPr>
            <w:r>
              <w:rPr>
                <w:rFonts w:hint="eastAsia" w:ascii="宋体" w:hAnsi="宋体"/>
                <w:sz w:val="24"/>
              </w:rPr>
              <w:t xml:space="preserve">法定代表人：</w:t>
            </w:r>
            <w:bookmarkStart w:id="434" w:name="EB0e492fa2b09744809fabe3d989f7cb59"/>
            <w:r/>
            <w:bookmarkEnd w:id="434"/>
            <w:r>
              <w:rPr>
                <w:rFonts w:hint="eastAsia" w:ascii="宋体" w:hAnsi="宋体"/>
                <w:sz w:val="24"/>
              </w:rPr>
              <w:t xml:space="preserve"> </w:t>
            </w:r>
            <w:r/>
          </w:p>
        </w:tc>
      </w:tr>
      <w:tr>
        <w:trPr/>
        <w:tc>
          <w:tcPr>
            <w:tcW w:w="4502" w:type="dxa"/>
            <w:textDirection w:val="lrTb"/>
            <w:noWrap w:val="false"/>
          </w:tcPr>
          <w:p>
            <w:pPr>
              <w:spacing w:line="400" w:lineRule="exact"/>
              <w:rPr>
                <w:rFonts w:hint="eastAsia" w:ascii="宋体" w:hAnsi="宋体"/>
                <w:sz w:val="24"/>
              </w:rPr>
            </w:pPr>
            <w:r>
              <w:rPr>
                <w:rFonts w:hint="eastAsia" w:ascii="宋体" w:hAnsi="宋体"/>
                <w:sz w:val="24"/>
              </w:rPr>
              <w:t xml:space="preserve">委托代理人：</w:t>
            </w:r>
            <w:bookmarkStart w:id="435" w:name="EBa0e401d59bce4e8ebe06c84bbda13c36"/>
            <w:r/>
            <w:bookmarkEnd w:id="435"/>
            <w:r/>
            <w:r/>
          </w:p>
        </w:tc>
        <w:tc>
          <w:tcPr>
            <w:tcW w:w="4502" w:type="dxa"/>
            <w:textDirection w:val="lrTb"/>
            <w:noWrap w:val="false"/>
          </w:tcPr>
          <w:p>
            <w:pPr>
              <w:spacing w:line="400" w:lineRule="exact"/>
              <w:rPr>
                <w:rFonts w:hint="eastAsia" w:ascii="宋体" w:hAnsi="宋体"/>
                <w:sz w:val="24"/>
              </w:rPr>
            </w:pPr>
            <w:r>
              <w:rPr>
                <w:rFonts w:hint="eastAsia" w:ascii="宋体" w:hAnsi="宋体"/>
                <w:sz w:val="24"/>
              </w:rPr>
              <w:t xml:space="preserve">委托代理人：</w:t>
            </w:r>
            <w:bookmarkStart w:id="436" w:name="EB5ecfd49f84b34e19ae10e7f6d7648db8"/>
            <w:r/>
            <w:bookmarkEnd w:id="436"/>
            <w:r/>
            <w:r/>
          </w:p>
        </w:tc>
      </w:tr>
      <w:tr>
        <w:trPr>
          <w:trHeight w:val="460"/>
        </w:trPr>
        <w:tc>
          <w:tcPr>
            <w:tcW w:w="4502" w:type="dxa"/>
            <w:textDirection w:val="lrTb"/>
            <w:noWrap w:val="false"/>
          </w:tcPr>
          <w:p>
            <w:pPr>
              <w:spacing w:line="400" w:lineRule="exact"/>
              <w:rPr>
                <w:rFonts w:hint="eastAsia" w:ascii="宋体" w:hAnsi="宋体"/>
                <w:sz w:val="24"/>
              </w:rPr>
            </w:pPr>
            <w:r>
              <w:rPr>
                <w:rFonts w:hint="eastAsia" w:ascii="宋体" w:hAnsi="宋体"/>
                <w:sz w:val="24"/>
              </w:rPr>
              <w:t xml:space="preserve">电  话：</w:t>
            </w:r>
            <w:bookmarkStart w:id="437" w:name="EB28d2320a46424b44bd393e2697fcc970"/>
            <w:r/>
            <w:bookmarkEnd w:id="437"/>
            <w:r>
              <w:rPr>
                <w:rFonts w:hint="eastAsia" w:ascii="宋体" w:hAnsi="宋体"/>
                <w:sz w:val="24"/>
              </w:rPr>
              <w:t xml:space="preserve"> </w:t>
            </w:r>
            <w:r/>
          </w:p>
        </w:tc>
        <w:tc>
          <w:tcPr>
            <w:tcW w:w="4502" w:type="dxa"/>
            <w:textDirection w:val="lrTb"/>
            <w:noWrap w:val="false"/>
          </w:tcPr>
          <w:p>
            <w:pPr>
              <w:spacing w:line="400" w:lineRule="exact"/>
              <w:rPr>
                <w:rFonts w:hint="eastAsia" w:ascii="宋体" w:hAnsi="宋体"/>
                <w:sz w:val="24"/>
              </w:rPr>
            </w:pPr>
            <w:r>
              <w:rPr>
                <w:rFonts w:hint="eastAsia" w:ascii="宋体" w:hAnsi="宋体"/>
                <w:sz w:val="24"/>
              </w:rPr>
              <w:t xml:space="preserve">电  话：</w:t>
            </w:r>
            <w:bookmarkStart w:id="438" w:name="EB0cbf0785ab2c47259698ee3148790a9d"/>
            <w:r/>
            <w:bookmarkEnd w:id="438"/>
            <w:r>
              <w:rPr>
                <w:rFonts w:hint="eastAsia" w:ascii="宋体" w:hAnsi="宋体"/>
                <w:sz w:val="24"/>
              </w:rPr>
              <w:t xml:space="preserve"> </w:t>
            </w:r>
            <w:r/>
          </w:p>
        </w:tc>
      </w:tr>
      <w:tr>
        <w:trPr/>
        <w:tc>
          <w:tcPr>
            <w:tcW w:w="4502" w:type="dxa"/>
            <w:textDirection w:val="lrTb"/>
            <w:noWrap w:val="false"/>
          </w:tcPr>
          <w:p>
            <w:pPr>
              <w:spacing w:line="400" w:lineRule="exact"/>
              <w:rPr>
                <w:rFonts w:hint="eastAsia" w:ascii="宋体" w:hAnsi="宋体"/>
                <w:sz w:val="24"/>
              </w:rPr>
            </w:pPr>
            <w:r>
              <w:rPr>
                <w:rFonts w:hint="eastAsia" w:ascii="宋体" w:hAnsi="宋体"/>
                <w:sz w:val="24"/>
              </w:rPr>
              <w:t xml:space="preserve">传  真：</w:t>
            </w:r>
            <w:bookmarkStart w:id="439" w:name="EB9f37957a3d454ecc90f24e13e06532fc"/>
            <w:r/>
            <w:bookmarkEnd w:id="439"/>
            <w:r/>
            <w:r/>
          </w:p>
        </w:tc>
        <w:tc>
          <w:tcPr>
            <w:tcW w:w="4502" w:type="dxa"/>
            <w:textDirection w:val="lrTb"/>
            <w:noWrap w:val="false"/>
          </w:tcPr>
          <w:p>
            <w:pPr>
              <w:spacing w:line="400" w:lineRule="exact"/>
              <w:rPr>
                <w:rFonts w:hint="eastAsia" w:ascii="宋体" w:hAnsi="宋体"/>
                <w:sz w:val="24"/>
              </w:rPr>
            </w:pPr>
            <w:r>
              <w:rPr>
                <w:rFonts w:hint="eastAsia" w:ascii="宋体" w:hAnsi="宋体"/>
                <w:sz w:val="24"/>
              </w:rPr>
              <w:t xml:space="preserve">传  真：</w:t>
            </w:r>
            <w:bookmarkStart w:id="440" w:name="EB172de53e2f0942e78d9e46121c87be30"/>
            <w:r/>
            <w:bookmarkEnd w:id="440"/>
            <w:r>
              <w:rPr>
                <w:rFonts w:hint="eastAsia" w:ascii="宋体" w:hAnsi="宋体"/>
                <w:sz w:val="24"/>
              </w:rPr>
              <w:t xml:space="preserve"> </w:t>
            </w:r>
            <w:r/>
          </w:p>
        </w:tc>
      </w:tr>
      <w:tr>
        <w:trPr/>
        <w:tc>
          <w:tcPr>
            <w:tcW w:w="4502" w:type="dxa"/>
            <w:textDirection w:val="lrTb"/>
            <w:noWrap w:val="false"/>
          </w:tcPr>
          <w:p>
            <w:pPr>
              <w:spacing w:line="400" w:lineRule="exact"/>
              <w:rPr>
                <w:rFonts w:hint="eastAsia" w:ascii="宋体" w:hAnsi="宋体"/>
                <w:sz w:val="24"/>
              </w:rPr>
            </w:pPr>
            <w:r>
              <w:rPr>
                <w:rFonts w:hint="eastAsia" w:ascii="宋体" w:hAnsi="宋体"/>
                <w:sz w:val="24"/>
              </w:rPr>
              <w:t xml:space="preserve">电子信箱：</w:t>
            </w:r>
            <w:bookmarkStart w:id="441" w:name="EBd3850d5f8fb245c0b788d2248c3d6df5"/>
            <w:r/>
            <w:bookmarkEnd w:id="441"/>
            <w:r>
              <w:rPr>
                <w:rFonts w:hint="eastAsia" w:ascii="宋体" w:hAnsi="宋体"/>
                <w:sz w:val="24"/>
              </w:rPr>
              <w:t xml:space="preserve">/</w:t>
            </w:r>
            <w:r/>
          </w:p>
        </w:tc>
        <w:tc>
          <w:tcPr>
            <w:tcW w:w="4502" w:type="dxa"/>
            <w:textDirection w:val="lrTb"/>
            <w:noWrap w:val="false"/>
          </w:tcPr>
          <w:p>
            <w:pPr>
              <w:spacing w:line="400" w:lineRule="exact"/>
              <w:rPr>
                <w:rFonts w:hint="eastAsia" w:ascii="宋体" w:hAnsi="宋体"/>
                <w:sz w:val="24"/>
              </w:rPr>
            </w:pPr>
            <w:r>
              <w:rPr>
                <w:rFonts w:hint="eastAsia" w:ascii="宋体" w:hAnsi="宋体"/>
                <w:sz w:val="24"/>
              </w:rPr>
              <w:t xml:space="preserve">电子信箱：</w:t>
            </w:r>
            <w:bookmarkStart w:id="442" w:name="EB9a97320758ba465aa9bf292b6dea44b8"/>
            <w:r/>
            <w:bookmarkEnd w:id="442"/>
            <w:r>
              <w:rPr>
                <w:rFonts w:hint="eastAsia" w:ascii="宋体" w:hAnsi="宋体"/>
                <w:sz w:val="24"/>
              </w:rPr>
              <w:t xml:space="preserve">/</w:t>
            </w:r>
            <w:r/>
          </w:p>
        </w:tc>
      </w:tr>
      <w:tr>
        <w:trPr/>
        <w:tc>
          <w:tcPr>
            <w:tcW w:w="4502" w:type="dxa"/>
            <w:textDirection w:val="lrTb"/>
            <w:noWrap w:val="false"/>
          </w:tcPr>
          <w:p>
            <w:pPr>
              <w:spacing w:line="400" w:lineRule="exact"/>
              <w:rPr>
                <w:rFonts w:hint="eastAsia" w:ascii="宋体" w:hAnsi="宋体"/>
                <w:sz w:val="24"/>
              </w:rPr>
            </w:pPr>
            <w:r>
              <w:rPr>
                <w:rFonts w:hint="eastAsia" w:ascii="宋体" w:hAnsi="宋体"/>
                <w:sz w:val="24"/>
              </w:rPr>
              <w:t xml:space="preserve">开户银行：</w:t>
            </w:r>
            <w:bookmarkStart w:id="443" w:name="EB260deac6186c45bd8df2a10c6da08f32"/>
            <w:r/>
            <w:bookmarkEnd w:id="443"/>
            <w:r>
              <w:rPr>
                <w:rFonts w:hint="eastAsia" w:ascii="宋体" w:hAnsi="宋体"/>
                <w:sz w:val="24"/>
              </w:rPr>
              <w:t xml:space="preserve"> </w:t>
            </w:r>
            <w:r/>
          </w:p>
        </w:tc>
        <w:tc>
          <w:tcPr>
            <w:tcW w:w="4502" w:type="dxa"/>
            <w:textDirection w:val="lrTb"/>
            <w:noWrap w:val="false"/>
          </w:tcPr>
          <w:p>
            <w:pPr>
              <w:spacing w:line="400" w:lineRule="exact"/>
              <w:rPr>
                <w:rFonts w:hint="eastAsia" w:ascii="宋体" w:hAnsi="宋体"/>
                <w:sz w:val="24"/>
              </w:rPr>
            </w:pPr>
            <w:r>
              <w:rPr>
                <w:rFonts w:hint="eastAsia" w:ascii="宋体" w:hAnsi="宋体"/>
                <w:sz w:val="24"/>
              </w:rPr>
              <w:t xml:space="preserve">开户银行：</w:t>
            </w:r>
            <w:bookmarkStart w:id="444" w:name="EB4d518bf4497d4fa5a5da1ecb17ecaada"/>
            <w:r/>
            <w:bookmarkEnd w:id="444"/>
            <w:r>
              <w:rPr>
                <w:rFonts w:hint="eastAsia" w:ascii="宋体" w:hAnsi="宋体"/>
                <w:sz w:val="24"/>
              </w:rPr>
              <w:t xml:space="preserve"> </w:t>
            </w:r>
            <w:r/>
          </w:p>
        </w:tc>
      </w:tr>
      <w:tr>
        <w:trPr/>
        <w:tc>
          <w:tcPr>
            <w:tcW w:w="4502" w:type="dxa"/>
            <w:textDirection w:val="lrTb"/>
            <w:noWrap w:val="false"/>
          </w:tcPr>
          <w:p>
            <w:pPr>
              <w:spacing w:line="400" w:lineRule="exact"/>
              <w:rPr>
                <w:rFonts w:hint="eastAsia" w:ascii="宋体" w:hAnsi="宋体"/>
                <w:sz w:val="24"/>
              </w:rPr>
            </w:pPr>
            <w:r>
              <w:rPr>
                <w:rFonts w:hint="eastAsia" w:ascii="宋体" w:hAnsi="宋体"/>
                <w:sz w:val="24"/>
              </w:rPr>
              <w:t xml:space="preserve">账</w:t>
            </w:r>
            <w:r>
              <w:rPr>
                <w:rFonts w:hint="eastAsia" w:ascii="宋体" w:hAnsi="宋体"/>
                <w:sz w:val="24"/>
              </w:rPr>
              <w:t xml:space="preserve">  号：</w:t>
            </w:r>
            <w:bookmarkStart w:id="445" w:name="EB02924e571a834d3b9f5f317e962a860b"/>
            <w:r/>
            <w:bookmarkEnd w:id="445"/>
            <w:r>
              <w:rPr>
                <w:rFonts w:hint="eastAsia" w:ascii="宋体" w:hAnsi="宋体"/>
                <w:sz w:val="24"/>
              </w:rPr>
              <w:t xml:space="preserve"> </w:t>
            </w:r>
            <w:r/>
          </w:p>
        </w:tc>
        <w:tc>
          <w:tcPr>
            <w:tcW w:w="4502" w:type="dxa"/>
            <w:textDirection w:val="lrTb"/>
            <w:noWrap w:val="false"/>
          </w:tcPr>
          <w:p>
            <w:pPr>
              <w:spacing w:line="400" w:lineRule="exact"/>
              <w:rPr>
                <w:rFonts w:hint="eastAsia" w:ascii="宋体" w:hAnsi="宋体"/>
                <w:sz w:val="24"/>
              </w:rPr>
            </w:pPr>
            <w:r>
              <w:rPr>
                <w:rFonts w:hint="eastAsia" w:ascii="宋体" w:hAnsi="宋体"/>
                <w:sz w:val="24"/>
              </w:rPr>
              <w:t xml:space="preserve">账</w:t>
            </w:r>
            <w:r>
              <w:rPr>
                <w:rFonts w:hint="eastAsia" w:ascii="宋体" w:hAnsi="宋体"/>
                <w:sz w:val="24"/>
              </w:rPr>
              <w:t xml:space="preserve">  号：</w:t>
            </w:r>
            <w:bookmarkStart w:id="446" w:name="EBbfa037c823784f7ea43a80291b9b30f8"/>
            <w:r/>
            <w:bookmarkEnd w:id="446"/>
            <w:r>
              <w:rPr>
                <w:rFonts w:hint="eastAsia" w:ascii="宋体" w:hAnsi="宋体"/>
                <w:sz w:val="24"/>
              </w:rPr>
              <w:t xml:space="preserve"> </w:t>
            </w:r>
            <w:r/>
          </w:p>
        </w:tc>
      </w:tr>
    </w:tbl>
    <w:p>
      <w:pPr>
        <w:spacing w:line="440" w:lineRule="exact"/>
        <w:rPr>
          <w:rFonts w:hint="eastAsia" w:ascii="宋体" w:hAnsi="宋体"/>
          <w:sz w:val="24"/>
        </w:rPr>
      </w:pPr>
      <w:r>
        <w:rPr>
          <w:rFonts w:hint="eastAsia" w:ascii="宋体" w:hAnsi="宋体"/>
          <w:sz w:val="24"/>
        </w:rPr>
      </w:r>
      <w:r/>
    </w:p>
    <w:p>
      <w:pPr>
        <w:ind w:firstLine="600"/>
        <w:spacing w:line="440" w:lineRule="exact"/>
        <w:rPr>
          <w:rFonts w:hint="eastAsia" w:ascii="宋体" w:hAnsi="宋体"/>
          <w:sz w:val="24"/>
        </w:rPr>
      </w:pPr>
      <w:r>
        <w:rPr>
          <w:rFonts w:hint="eastAsia" w:ascii="宋体" w:hAnsi="宋体"/>
          <w:sz w:val="24"/>
        </w:rPr>
      </w:r>
      <w:r/>
    </w:p>
    <w:p>
      <w:pPr>
        <w:jc w:val="center"/>
        <w:keepLines/>
        <w:keepNext/>
        <w:spacing w:before="240" w:after="60" w:line="400" w:lineRule="exact"/>
        <w:rPr>
          <w:rFonts w:hint="eastAsia" w:ascii="宋体" w:hAnsi="宋体"/>
          <w:b/>
          <w:bCs/>
          <w:sz w:val="24"/>
        </w:rPr>
        <w:outlineLvl w:val="2"/>
      </w:pPr>
      <w:r>
        <w:rPr>
          <w:rFonts w:hint="eastAsia" w:ascii="宋体" w:hAnsi="宋体"/>
          <w:b/>
          <w:bCs/>
          <w:sz w:val="24"/>
        </w:rPr>
        <w:t xml:space="preserve">第二部分 通用合同条款</w:t>
      </w:r>
      <w:r/>
    </w:p>
    <w:p>
      <w:pPr>
        <w:ind w:firstLine="482"/>
        <w:spacing w:line="400" w:lineRule="exact"/>
        <w:rPr>
          <w:rFonts w:hint="eastAsia" w:ascii="宋体" w:hAnsi="宋体" w:cs="宋体"/>
          <w:sz w:val="24"/>
        </w:rPr>
      </w:pPr>
      <w:r>
        <w:rPr>
          <w:rFonts w:hint="eastAsia" w:ascii="宋体" w:hAnsi="宋体"/>
          <w:b/>
          <w:sz w:val="24"/>
        </w:rPr>
        <w:t xml:space="preserve">采用《建设工程施工合同（示范文本）》（</w:t>
      </w:r>
      <w:r>
        <w:rPr>
          <w:rFonts w:ascii="宋体" w:hAnsi="宋体"/>
          <w:b/>
          <w:sz w:val="24"/>
        </w:rPr>
        <w:t xml:space="preserve">GF</w:t>
      </w:r>
      <w:r>
        <w:rPr>
          <w:rFonts w:hint="eastAsia" w:ascii="宋体" w:hAnsi="宋体"/>
          <w:b/>
          <w:sz w:val="24"/>
        </w:rPr>
        <w:t xml:space="preserve">—</w:t>
      </w:r>
      <w:r>
        <w:rPr>
          <w:rFonts w:ascii="宋体" w:hAnsi="宋体"/>
          <w:b/>
          <w:sz w:val="24"/>
        </w:rPr>
        <w:t xml:space="preserve">2017</w:t>
      </w:r>
      <w:r>
        <w:rPr>
          <w:rFonts w:hint="eastAsia" w:ascii="宋体" w:hAnsi="宋体"/>
          <w:b/>
          <w:sz w:val="24"/>
        </w:rPr>
        <w:t xml:space="preserve">—</w:t>
      </w:r>
      <w:r>
        <w:rPr>
          <w:rFonts w:ascii="宋体" w:hAnsi="宋体"/>
          <w:b/>
          <w:sz w:val="24"/>
        </w:rPr>
        <w:t xml:space="preserve">0201</w:t>
      </w:r>
      <w:r>
        <w:rPr>
          <w:rFonts w:hint="eastAsia" w:ascii="宋体" w:hAnsi="宋体"/>
          <w:b/>
          <w:sz w:val="24"/>
        </w:rPr>
        <w:t xml:space="preserve">）。</w:t>
      </w:r>
      <w:r/>
    </w:p>
    <w:p>
      <w:pPr>
        <w:jc w:val="center"/>
        <w:keepLines/>
        <w:keepNext/>
        <w:spacing w:before="240" w:after="60" w:line="400" w:lineRule="exact"/>
        <w:rPr>
          <w:rFonts w:hint="eastAsia" w:ascii="宋体" w:hAnsi="宋体"/>
          <w:b/>
          <w:bCs/>
          <w:sz w:val="24"/>
        </w:rPr>
        <w:outlineLvl w:val="2"/>
      </w:pPr>
      <w:r>
        <w:rPr>
          <w:rFonts w:hint="eastAsia" w:ascii="宋体" w:hAnsi="宋体"/>
          <w:b/>
          <w:bCs/>
          <w:sz w:val="24"/>
        </w:rPr>
        <w:t xml:space="preserve">第三部分 专用合同条款</w:t>
      </w:r>
      <w:r/>
    </w:p>
    <w:p>
      <w:pPr>
        <w:pStyle w:val="1101"/>
        <w:spacing w:before="120" w:after="120" w:line="400" w:lineRule="exact"/>
        <w:rPr>
          <w:rFonts w:hint="eastAsia" w:ascii="宋体" w:hAnsi="宋体" w:eastAsia="宋体" w:cs="宋体"/>
          <w:b w:val="0"/>
          <w:sz w:val="24"/>
          <w:szCs w:val="24"/>
        </w:rPr>
      </w:pPr>
      <w:r/>
      <w:bookmarkStart w:id="447" w:name="_Toc514750213"/>
      <w:r>
        <w:rPr>
          <w:rFonts w:hint="eastAsia" w:ascii="宋体" w:hAnsi="宋体" w:eastAsia="宋体" w:cs="宋体"/>
          <w:b w:val="0"/>
          <w:sz w:val="24"/>
          <w:szCs w:val="24"/>
        </w:rPr>
        <w:t xml:space="preserve">1</w:t>
      </w:r>
      <w:bookmarkStart w:id="448" w:name="_Toc297120456"/>
      <w:r/>
      <w:bookmarkStart w:id="449" w:name="_Toc292559361"/>
      <w:r/>
      <w:bookmarkStart w:id="450" w:name="_Toc297048342"/>
      <w:r/>
      <w:bookmarkStart w:id="451" w:name="_Toc296347155"/>
      <w:r/>
      <w:bookmarkStart w:id="452" w:name="_Toc296944495"/>
      <w:r/>
      <w:bookmarkStart w:id="453" w:name="_Toc292559866"/>
      <w:r/>
      <w:bookmarkStart w:id="454" w:name="_Toc296346657"/>
      <w:r/>
      <w:bookmarkStart w:id="455" w:name="_Toc296890984"/>
      <w:r/>
      <w:bookmarkStart w:id="456" w:name="_Toc296503156"/>
      <w:r/>
      <w:bookmarkStart w:id="457" w:name="_Toc296891196"/>
      <w:r>
        <w:rPr>
          <w:rFonts w:hint="eastAsia" w:ascii="宋体" w:hAnsi="宋体" w:eastAsia="宋体" w:cs="宋体"/>
          <w:b w:val="0"/>
          <w:sz w:val="24"/>
          <w:szCs w:val="24"/>
        </w:rPr>
        <w:t xml:space="preserve">. 一般约定</w:t>
      </w:r>
      <w:bookmarkEnd w:id="447"/>
      <w:r/>
      <w:r/>
    </w:p>
    <w:p>
      <w:pPr>
        <w:ind w:firstLine="480"/>
        <w:spacing w:after="120" w:line="400" w:lineRule="exact"/>
        <w:rPr>
          <w:rFonts w:hint="eastAsia" w:ascii="宋体" w:hAnsi="宋体" w:cs="宋体"/>
          <w:sz w:val="24"/>
        </w:rPr>
        <w:outlineLvl w:val="0"/>
      </w:pPr>
      <w:r/>
      <w:bookmarkStart w:id="458" w:name="_Toc514750214"/>
      <w:r/>
      <w:bookmarkEnd w:id="448"/>
      <w:r/>
      <w:bookmarkEnd w:id="449"/>
      <w:r/>
      <w:bookmarkEnd w:id="450"/>
      <w:r/>
      <w:bookmarkEnd w:id="451"/>
      <w:r/>
      <w:bookmarkEnd w:id="452"/>
      <w:r/>
      <w:bookmarkEnd w:id="453"/>
      <w:r/>
      <w:bookmarkEnd w:id="454"/>
      <w:r/>
      <w:bookmarkEnd w:id="455"/>
      <w:r/>
      <w:bookmarkEnd w:id="456"/>
      <w:r/>
      <w:bookmarkEnd w:id="457"/>
      <w:r>
        <w:rPr>
          <w:rFonts w:hint="eastAsia" w:ascii="宋体" w:hAnsi="宋体" w:cs="宋体"/>
          <w:sz w:val="24"/>
        </w:rPr>
        <w:t xml:space="preserve">1.1 词语定义</w:t>
      </w:r>
      <w:bookmarkEnd w:id="458"/>
      <w:r/>
      <w:r/>
    </w:p>
    <w:p>
      <w:pPr>
        <w:ind w:firstLine="480"/>
        <w:spacing w:line="400" w:lineRule="exact"/>
        <w:rPr>
          <w:rFonts w:hint="eastAsia" w:ascii="宋体" w:hAnsi="宋体" w:cs="宋体"/>
          <w:sz w:val="24"/>
        </w:rPr>
      </w:pPr>
      <w:r>
        <w:rPr>
          <w:rFonts w:hint="eastAsia" w:ascii="宋体" w:hAnsi="宋体" w:cs="宋体"/>
          <w:sz w:val="24"/>
        </w:rPr>
        <w:t xml:space="preserve">1.1.1合同</w:t>
      </w:r>
      <w:r/>
    </w:p>
    <w:p>
      <w:pPr>
        <w:ind w:firstLine="480"/>
        <w:spacing w:line="400" w:lineRule="exact"/>
        <w:rPr>
          <w:rFonts w:hint="eastAsia" w:ascii="宋体" w:hAnsi="宋体" w:cs="宋体"/>
          <w:sz w:val="24"/>
        </w:rPr>
      </w:pPr>
      <w:r>
        <w:rPr>
          <w:rFonts w:hint="eastAsia" w:ascii="宋体" w:hAnsi="宋体" w:cs="宋体"/>
          <w:sz w:val="24"/>
        </w:rPr>
        <w:t xml:space="preserve">1.1.1.10其他合同文件包括：</w:t>
      </w:r>
      <w:r>
        <w:rPr>
          <w:rFonts w:hint="eastAsia" w:ascii="宋体" w:hAnsi="宋体" w:cs="宋体"/>
          <w:b/>
          <w:sz w:val="24"/>
          <w:u w:val="single"/>
        </w:rPr>
        <w:t xml:space="preserve">招标文件、答疑澄清文件、工程量清单及编制说明、投标文件及双方约定与工程实施有关的具有合同约束力的文件或书面协议、预付款保函、履约担保等</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1.1.2 合同当事人及其他相关方</w:t>
      </w:r>
      <w:r/>
    </w:p>
    <w:p>
      <w:pPr>
        <w:ind w:firstLine="480"/>
        <w:spacing w:line="400" w:lineRule="exact"/>
        <w:rPr>
          <w:rFonts w:hint="eastAsia" w:ascii="宋体" w:hAnsi="宋体" w:cs="宋体"/>
          <w:sz w:val="24"/>
        </w:rPr>
      </w:pPr>
      <w:r>
        <w:rPr>
          <w:rFonts w:hint="eastAsia" w:ascii="宋体" w:hAnsi="宋体" w:cs="宋体"/>
          <w:sz w:val="24"/>
        </w:rPr>
        <w:t xml:space="preserve">1.1.2.4监理人：</w:t>
      </w:r>
      <w:r/>
    </w:p>
    <w:p>
      <w:pPr>
        <w:ind w:firstLine="480"/>
        <w:spacing w:line="400" w:lineRule="exact"/>
        <w:rPr>
          <w:rFonts w:hint="eastAsia" w:ascii="宋体" w:hAnsi="宋体" w:cs="宋体"/>
          <w:sz w:val="24"/>
          <w:u w:val="single"/>
        </w:rPr>
      </w:pPr>
      <w:r>
        <w:rPr>
          <w:rFonts w:hint="eastAsia" w:ascii="宋体" w:hAnsi="宋体" w:cs="宋体"/>
          <w:sz w:val="24"/>
        </w:rPr>
        <w:t xml:space="preserve">名    称：</w:t>
      </w:r>
      <w:r>
        <w:rPr>
          <w:rFonts w:hint="eastAsia" w:ascii="宋体" w:hAnsi="宋体"/>
          <w:u w:val="single"/>
        </w:rPr>
        <w:t xml:space="preserve">                 </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资质类别和等级：</w:t>
      </w:r>
      <w:r>
        <w:rPr>
          <w:rFonts w:hint="eastAsia" w:ascii="宋体" w:hAnsi="宋体"/>
          <w:u w:val="single"/>
        </w:rPr>
        <w:t xml:space="preserve">            </w:t>
      </w:r>
      <w:r>
        <w:rPr>
          <w:rFonts w:hint="eastAsia" w:ascii="宋体" w:hAnsi="宋体"/>
        </w:rPr>
        <w:t xml:space="preserve"> </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联系电话：</w:t>
      </w:r>
      <w:r>
        <w:rPr>
          <w:rFonts w:hint="eastAsia" w:ascii="宋体" w:hAnsi="宋体"/>
          <w:u w:val="single"/>
        </w:rPr>
        <w:t xml:space="preserve">              </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电子信箱：</w:t>
      </w:r>
      <w:r>
        <w:rPr>
          <w:rFonts w:hint="eastAsia" w:ascii="宋体" w:hAnsi="宋体"/>
          <w:b/>
          <w:sz w:val="24"/>
          <w:u w:val="single"/>
        </w:rPr>
        <w:t xml:space="preserve">/</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通信地址：</w:t>
      </w:r>
      <w:r>
        <w:rPr>
          <w:rFonts w:hint="eastAsia" w:ascii="宋体" w:hAnsi="宋体" w:cs="宋体"/>
          <w:b/>
          <w:sz w:val="24"/>
          <w:u w:val="single"/>
        </w:rPr>
        <w:t xml:space="preserve">/</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1.1.2.5 设计人：</w:t>
      </w:r>
      <w:r/>
    </w:p>
    <w:p>
      <w:pPr>
        <w:ind w:firstLine="480"/>
        <w:spacing w:line="400" w:lineRule="exact"/>
        <w:rPr>
          <w:rFonts w:hint="eastAsia" w:ascii="宋体" w:hAnsi="宋体" w:cs="宋体"/>
          <w:sz w:val="24"/>
        </w:rPr>
      </w:pPr>
      <w:r>
        <w:rPr>
          <w:rFonts w:hint="eastAsia" w:ascii="宋体" w:hAnsi="宋体" w:cs="宋体"/>
          <w:sz w:val="24"/>
        </w:rPr>
        <w:t xml:space="preserve">名    称：</w:t>
      </w:r>
      <w:r>
        <w:rPr>
          <w:rFonts w:hint="eastAsia" w:ascii="宋体" w:hAnsi="宋体"/>
          <w:b/>
          <w:sz w:val="24"/>
          <w:u w:val="single"/>
        </w:rPr>
        <w:t xml:space="preserve">                     </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资质类别和等级：</w:t>
      </w:r>
      <w:r>
        <w:rPr>
          <w:rFonts w:hint="eastAsia" w:ascii="宋体" w:hAnsi="宋体" w:cs="宋体"/>
          <w:b/>
          <w:bCs/>
          <w:sz w:val="24"/>
          <w:u w:val="single"/>
        </w:rPr>
        <w:t xml:space="preserve">               </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b/>
          <w:bCs/>
          <w:sz w:val="24"/>
          <w:u w:val="single"/>
        </w:rPr>
        <w:t xml:space="preserve">           </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电子信箱：</w:t>
      </w:r>
      <w:r>
        <w:rPr>
          <w:rFonts w:hint="eastAsia" w:ascii="宋体" w:hAnsi="宋体" w:cs="宋体"/>
          <w:b/>
          <w:bCs/>
          <w:sz w:val="24"/>
          <w:u w:val="single"/>
        </w:rPr>
        <w:t xml:space="preserve">            </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通信地址：</w:t>
      </w:r>
      <w:r>
        <w:rPr>
          <w:rFonts w:hint="eastAsia" w:ascii="宋体" w:hAnsi="宋体"/>
          <w:b/>
          <w:sz w:val="24"/>
          <w:u w:val="single"/>
        </w:rPr>
        <w:t xml:space="preserve">             </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1.1.3 工程和设备</w:t>
      </w:r>
      <w:r/>
    </w:p>
    <w:p>
      <w:pPr>
        <w:ind w:firstLine="480"/>
        <w:spacing w:line="400" w:lineRule="exact"/>
        <w:rPr>
          <w:rFonts w:hint="eastAsia" w:ascii="宋体" w:hAnsi="宋体" w:cs="宋体"/>
          <w:sz w:val="24"/>
        </w:rPr>
      </w:pPr>
      <w:r>
        <w:rPr>
          <w:rFonts w:hint="eastAsia" w:ascii="宋体" w:hAnsi="宋体" w:cs="宋体"/>
          <w:sz w:val="24"/>
        </w:rPr>
        <w:t xml:space="preserve">1.1.3.7 作为施工现场组成部分的其他场所包括：</w:t>
      </w:r>
      <w:r>
        <w:rPr>
          <w:rFonts w:hint="eastAsia" w:ascii="宋体" w:hAnsi="宋体"/>
          <w:b/>
          <w:sz w:val="24"/>
          <w:u w:val="single"/>
        </w:rPr>
        <w:t xml:space="preserve">现场临时办公场所</w:t>
      </w:r>
      <w:r>
        <w:rPr>
          <w:rFonts w:hint="eastAsia" w:ascii="宋体" w:hAnsi="宋体" w:cs="宋体"/>
          <w:sz w:val="24"/>
        </w:rPr>
        <w:t xml:space="preserve">。</w:t>
      </w:r>
      <w:r/>
    </w:p>
    <w:p>
      <w:pPr>
        <w:ind w:firstLine="480"/>
        <w:jc w:val="left"/>
        <w:spacing w:line="400" w:lineRule="exact"/>
        <w:rPr>
          <w:rFonts w:hint="eastAsia" w:ascii="宋体" w:hAnsi="宋体" w:cs="宋体"/>
          <w:sz w:val="24"/>
        </w:rPr>
      </w:pPr>
      <w:r>
        <w:rPr>
          <w:rFonts w:hint="eastAsia" w:ascii="宋体" w:hAnsi="宋体" w:cs="宋体"/>
          <w:sz w:val="24"/>
        </w:rPr>
        <w:t xml:space="preserve">1.1.3.9 永久占地包括：</w:t>
      </w:r>
      <w:r>
        <w:rPr>
          <w:rFonts w:hint="eastAsia" w:ascii="宋体" w:hAnsi="宋体"/>
          <w:b/>
          <w:sz w:val="24"/>
          <w:u w:val="single"/>
        </w:rPr>
        <w:t xml:space="preserve">见招标图纸</w:t>
      </w:r>
      <w:r>
        <w:rPr>
          <w:rFonts w:hint="eastAsia" w:ascii="宋体" w:hAnsi="宋体" w:cs="宋体"/>
          <w:sz w:val="24"/>
        </w:rPr>
        <w:t xml:space="preserve">。</w:t>
      </w:r>
      <w:r/>
    </w:p>
    <w:p>
      <w:pPr>
        <w:ind w:firstLine="480"/>
        <w:jc w:val="left"/>
        <w:spacing w:line="400" w:lineRule="exact"/>
        <w:rPr>
          <w:rFonts w:hint="eastAsia" w:ascii="宋体" w:hAnsi="宋体" w:cs="宋体"/>
          <w:sz w:val="24"/>
        </w:rPr>
      </w:pPr>
      <w:r>
        <w:rPr>
          <w:rFonts w:hint="eastAsia" w:ascii="宋体" w:hAnsi="宋体" w:cs="宋体"/>
          <w:sz w:val="24"/>
        </w:rPr>
        <w:t xml:space="preserve">1.1.3.10 临时占地包括：</w:t>
      </w:r>
      <w:r>
        <w:rPr>
          <w:rFonts w:hint="eastAsia" w:ascii="宋体" w:hAnsi="宋体"/>
          <w:b/>
          <w:sz w:val="24"/>
          <w:u w:val="single"/>
        </w:rPr>
        <w:t xml:space="preserve">如需要，由承包人申请办理，经发包人批准并协助办理，相关费用由承包人承担</w:t>
      </w:r>
      <w:r>
        <w:rPr>
          <w:rFonts w:hint="eastAsia" w:ascii="宋体" w:hAnsi="宋体" w:cs="宋体"/>
          <w:sz w:val="24"/>
        </w:rPr>
        <w:t xml:space="preserve">。</w:t>
      </w:r>
      <w:r/>
    </w:p>
    <w:p>
      <w:pPr>
        <w:ind w:firstLine="480"/>
        <w:spacing w:after="120" w:line="400" w:lineRule="exact"/>
        <w:rPr>
          <w:rFonts w:hint="eastAsia" w:ascii="宋体" w:hAnsi="宋体" w:cs="宋体"/>
          <w:sz w:val="24"/>
        </w:rPr>
      </w:pPr>
      <w:r>
        <w:rPr>
          <w:rFonts w:hint="eastAsia" w:ascii="宋体" w:hAnsi="宋体" w:cs="宋体"/>
          <w:sz w:val="24"/>
        </w:rPr>
        <w:t xml:space="preserve">1.3法律 </w:t>
      </w:r>
      <w:r/>
    </w:p>
    <w:p>
      <w:pPr>
        <w:ind w:firstLine="480"/>
        <w:spacing w:line="360" w:lineRule="auto"/>
        <w:rPr>
          <w:rFonts w:hint="eastAsia" w:ascii="宋体" w:hAnsi="宋体" w:cs="宋体"/>
          <w:sz w:val="24"/>
        </w:rPr>
      </w:pPr>
      <w:r>
        <w:rPr>
          <w:rFonts w:hint="eastAsia" w:ascii="宋体" w:hAnsi="宋体" w:cs="宋体"/>
          <w:sz w:val="24"/>
        </w:rPr>
        <w:t xml:space="preserve">适用于合同的其他规范性文件：</w:t>
      </w:r>
      <w:r>
        <w:rPr>
          <w:rFonts w:hint="eastAsia" w:ascii="宋体" w:hAnsi="宋体"/>
          <w:b/>
          <w:sz w:val="24"/>
          <w:u w:val="single"/>
        </w:rPr>
        <w:t xml:space="preserve">《中华人民共和国民法典》《中华人民共和国建筑法》《中华人民共和国招标投标法》《中华人民共和国招标投标法实施条例》《建设工程质量管理条例》《建设工程安全生产管理条例》及国家、省、市法律、法规、规章、规范和行业规定</w:t>
      </w:r>
      <w:r>
        <w:rPr>
          <w:rFonts w:hint="eastAsia" w:ascii="宋体" w:hAnsi="宋体" w:cs="宋体"/>
          <w:sz w:val="24"/>
        </w:rPr>
        <w:t xml:space="preserve">。</w:t>
      </w:r>
      <w:r/>
    </w:p>
    <w:p>
      <w:pPr>
        <w:ind w:firstLine="480"/>
        <w:spacing w:after="120" w:line="400" w:lineRule="exact"/>
        <w:rPr>
          <w:rFonts w:hint="eastAsia" w:ascii="宋体" w:hAnsi="宋体" w:cs="宋体"/>
          <w:sz w:val="24"/>
        </w:rPr>
      </w:pPr>
      <w:r>
        <w:rPr>
          <w:rFonts w:hint="eastAsia" w:ascii="宋体" w:hAnsi="宋体" w:cs="宋体"/>
          <w:sz w:val="24"/>
        </w:rPr>
        <w:t xml:space="preserve">1.4 标准和规范</w:t>
      </w:r>
      <w:r/>
    </w:p>
    <w:p>
      <w:pPr>
        <w:ind w:firstLine="480"/>
        <w:spacing w:line="360" w:lineRule="auto"/>
        <w:rPr>
          <w:rFonts w:hint="eastAsia" w:ascii="宋体" w:hAnsi="宋体" w:cs="宋体"/>
          <w:sz w:val="24"/>
        </w:rPr>
      </w:pPr>
      <w:r>
        <w:rPr>
          <w:rFonts w:hint="eastAsia" w:ascii="宋体" w:hAnsi="宋体" w:cs="宋体"/>
          <w:sz w:val="24"/>
        </w:rPr>
        <w:t xml:space="preserve">1.4.1适用于工程的标准规范包括：</w:t>
      </w:r>
      <w:r>
        <w:rPr>
          <w:rFonts w:hint="eastAsia" w:ascii="宋体" w:hAnsi="宋体"/>
          <w:b/>
          <w:sz w:val="24"/>
          <w:u w:val="single"/>
        </w:rPr>
        <w:t xml:space="preserve">有关建设工程的标准和规范、规程，建筑质</w:t>
      </w:r>
      <w:r>
        <w:rPr>
          <w:rFonts w:hint="eastAsia" w:ascii="宋体" w:hAnsi="宋体"/>
          <w:b/>
          <w:sz w:val="24"/>
          <w:u w:val="single"/>
        </w:rPr>
        <w:t xml:space="preserve">量验收评定标准，施工图纸以及设计文件所载明的标准、规范、规程等</w:t>
      </w:r>
      <w:r>
        <w:rPr>
          <w:rFonts w:hint="eastAsia" w:ascii="宋体" w:hAnsi="宋体" w:cs="宋体"/>
          <w:sz w:val="24"/>
        </w:rPr>
        <w:t xml:space="preserve">。</w:t>
      </w:r>
      <w:r/>
    </w:p>
    <w:p>
      <w:pPr>
        <w:ind w:firstLine="480"/>
        <w:spacing w:line="360" w:lineRule="auto"/>
        <w:rPr>
          <w:rFonts w:hint="eastAsia" w:ascii="宋体" w:hAnsi="宋体" w:cs="宋体"/>
          <w:sz w:val="24"/>
        </w:rPr>
      </w:pPr>
      <w:r/>
      <w:bookmarkStart w:id="459" w:name="_Toc514750215"/>
      <w:r>
        <w:rPr>
          <w:rFonts w:hint="eastAsia" w:ascii="宋体" w:hAnsi="宋体" w:cs="宋体"/>
          <w:sz w:val="24"/>
        </w:rPr>
        <w:t xml:space="preserve">1.4.2 发包人提供国外标准、规范的名称：</w:t>
      </w:r>
      <w:bookmarkEnd w:id="459"/>
      <w:r>
        <w:rPr>
          <w:rFonts w:hint="eastAsia" w:ascii="宋体" w:hAnsi="宋体" w:cs="宋体"/>
          <w:b/>
          <w:bCs/>
          <w:sz w:val="24"/>
          <w:u w:val="single"/>
        </w:rPr>
        <w:t xml:space="preserve">/</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发包人提供国外标准、规范的份数：</w:t>
      </w:r>
      <w:r>
        <w:rPr>
          <w:rFonts w:hint="eastAsia" w:ascii="宋体" w:hAnsi="宋体" w:cs="宋体"/>
          <w:b/>
          <w:bCs/>
          <w:sz w:val="24"/>
          <w:u w:val="single"/>
        </w:rPr>
        <w:t xml:space="preserve">/</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发包人提供国外标准、规范的名称：</w:t>
      </w:r>
      <w:r>
        <w:rPr>
          <w:rFonts w:hint="eastAsia" w:ascii="宋体" w:hAnsi="宋体" w:cs="宋体"/>
          <w:b/>
          <w:bCs/>
          <w:sz w:val="24"/>
          <w:u w:val="single"/>
        </w:rPr>
        <w:t xml:space="preserve">/</w:t>
      </w:r>
      <w:r>
        <w:rPr>
          <w:rFonts w:hint="eastAsia" w:ascii="宋体" w:hAnsi="宋体" w:cs="宋体"/>
          <w:sz w:val="24"/>
        </w:rPr>
        <w:t xml:space="preserve">。</w:t>
      </w:r>
      <w:r/>
    </w:p>
    <w:p>
      <w:pPr>
        <w:ind w:firstLine="480"/>
        <w:spacing w:line="360" w:lineRule="auto"/>
        <w:rPr>
          <w:rFonts w:hint="eastAsia" w:ascii="宋体" w:hAnsi="宋体"/>
          <w:sz w:val="24"/>
        </w:rPr>
      </w:pPr>
      <w:r>
        <w:rPr>
          <w:rFonts w:hint="eastAsia" w:ascii="宋体" w:hAnsi="宋体" w:cs="宋体"/>
          <w:sz w:val="24"/>
        </w:rPr>
        <w:t xml:space="preserve">1.4.3发包人对工程的技术标准和功能要求的特殊要求：</w:t>
      </w:r>
      <w:r>
        <w:rPr>
          <w:rFonts w:hint="eastAsia" w:ascii="宋体" w:hAnsi="宋体"/>
          <w:b/>
          <w:sz w:val="24"/>
          <w:u w:val="single"/>
        </w:rPr>
        <w:t xml:space="preserve">按通用条款</w:t>
      </w:r>
      <w:r>
        <w:rPr>
          <w:rFonts w:ascii="宋体" w:hAnsi="宋体"/>
          <w:sz w:val="24"/>
        </w:rPr>
        <w:t xml:space="preserve">。</w:t>
      </w:r>
      <w:r/>
    </w:p>
    <w:p>
      <w:pPr>
        <w:ind w:firstLine="480"/>
        <w:spacing w:after="120" w:line="400" w:lineRule="exact"/>
        <w:rPr>
          <w:rFonts w:hint="eastAsia" w:ascii="宋体" w:hAnsi="宋体" w:cs="宋体"/>
          <w:sz w:val="24"/>
        </w:rPr>
        <w:outlineLvl w:val="0"/>
      </w:pPr>
      <w:r/>
      <w:bookmarkStart w:id="460" w:name="_Toc514750216"/>
      <w:r>
        <w:rPr>
          <w:rFonts w:hint="eastAsia" w:ascii="宋体" w:hAnsi="宋体" w:cs="宋体"/>
          <w:sz w:val="24"/>
        </w:rPr>
        <w:t xml:space="preserve">1.5 合同文件的优先顺序</w:t>
      </w:r>
      <w:bookmarkEnd w:id="460"/>
      <w:r/>
      <w:r/>
    </w:p>
    <w:p>
      <w:pPr>
        <w:ind w:firstLine="480"/>
        <w:spacing w:line="400" w:lineRule="exact"/>
        <w:rPr>
          <w:rFonts w:hint="eastAsia" w:ascii="宋体" w:hAnsi="宋体" w:cs="宋体"/>
          <w:sz w:val="24"/>
        </w:rPr>
      </w:pPr>
      <w:r>
        <w:rPr>
          <w:rFonts w:hint="eastAsia" w:ascii="宋体" w:hAnsi="宋体" w:cs="宋体"/>
          <w:sz w:val="24"/>
        </w:rPr>
        <w:t xml:space="preserve">合同文件组成及优先顺序为：</w:t>
      </w:r>
      <w:r>
        <w:rPr>
          <w:rFonts w:hint="eastAsia" w:ascii="宋体" w:hAnsi="宋体"/>
          <w:b/>
          <w:sz w:val="24"/>
          <w:u w:val="single"/>
        </w:rPr>
        <w:t xml:space="preserve">（1）合同协议书；（2）中标通知书；（3）投标函及其附录；（4）专用合同条款及其附件；（5）通用合同条款；（6）技术标准和要求；（7）图纸；（8）已标价工程量清单或预算书；（9）其他合同文件（</w:t>
      </w:r>
      <w:r>
        <w:rPr>
          <w:rFonts w:hint="eastAsia" w:ascii="宋体" w:hAnsi="宋体" w:cs="宋体"/>
          <w:b/>
          <w:sz w:val="24"/>
          <w:u w:val="single"/>
        </w:rPr>
        <w:t xml:space="preserve">磋商</w:t>
      </w:r>
      <w:r>
        <w:rPr>
          <w:rFonts w:hint="eastAsia" w:ascii="宋体" w:hAnsi="宋体" w:cs="宋体"/>
          <w:b/>
          <w:sz w:val="24"/>
          <w:u w:val="single"/>
        </w:rPr>
        <w:t xml:space="preserve">文件、答疑澄清文件、工程量清单及编制说明、投标文件及双方约定与工程实施有关的具有合同约束力的文件或书面协议、预付款保函、履约担保等</w:t>
      </w:r>
      <w:r>
        <w:rPr>
          <w:rFonts w:ascii="宋体" w:hAnsi="宋体" w:cs="宋体"/>
          <w:b/>
          <w:sz w:val="24"/>
          <w:u w:val="single"/>
        </w:rPr>
        <w:t xml:space="preserve">）</w:t>
      </w:r>
      <w:r>
        <w:rPr>
          <w:rFonts w:hint="eastAsia" w:ascii="宋体" w:hAnsi="宋体" w:cs="宋体"/>
          <w:sz w:val="24"/>
        </w:rPr>
        <w:t xml:space="preserve">。</w:t>
      </w:r>
      <w:r/>
    </w:p>
    <w:p>
      <w:pPr>
        <w:ind w:firstLine="480"/>
        <w:spacing w:after="120" w:line="400" w:lineRule="exact"/>
        <w:rPr>
          <w:rFonts w:hint="eastAsia" w:ascii="宋体" w:hAnsi="宋体" w:cs="宋体"/>
          <w:sz w:val="24"/>
        </w:rPr>
        <w:outlineLvl w:val="0"/>
      </w:pPr>
      <w:r/>
      <w:bookmarkStart w:id="461" w:name="_Toc514750217"/>
      <w:r>
        <w:rPr>
          <w:rFonts w:hint="eastAsia" w:ascii="宋体" w:hAnsi="宋体" w:cs="宋体"/>
          <w:sz w:val="24"/>
        </w:rPr>
        <w:t xml:space="preserve">1.6 图纸和承包人文件</w:t>
      </w:r>
      <w:bookmarkEnd w:id="461"/>
      <w:r>
        <w:rPr>
          <w:rFonts w:hint="eastAsia" w:ascii="宋体" w:hAnsi="宋体" w:cs="宋体"/>
          <w:sz w:val="24"/>
        </w:rPr>
        <w:tab/>
      </w:r>
      <w:r/>
    </w:p>
    <w:p>
      <w:pPr>
        <w:ind w:firstLine="480"/>
        <w:spacing w:line="400" w:lineRule="exact"/>
        <w:rPr>
          <w:rFonts w:hint="eastAsia" w:ascii="宋体" w:hAnsi="宋体" w:cs="宋体"/>
          <w:sz w:val="24"/>
        </w:rPr>
      </w:pPr>
      <w:r>
        <w:rPr>
          <w:rFonts w:hint="eastAsia" w:ascii="宋体" w:hAnsi="宋体" w:cs="宋体"/>
          <w:sz w:val="24"/>
        </w:rPr>
        <w:t xml:space="preserve">1.6.1 图纸的提供</w:t>
      </w:r>
      <w:r/>
    </w:p>
    <w:p>
      <w:pPr>
        <w:ind w:firstLine="480"/>
        <w:spacing w:line="400" w:lineRule="exact"/>
        <w:rPr>
          <w:rFonts w:hint="eastAsia" w:ascii="宋体" w:hAnsi="宋体" w:cs="宋体"/>
          <w:sz w:val="24"/>
        </w:rPr>
      </w:pPr>
      <w:r>
        <w:rPr>
          <w:rFonts w:hint="eastAsia" w:ascii="宋体" w:hAnsi="宋体" w:cs="宋体"/>
          <w:sz w:val="24"/>
        </w:rPr>
        <w:t xml:space="preserve">发包人向承包人提供图纸的期限：</w:t>
      </w:r>
      <w:r>
        <w:rPr>
          <w:rFonts w:hint="eastAsia" w:ascii="宋体" w:hAnsi="宋体" w:cs="宋体"/>
          <w:b/>
          <w:sz w:val="24"/>
          <w:u w:val="single"/>
        </w:rPr>
        <w:t xml:space="preserve">合同签订后，进场前7天内</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发包人向承包人提供图纸的数量：</w:t>
      </w:r>
      <w:r>
        <w:rPr>
          <w:rFonts w:hint="eastAsia" w:ascii="宋体" w:hAnsi="宋体" w:cs="宋体"/>
          <w:b/>
          <w:sz w:val="24"/>
          <w:u w:val="single"/>
        </w:rPr>
        <w:t xml:space="preserve">一式伍套，承包人如需增加，由承包人自行复制，费用自行承担</w:t>
      </w:r>
      <w:r>
        <w:rPr>
          <w:rFonts w:hint="eastAsia" w:ascii="宋体" w:hAnsi="宋体" w:cs="宋体"/>
          <w:b/>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发包人向承包人提供图纸的内容：</w:t>
      </w:r>
      <w:r>
        <w:rPr>
          <w:rFonts w:hint="eastAsia" w:ascii="宋体" w:hAnsi="宋体" w:cs="宋体"/>
          <w:b/>
          <w:sz w:val="24"/>
          <w:u w:val="single"/>
        </w:rPr>
        <w:t xml:space="preserve">招标工程全套施工图</w:t>
      </w:r>
      <w:r>
        <w:rPr>
          <w:rFonts w:hint="eastAsia" w:ascii="宋体" w:hAnsi="宋体" w:cs="宋体"/>
          <w:b/>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1.6.4 承包人文件</w:t>
      </w:r>
      <w:r/>
    </w:p>
    <w:p>
      <w:pPr>
        <w:ind w:firstLine="480"/>
        <w:jc w:val="left"/>
        <w:spacing w:line="400" w:lineRule="exact"/>
        <w:rPr>
          <w:rFonts w:hint="eastAsia" w:ascii="宋体" w:hAnsi="宋体"/>
          <w:b/>
          <w:sz w:val="24"/>
          <w:u w:val="single"/>
        </w:rPr>
      </w:pPr>
      <w:r>
        <w:rPr>
          <w:rFonts w:hint="eastAsia" w:ascii="宋体" w:hAnsi="宋体" w:cs="宋体"/>
          <w:sz w:val="24"/>
        </w:rPr>
        <w:t xml:space="preserve">需要由承包人提供的文件，包括：</w:t>
      </w:r>
      <w:r>
        <w:rPr>
          <w:rFonts w:hint="eastAsia" w:ascii="宋体" w:hAnsi="宋体" w:cs="宋体"/>
          <w:b/>
          <w:sz w:val="24"/>
          <w:u w:val="single"/>
        </w:rPr>
        <w:t xml:space="preserve">投标文件、施工总进度计划、施工组织设计及发包人、监理人要求提供的其他文件</w:t>
      </w:r>
      <w:r>
        <w:rPr>
          <w:rFonts w:hint="eastAsia" w:ascii="宋体" w:hAnsi="宋体"/>
          <w:sz w:val="24"/>
        </w:rPr>
        <w:t xml:space="preserve">；</w:t>
      </w:r>
      <w:r/>
    </w:p>
    <w:p>
      <w:pPr>
        <w:ind w:firstLine="470"/>
        <w:jc w:val="left"/>
        <w:spacing w:line="400" w:lineRule="exact"/>
        <w:rPr>
          <w:rFonts w:hint="eastAsia" w:ascii="宋体" w:hAnsi="宋体" w:cs="宋体"/>
          <w:sz w:val="24"/>
        </w:rPr>
      </w:pPr>
      <w:r>
        <w:rPr>
          <w:rFonts w:hint="eastAsia" w:ascii="宋体" w:hAnsi="宋体" w:cs="宋体"/>
          <w:sz w:val="24"/>
        </w:rPr>
        <w:t xml:space="preserve">承包人提供的文件的期限为：</w:t>
      </w:r>
      <w:r>
        <w:rPr>
          <w:rFonts w:hint="eastAsia" w:ascii="宋体" w:hAnsi="宋体" w:cs="宋体"/>
          <w:b/>
          <w:sz w:val="24"/>
          <w:u w:val="single"/>
        </w:rPr>
        <w:t xml:space="preserve">按发包人及监理人要求</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承包人提供的文件的数量为：</w:t>
      </w:r>
      <w:r>
        <w:rPr>
          <w:rFonts w:hint="eastAsia" w:ascii="宋体" w:hAnsi="宋体" w:cs="宋体"/>
          <w:b/>
          <w:sz w:val="24"/>
          <w:u w:val="single"/>
        </w:rPr>
        <w:t xml:space="preserve">三套纸质及一套电子版</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承包人提供的文件的形式为：</w:t>
      </w:r>
      <w:bookmarkStart w:id="462" w:name="EB362caeb9cfd5470f99ba03cb789bbf9d"/>
      <w:r>
        <w:rPr>
          <w:rFonts w:hint="eastAsia" w:ascii="宋体" w:hAnsi="宋体" w:cs="宋体"/>
          <w:b/>
          <w:sz w:val="24"/>
          <w:u w:val="single"/>
        </w:rPr>
        <w:t xml:space="preserve">纸质和电子文件</w:t>
      </w:r>
      <w:bookmarkEnd w:id="462"/>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发包人审批承包人文件的期限：</w:t>
      </w:r>
      <w:r>
        <w:rPr>
          <w:rFonts w:hint="eastAsia" w:ascii="宋体" w:hAnsi="宋体" w:cs="宋体"/>
          <w:b/>
          <w:sz w:val="24"/>
          <w:u w:val="single"/>
        </w:rPr>
        <w:t xml:space="preserve">承包人提交相应文件后的14天内</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1.6.5</w:t>
      </w:r>
      <w:r>
        <w:rPr>
          <w:rFonts w:ascii="宋体" w:hAnsi="宋体" w:cs="宋体"/>
          <w:sz w:val="24"/>
        </w:rPr>
        <w:t xml:space="preserve">图纸和承包人文件的保管</w:t>
      </w:r>
      <w:r>
        <w:rPr>
          <w:rFonts w:hint="eastAsia" w:ascii="宋体" w:hAnsi="宋体" w:cs="宋体"/>
          <w:sz w:val="24"/>
        </w:rPr>
        <w:t xml:space="preserve">：</w:t>
      </w:r>
      <w:r/>
    </w:p>
    <w:p>
      <w:pPr>
        <w:numPr>
          <w:ilvl w:val="0"/>
          <w:numId w:val="52"/>
        </w:numPr>
        <w:ind w:left="239" w:firstLine="241"/>
        <w:spacing w:line="400" w:lineRule="exact"/>
        <w:rPr>
          <w:rFonts w:hint="eastAsia" w:ascii="宋体" w:hAnsi="宋体" w:cs="宋体"/>
          <w:b/>
          <w:sz w:val="24"/>
          <w:u w:val="single"/>
        </w:rPr>
      </w:pPr>
      <w:r>
        <w:rPr>
          <w:rFonts w:hint="eastAsia" w:ascii="宋体" w:hAnsi="宋体" w:cs="宋体"/>
          <w:b/>
          <w:sz w:val="24"/>
          <w:u w:val="single"/>
        </w:rPr>
        <w:t xml:space="preserve">承包人应在施工现场保留一套完整图纸，供有关人员进行工程检查时使用</w:t>
      </w:r>
      <w:r>
        <w:rPr>
          <w:rFonts w:hint="eastAsia" w:ascii="宋体" w:hAnsi="宋体" w:cs="宋体"/>
          <w:b/>
          <w:sz w:val="24"/>
        </w:rPr>
        <w:t xml:space="preserve">。</w:t>
      </w:r>
      <w:r/>
    </w:p>
    <w:p>
      <w:pPr>
        <w:numPr>
          <w:ilvl w:val="0"/>
          <w:numId w:val="52"/>
        </w:numPr>
        <w:ind w:left="239" w:firstLine="241"/>
        <w:spacing w:line="400" w:lineRule="exact"/>
        <w:rPr>
          <w:rFonts w:hint="eastAsia" w:ascii="宋体" w:hAnsi="宋体" w:cs="宋体"/>
          <w:b/>
          <w:sz w:val="24"/>
        </w:rPr>
      </w:pPr>
      <w:r>
        <w:rPr>
          <w:rFonts w:hint="eastAsia" w:ascii="宋体" w:hAnsi="宋体" w:cs="宋体"/>
          <w:b/>
          <w:sz w:val="24"/>
          <w:u w:val="single"/>
        </w:rPr>
        <w:t xml:space="preserve">承包人在现场应对图纸进行有效的管理和核查，确保现场图纸的有效版本，严格按准确的图纸组织施工，应及时在图纸上标注替换、变更、作废等内容，如果发现图纸存在差错、遗漏或缺陷的应及时通知发包人和监理人。如因现场图纸管理不当或核查不到位造成施工质量问题或工期延误，由承包人承担所有责任</w:t>
      </w:r>
      <w:r>
        <w:rPr>
          <w:rFonts w:hint="eastAsia" w:ascii="宋体" w:hAnsi="宋体" w:cs="宋体"/>
          <w:b/>
          <w:sz w:val="24"/>
        </w:rPr>
        <w:t xml:space="preserve">。</w:t>
      </w:r>
      <w:r/>
    </w:p>
    <w:p>
      <w:pPr>
        <w:numPr>
          <w:ilvl w:val="0"/>
          <w:numId w:val="52"/>
        </w:numPr>
        <w:ind w:left="239" w:firstLine="241"/>
        <w:spacing w:line="400" w:lineRule="exact"/>
        <w:rPr>
          <w:rFonts w:hint="eastAsia" w:ascii="宋体" w:hAnsi="宋体" w:cs="宋体"/>
          <w:b/>
          <w:sz w:val="24"/>
        </w:rPr>
      </w:pPr>
      <w:r>
        <w:rPr>
          <w:rFonts w:hint="eastAsia" w:ascii="宋体" w:hAnsi="宋体" w:cs="宋体"/>
          <w:b/>
          <w:sz w:val="24"/>
          <w:u w:val="single"/>
        </w:rPr>
        <w:t xml:space="preserve">图纸、规范和其他文件未经发包人许可，承包人不得用于或泄露给第三方。如果对公开有关信息的必要性产生争执，则以发包人的决定为准</w:t>
      </w:r>
      <w:r>
        <w:rPr>
          <w:rFonts w:hint="eastAsia" w:ascii="宋体" w:hAnsi="宋体" w:cs="宋体"/>
          <w:b/>
          <w:sz w:val="24"/>
        </w:rPr>
        <w:t xml:space="preserve">。</w:t>
      </w:r>
      <w:r/>
    </w:p>
    <w:p>
      <w:pPr>
        <w:numPr>
          <w:ilvl w:val="0"/>
          <w:numId w:val="52"/>
        </w:numPr>
        <w:ind w:left="239" w:firstLine="241"/>
        <w:spacing w:line="400" w:lineRule="exact"/>
        <w:rPr>
          <w:rFonts w:hint="eastAsia" w:ascii="宋体" w:hAnsi="宋体" w:cs="宋体"/>
          <w:b/>
          <w:sz w:val="24"/>
        </w:rPr>
      </w:pPr>
      <w:r>
        <w:rPr>
          <w:rFonts w:hint="eastAsia" w:ascii="宋体" w:hAnsi="宋体" w:cs="宋体"/>
          <w:b/>
          <w:sz w:val="24"/>
          <w:u w:val="single"/>
        </w:rPr>
        <w:t xml:space="preserve">承包人应配备专职资料员在施工现场对图纸、文件和通知及时收发、整理</w:t>
      </w:r>
      <w:r>
        <w:rPr>
          <w:rFonts w:hint="eastAsia" w:ascii="宋体" w:hAnsi="宋体" w:cs="宋体"/>
          <w:b/>
          <w:sz w:val="24"/>
          <w:u w:val="single"/>
        </w:rPr>
        <w:t xml:space="preserve">和归集</w:t>
      </w:r>
      <w:r>
        <w:rPr>
          <w:rFonts w:hint="eastAsia" w:ascii="宋体" w:hAnsi="宋体" w:cs="宋体"/>
          <w:b/>
          <w:sz w:val="24"/>
        </w:rPr>
        <w:t xml:space="preserve">。</w:t>
      </w:r>
      <w:r/>
    </w:p>
    <w:p>
      <w:pPr>
        <w:ind w:firstLine="480"/>
        <w:spacing w:after="120" w:line="400" w:lineRule="exact"/>
        <w:rPr>
          <w:rFonts w:hint="eastAsia" w:ascii="宋体" w:hAnsi="宋体" w:cs="宋体"/>
          <w:sz w:val="24"/>
        </w:rPr>
        <w:outlineLvl w:val="0"/>
      </w:pPr>
      <w:r/>
      <w:bookmarkStart w:id="463" w:name="_Toc514750218"/>
      <w:r>
        <w:rPr>
          <w:rFonts w:hint="eastAsia" w:ascii="宋体" w:hAnsi="宋体" w:cs="宋体"/>
          <w:sz w:val="24"/>
        </w:rPr>
        <w:t xml:space="preserve">1.7 联络</w:t>
      </w:r>
      <w:bookmarkEnd w:id="463"/>
      <w:r/>
      <w:r/>
    </w:p>
    <w:p>
      <w:pPr>
        <w:ind w:firstLine="480"/>
        <w:spacing w:line="400" w:lineRule="exact"/>
        <w:rPr>
          <w:rFonts w:hint="eastAsia" w:ascii="宋体" w:hAnsi="宋体" w:cs="宋体"/>
          <w:sz w:val="24"/>
        </w:rPr>
      </w:pPr>
      <w:r>
        <w:rPr>
          <w:rFonts w:hint="eastAsia" w:ascii="宋体" w:hAnsi="宋体" w:cs="宋体"/>
          <w:sz w:val="24"/>
        </w:rPr>
        <w:t xml:space="preserve">1.7.1发包人和承包人应当在</w:t>
      </w:r>
      <w:r>
        <w:rPr>
          <w:rFonts w:hint="eastAsia" w:ascii="宋体" w:hAnsi="宋体" w:cs="宋体"/>
          <w:b/>
          <w:sz w:val="24"/>
          <w:u w:val="single"/>
        </w:rPr>
        <w:t xml:space="preserve">7</w:t>
      </w:r>
      <w:r>
        <w:rPr>
          <w:rFonts w:hint="eastAsia" w:ascii="宋体" w:hAnsi="宋体" w:cs="宋体"/>
          <w:sz w:val="24"/>
        </w:rPr>
        <w:t xml:space="preserve">天内将与合同有关的通知、批准、证明、证书、指示、指令、要求、请求、同意、意见、确定和决定等书面函件送达对方当事人。</w:t>
      </w:r>
      <w:r/>
    </w:p>
    <w:p>
      <w:pPr>
        <w:ind w:firstLine="480"/>
        <w:spacing w:line="400" w:lineRule="exact"/>
        <w:rPr>
          <w:rFonts w:hint="eastAsia" w:ascii="宋体" w:hAnsi="宋体" w:cs="宋体"/>
          <w:sz w:val="24"/>
        </w:rPr>
      </w:pPr>
      <w:r>
        <w:rPr>
          <w:rFonts w:hint="eastAsia" w:ascii="宋体" w:hAnsi="宋体" w:cs="宋体"/>
          <w:sz w:val="24"/>
        </w:rPr>
        <w:t xml:space="preserve">1.7.2 发包人接收文件的地点：</w:t>
      </w:r>
      <w:r>
        <w:rPr>
          <w:rFonts w:hint="eastAsia" w:ascii="宋体" w:hAnsi="宋体" w:cs="宋体"/>
          <w:b/>
          <w:sz w:val="24"/>
          <w:u w:val="single"/>
        </w:rPr>
        <w:t xml:space="preserve">发包人现场办公室</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发包人指定的接收人为：</w:t>
      </w:r>
      <w:r>
        <w:rPr>
          <w:rFonts w:hint="eastAsia" w:ascii="宋体" w:hAnsi="宋体" w:cs="宋体"/>
          <w:b/>
          <w:sz w:val="24"/>
          <w:u w:val="single"/>
        </w:rPr>
        <w:t xml:space="preserve">发包人代表或其授权代表</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承包人接收文件的地点：</w:t>
      </w:r>
      <w:r>
        <w:rPr>
          <w:rFonts w:hint="eastAsia" w:ascii="宋体" w:hAnsi="宋体"/>
          <w:b/>
          <w:sz w:val="24"/>
          <w:u w:val="single"/>
        </w:rPr>
        <w:t xml:space="preserve">承包人</w:t>
      </w:r>
      <w:r>
        <w:rPr>
          <w:rFonts w:hint="eastAsia" w:ascii="宋体" w:hAnsi="宋体" w:cs="宋体"/>
          <w:b/>
          <w:sz w:val="24"/>
          <w:u w:val="single"/>
        </w:rPr>
        <w:t xml:space="preserve">现场办公室</w:t>
      </w:r>
      <w:r>
        <w:rPr>
          <w:rFonts w:hint="eastAsia" w:ascii="宋体" w:hAnsi="宋体" w:cs="宋体"/>
          <w:sz w:val="24"/>
        </w:rPr>
        <w:t xml:space="preserve">；</w:t>
      </w:r>
      <w:r/>
    </w:p>
    <w:p>
      <w:pPr>
        <w:ind w:firstLine="480"/>
        <w:spacing w:line="360" w:lineRule="auto"/>
        <w:rPr>
          <w:rFonts w:hint="eastAsia" w:ascii="宋体" w:hAnsi="宋体"/>
          <w:sz w:val="24"/>
        </w:rPr>
      </w:pPr>
      <w:r>
        <w:rPr>
          <w:rFonts w:hint="eastAsia" w:ascii="宋体" w:hAnsi="宋体" w:cs="宋体"/>
          <w:sz w:val="24"/>
        </w:rPr>
        <w:t xml:space="preserve">承包人指定的接收人为：</w:t>
      </w:r>
      <w:r>
        <w:rPr>
          <w:rFonts w:hint="eastAsia" w:ascii="宋体" w:hAnsi="宋体"/>
          <w:b/>
          <w:sz w:val="24"/>
          <w:u w:val="single"/>
        </w:rPr>
        <w:t xml:space="preserve">项目经理</w:t>
      </w:r>
      <w:r>
        <w:rPr>
          <w:rFonts w:hint="eastAsia" w:ascii="宋体" w:hAnsi="宋体" w:cs="宋体"/>
          <w:b/>
          <w:sz w:val="24"/>
          <w:u w:val="single"/>
        </w:rPr>
        <w:t xml:space="preserve">或其授权代表</w:t>
      </w:r>
      <w:r>
        <w:rPr>
          <w:rFonts w:hint="eastAsia" w:ascii="宋体" w:hAnsi="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监理人接收文件的地点：</w:t>
      </w:r>
      <w:r>
        <w:rPr>
          <w:rFonts w:hint="eastAsia" w:ascii="宋体" w:hAnsi="宋体" w:cs="宋体"/>
          <w:b/>
          <w:sz w:val="24"/>
          <w:u w:val="single"/>
        </w:rPr>
        <w:t xml:space="preserve">监理人现场办公室</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监理人指定的接收人为：</w:t>
      </w:r>
      <w:r>
        <w:rPr>
          <w:rFonts w:hint="eastAsia" w:ascii="宋体" w:hAnsi="宋体" w:cs="宋体"/>
          <w:b/>
          <w:sz w:val="24"/>
          <w:u w:val="single"/>
        </w:rPr>
        <w:t xml:space="preserve">总监理工程师或其授权代表</w:t>
      </w:r>
      <w:r>
        <w:rPr>
          <w:rFonts w:hint="eastAsia" w:ascii="宋体" w:hAnsi="宋体" w:cs="宋体"/>
          <w:sz w:val="24"/>
        </w:rPr>
        <w:t xml:space="preserve">。</w:t>
      </w:r>
      <w:r/>
    </w:p>
    <w:p>
      <w:pPr>
        <w:ind w:firstLine="480"/>
        <w:spacing w:after="120" w:line="400" w:lineRule="exact"/>
        <w:rPr>
          <w:rFonts w:hint="eastAsia" w:ascii="宋体" w:hAnsi="宋体" w:cs="宋体"/>
          <w:sz w:val="24"/>
        </w:rPr>
        <w:outlineLvl w:val="0"/>
      </w:pPr>
      <w:r/>
      <w:bookmarkStart w:id="464" w:name="_Toc514750219"/>
      <w:r>
        <w:rPr>
          <w:rFonts w:hint="eastAsia" w:ascii="宋体" w:hAnsi="宋体" w:cs="宋体"/>
          <w:sz w:val="24"/>
        </w:rPr>
        <w:t xml:space="preserve">1.10 交通运输</w:t>
      </w:r>
      <w:bookmarkEnd w:id="464"/>
      <w:r/>
      <w:r/>
    </w:p>
    <w:p>
      <w:pPr>
        <w:ind w:firstLine="480"/>
        <w:spacing w:line="400" w:lineRule="exact"/>
        <w:rPr>
          <w:rFonts w:hint="eastAsia" w:ascii="宋体" w:hAnsi="宋体" w:cs="宋体"/>
          <w:sz w:val="24"/>
        </w:rPr>
        <w:outlineLvl w:val="0"/>
      </w:pPr>
      <w:r/>
      <w:bookmarkStart w:id="465" w:name="_Toc514750220"/>
      <w:r>
        <w:rPr>
          <w:rFonts w:hint="eastAsia" w:ascii="宋体" w:hAnsi="宋体" w:cs="宋体"/>
          <w:sz w:val="24"/>
        </w:rPr>
        <w:t xml:space="preserve">1</w:t>
      </w:r>
      <w:bookmarkStart w:id="466" w:name="_Toc304295521"/>
      <w:r/>
      <w:bookmarkStart w:id="467" w:name="_Toc300934943"/>
      <w:r/>
      <w:bookmarkStart w:id="468" w:name="_Toc303539100"/>
      <w:r/>
      <w:bookmarkStart w:id="469" w:name="_Toc312677986"/>
      <w:r/>
      <w:bookmarkStart w:id="470" w:name="_Toc318581155"/>
      <w:r>
        <w:rPr>
          <w:rFonts w:hint="eastAsia" w:ascii="宋体" w:hAnsi="宋体" w:cs="宋体"/>
          <w:sz w:val="24"/>
        </w:rPr>
        <w:t xml:space="preserve">.10.1 出入现场的权利</w:t>
      </w:r>
      <w:bookmarkEnd w:id="465"/>
      <w:r/>
      <w:r/>
    </w:p>
    <w:p>
      <w:pPr>
        <w:pStyle w:val="1129"/>
        <w:ind w:left="63" w:firstLine="240"/>
        <w:spacing w:line="360" w:lineRule="auto"/>
        <w:rPr>
          <w:rFonts w:hint="eastAsia" w:cs="宋体"/>
        </w:rPr>
      </w:pPr>
      <w:r>
        <w:rPr>
          <w:rFonts w:hint="eastAsia" w:cs="宋体"/>
        </w:rPr>
        <w:t xml:space="preserve">关于出入现场的权利的约定：</w:t>
      </w:r>
      <w:r/>
    </w:p>
    <w:p>
      <w:pPr>
        <w:pStyle w:val="1129"/>
        <w:numPr>
          <w:ilvl w:val="0"/>
          <w:numId w:val="53"/>
        </w:numPr>
        <w:ind w:left="63" w:firstLine="241"/>
        <w:spacing w:before="0" w:line="360" w:lineRule="auto"/>
        <w:tabs>
          <w:tab w:val="clear" w:pos="567" w:leader="none"/>
        </w:tabs>
        <w:rPr>
          <w:rFonts w:hint="eastAsia" w:cs="宋体"/>
          <w:b/>
          <w:u w:val="single"/>
        </w:rPr>
      </w:pPr>
      <w:r>
        <w:rPr>
          <w:rFonts w:hint="eastAsia" w:cs="宋体"/>
          <w:b/>
          <w:u w:val="single"/>
        </w:rPr>
        <w:t xml:space="preserve">根据施工需要，承包人负责取得出入施工现场所需的批准手续，以及取得因施工所需修建有关基础设施的权利，并承担相关费用。承包人应踏勘现场，并根据工程规模及施工现场情况，合理安排施工人员、材料、设备和机械所需的进出施工现场的方式、路径等</w:t>
      </w:r>
      <w:r>
        <w:rPr>
          <w:rFonts w:hint="eastAsia" w:cs="宋体"/>
          <w:b/>
        </w:rPr>
        <w:t xml:space="preserve">。</w:t>
      </w:r>
      <w:r/>
    </w:p>
    <w:p>
      <w:pPr>
        <w:pStyle w:val="1129"/>
        <w:numPr>
          <w:ilvl w:val="0"/>
          <w:numId w:val="53"/>
        </w:numPr>
        <w:ind w:left="63" w:firstLine="241"/>
        <w:spacing w:before="0" w:line="360" w:lineRule="auto"/>
        <w:tabs>
          <w:tab w:val="clear" w:pos="567" w:leader="none"/>
        </w:tabs>
        <w:rPr>
          <w:rFonts w:hint="eastAsia" w:cs="宋体"/>
          <w:b/>
          <w:u w:val="single"/>
        </w:rPr>
      </w:pPr>
      <w:r>
        <w:rPr>
          <w:rFonts w:hint="eastAsia" w:cs="宋体"/>
          <w:b/>
          <w:u w:val="single"/>
        </w:rPr>
        <w:t xml:space="preserve">承包人应做好现场封闭管理工作，现场施工人员、车辆凭证出入，建立外来人员、车辆出入施工现场登记管理制度，严禁无关人员、车辆出入施工现场</w:t>
      </w:r>
      <w:r>
        <w:rPr>
          <w:rFonts w:hint="eastAsia" w:cs="宋体"/>
          <w:b/>
        </w:rPr>
        <w:t xml:space="preserve">。</w:t>
      </w:r>
      <w:r/>
    </w:p>
    <w:p>
      <w:pPr>
        <w:ind w:firstLine="480"/>
        <w:jc w:val="left"/>
        <w:spacing w:line="400" w:lineRule="exact"/>
        <w:rPr>
          <w:rFonts w:hint="eastAsia" w:ascii="宋体" w:hAnsi="宋体" w:cs="宋体"/>
          <w:sz w:val="24"/>
        </w:rPr>
        <w:outlineLvl w:val="0"/>
      </w:pPr>
      <w:r/>
      <w:bookmarkStart w:id="471" w:name="_Toc514750221"/>
      <w:r/>
      <w:bookmarkEnd w:id="466"/>
      <w:r/>
      <w:bookmarkEnd w:id="467"/>
      <w:r/>
      <w:bookmarkEnd w:id="468"/>
      <w:r/>
      <w:bookmarkEnd w:id="469"/>
      <w:r/>
      <w:bookmarkEnd w:id="470"/>
      <w:r>
        <w:rPr>
          <w:rFonts w:hint="eastAsia" w:ascii="宋体" w:hAnsi="宋体" w:cs="宋体"/>
          <w:sz w:val="24"/>
        </w:rPr>
        <w:t xml:space="preserve">1</w:t>
      </w:r>
      <w:bookmarkStart w:id="472" w:name="_Toc304295522"/>
      <w:r/>
      <w:bookmarkStart w:id="473" w:name="_Toc312677987"/>
      <w:r/>
      <w:bookmarkStart w:id="474" w:name="_Toc300934944"/>
      <w:r/>
      <w:bookmarkStart w:id="475" w:name="_Toc318581156"/>
      <w:r/>
      <w:bookmarkStart w:id="476" w:name="_Toc303539101"/>
      <w:r>
        <w:rPr>
          <w:rFonts w:hint="eastAsia" w:ascii="宋体" w:hAnsi="宋体" w:cs="宋体"/>
          <w:sz w:val="24"/>
        </w:rPr>
        <w:t xml:space="preserve">.10.3 场内交通</w:t>
      </w:r>
      <w:bookmarkEnd w:id="471"/>
      <w:r/>
      <w:r/>
    </w:p>
    <w:p>
      <w:pPr>
        <w:ind w:firstLine="480"/>
        <w:jc w:val="left"/>
        <w:spacing w:line="400" w:lineRule="exact"/>
        <w:rPr>
          <w:rFonts w:hint="eastAsia" w:ascii="宋体" w:hAnsi="宋体" w:cs="宋体"/>
          <w:sz w:val="24"/>
        </w:rPr>
      </w:pPr>
      <w:r>
        <w:rPr>
          <w:rFonts w:hint="eastAsia" w:ascii="宋体" w:hAnsi="宋体" w:cs="宋体"/>
          <w:sz w:val="24"/>
        </w:rPr>
        <w:t xml:space="preserve">关于场外交通和场内交通的边界的约定：</w:t>
      </w:r>
      <w:r>
        <w:rPr>
          <w:rFonts w:hint="eastAsia" w:ascii="宋体" w:hAnsi="宋体"/>
          <w:b/>
          <w:bCs/>
          <w:sz w:val="24"/>
          <w:u w:val="single"/>
        </w:rPr>
        <w:t xml:space="preserve">施工现场规划红线内为场内交通，施工现场规划红线外为场外交通</w:t>
      </w:r>
      <w:r>
        <w:rPr>
          <w:rFonts w:hint="eastAsia" w:ascii="宋体" w:hAnsi="宋体" w:cs="宋体"/>
          <w:szCs w:val="21"/>
        </w:rPr>
        <w:t xml:space="preserve">。</w:t>
      </w:r>
      <w:r/>
    </w:p>
    <w:p>
      <w:pPr>
        <w:ind w:firstLine="480"/>
        <w:jc w:val="left"/>
        <w:spacing w:line="400" w:lineRule="exact"/>
        <w:rPr>
          <w:rFonts w:hint="eastAsia" w:ascii="宋体" w:hAnsi="宋体"/>
          <w:b/>
          <w:bCs/>
          <w:sz w:val="24"/>
        </w:rPr>
      </w:pPr>
      <w:r>
        <w:rPr>
          <w:rFonts w:hint="eastAsia" w:ascii="宋体" w:hAnsi="宋体" w:cs="宋体"/>
          <w:sz w:val="24"/>
        </w:rPr>
        <w:t xml:space="preserve">关于发包人向承包人免费提供满足工程施工需要的场内道路和交通设施的约定：</w:t>
      </w:r>
      <w:bookmarkStart w:id="477" w:name="_Toc318581157"/>
      <w:r/>
      <w:bookmarkEnd w:id="472"/>
      <w:r/>
      <w:bookmarkEnd w:id="473"/>
      <w:r/>
      <w:bookmarkEnd w:id="474"/>
      <w:r/>
      <w:bookmarkEnd w:id="475"/>
      <w:r/>
      <w:bookmarkEnd w:id="476"/>
      <w:r>
        <w:rPr>
          <w:rFonts w:hint="eastAsia" w:ascii="宋体" w:hAnsi="宋体"/>
          <w:b/>
          <w:bCs/>
          <w:sz w:val="24"/>
          <w:u w:val="single"/>
        </w:rPr>
        <w:t xml:space="preserve">发包人向承包人免费提供的现有的场内道路和交通设施由承包人负责维护和管理，因承包人原因造成损坏的，承包人负责修复并承担费用。场内施工运输通道所需要的费用由承包人踏勘现场，自行考虑</w:t>
      </w:r>
      <w:r>
        <w:rPr>
          <w:rFonts w:hint="eastAsia" w:ascii="宋体" w:hAnsi="宋体"/>
          <w:b/>
          <w:bCs/>
          <w:sz w:val="24"/>
        </w:rPr>
        <w:t xml:space="preserve">。</w:t>
      </w:r>
      <w:r/>
    </w:p>
    <w:p>
      <w:pPr>
        <w:ind w:firstLine="480"/>
        <w:jc w:val="left"/>
        <w:spacing w:line="400" w:lineRule="exact"/>
        <w:rPr>
          <w:rFonts w:hint="eastAsia" w:ascii="宋体" w:hAnsi="宋体" w:cs="宋体"/>
          <w:sz w:val="24"/>
        </w:rPr>
      </w:pPr>
      <w:r>
        <w:rPr>
          <w:rFonts w:hint="eastAsia" w:ascii="宋体" w:hAnsi="宋体" w:cs="宋体"/>
          <w:sz w:val="24"/>
        </w:rPr>
        <w:t xml:space="preserve">1.10.4超大件和超重件的运输</w:t>
      </w:r>
      <w:r/>
    </w:p>
    <w:p>
      <w:pPr>
        <w:ind w:firstLine="480"/>
        <w:jc w:val="left"/>
        <w:spacing w:line="400" w:lineRule="exact"/>
        <w:rPr>
          <w:rFonts w:hint="eastAsia" w:ascii="宋体" w:hAnsi="宋体" w:cs="宋体"/>
          <w:sz w:val="24"/>
        </w:rPr>
      </w:pPr>
      <w:r>
        <w:rPr>
          <w:rFonts w:hint="eastAsia" w:ascii="宋体" w:hAnsi="宋体" w:cs="宋体"/>
          <w:sz w:val="24"/>
        </w:rPr>
        <w:t xml:space="preserve">运输超大件或超重件所需的道路和桥梁临时加固改造费用和其他有关费用由</w:t>
      </w:r>
      <w:r>
        <w:rPr>
          <w:rFonts w:hint="eastAsia" w:ascii="宋体" w:hAnsi="宋体" w:cs="宋体"/>
          <w:b/>
          <w:sz w:val="24"/>
          <w:u w:val="single"/>
        </w:rPr>
        <w:t xml:space="preserve">承包人</w:t>
      </w:r>
      <w:r>
        <w:rPr>
          <w:rFonts w:hint="eastAsia" w:ascii="宋体" w:hAnsi="宋体" w:cs="宋体"/>
          <w:sz w:val="24"/>
        </w:rPr>
        <w:t xml:space="preserve">承担。</w:t>
      </w:r>
      <w:r/>
    </w:p>
    <w:p>
      <w:pPr>
        <w:ind w:firstLine="480"/>
        <w:spacing w:after="120" w:line="400" w:lineRule="exact"/>
        <w:rPr>
          <w:rFonts w:hint="eastAsia" w:ascii="宋体" w:hAnsi="宋体" w:cs="宋体"/>
          <w:sz w:val="24"/>
        </w:rPr>
        <w:outlineLvl w:val="0"/>
      </w:pPr>
      <w:r/>
      <w:bookmarkStart w:id="478" w:name="_Toc514750222"/>
      <w:r/>
      <w:bookmarkEnd w:id="477"/>
      <w:r>
        <w:rPr>
          <w:rFonts w:hint="eastAsia" w:ascii="宋体" w:hAnsi="宋体" w:cs="宋体"/>
          <w:sz w:val="24"/>
        </w:rPr>
        <w:t xml:space="preserve">1.11 知识产权</w:t>
      </w:r>
      <w:bookmarkEnd w:id="478"/>
      <w:r/>
      <w:r/>
    </w:p>
    <w:p>
      <w:pPr>
        <w:ind w:firstLine="480"/>
        <w:spacing w:line="400" w:lineRule="exact"/>
        <w:rPr>
          <w:rFonts w:hint="eastAsia" w:ascii="宋体" w:hAnsi="宋体" w:cs="宋体"/>
          <w:sz w:val="24"/>
        </w:rPr>
      </w:pPr>
      <w:r>
        <w:rPr>
          <w:rFonts w:hint="eastAsia" w:ascii="宋体" w:hAnsi="宋体" w:cs="宋体"/>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b/>
          <w:sz w:val="24"/>
          <w:u w:val="single"/>
        </w:rPr>
        <w:t xml:space="preserve">发包人</w:t>
      </w:r>
      <w:r>
        <w:rPr>
          <w:rFonts w:hint="eastAsia" w:ascii="宋体" w:hAnsi="宋体" w:cs="宋体"/>
          <w:sz w:val="24"/>
        </w:rPr>
        <w:t xml:space="preserve">。</w:t>
      </w:r>
      <w:r/>
    </w:p>
    <w:p>
      <w:pPr>
        <w:ind w:firstLine="480"/>
        <w:spacing w:line="400" w:lineRule="exact"/>
        <w:rPr>
          <w:rFonts w:hint="eastAsia" w:ascii="宋体" w:hAnsi="宋体" w:cs="宋体"/>
          <w:sz w:val="24"/>
        </w:rPr>
        <w:outlineLvl w:val="0"/>
      </w:pPr>
      <w:r>
        <w:rPr>
          <w:rFonts w:hint="eastAsia" w:ascii="宋体" w:hAnsi="宋体" w:cs="宋体"/>
          <w:sz w:val="24"/>
        </w:rPr>
        <w:t xml:space="preserve">关于发包人提供的上述文件的使用限制的要求：</w:t>
      </w:r>
      <w:bookmarkStart w:id="479" w:name="EB0f297e00162b4a8288c62840bf5cfd54"/>
      <w:r>
        <w:rPr>
          <w:rFonts w:hint="eastAsia" w:ascii="宋体" w:hAnsi="宋体"/>
          <w:b/>
          <w:bCs/>
          <w:sz w:val="24"/>
          <w:u w:val="single"/>
        </w:rPr>
        <w:t xml:space="preserve">承包人应遵守保密条例规定、履行保密义务。承包人为了实现合同目的可以复制、使用文件，未经发包人同意，承包人不得为了合同以外的目的复制、使用上述文件或将之提供给任何第三方</w:t>
      </w:r>
      <w:bookmarkEnd w:id="479"/>
      <w:r>
        <w:rPr>
          <w:rFonts w:hint="eastAsia" w:ascii="宋体" w:hAnsi="宋体" w:cs="宋体"/>
          <w:b/>
          <w:sz w:val="24"/>
        </w:rPr>
        <w:t xml:space="preserve">。</w:t>
      </w:r>
      <w:r/>
    </w:p>
    <w:p>
      <w:pPr>
        <w:ind w:firstLine="480"/>
        <w:spacing w:line="400" w:lineRule="exact"/>
        <w:rPr>
          <w:rFonts w:hint="eastAsia" w:ascii="宋体" w:hAnsi="宋体" w:cs="宋体"/>
          <w:sz w:val="24"/>
        </w:rPr>
        <w:outlineLvl w:val="0"/>
      </w:pPr>
      <w:r/>
      <w:bookmarkStart w:id="480" w:name="_Toc514750223"/>
      <w:r>
        <w:rPr>
          <w:rFonts w:hint="eastAsia" w:ascii="宋体" w:hAnsi="宋体" w:cs="宋体"/>
          <w:sz w:val="24"/>
        </w:rPr>
        <w:t xml:space="preserve">1.11.2 关于承包人为实施工程所编制文件的著作权的归属：</w:t>
      </w:r>
      <w:bookmarkEnd w:id="480"/>
      <w:r>
        <w:rPr>
          <w:rFonts w:hint="eastAsia" w:ascii="宋体" w:hAnsi="宋体" w:cs="宋体"/>
          <w:b/>
          <w:sz w:val="24"/>
          <w:u w:val="single"/>
        </w:rPr>
        <w:t xml:space="preserve">发包人</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关于承包人提供的上述文件的使用限制的要求：</w:t>
      </w:r>
      <w:r>
        <w:rPr>
          <w:rFonts w:hint="eastAsia" w:ascii="宋体" w:hAnsi="宋体"/>
          <w:b/>
          <w:bCs/>
          <w:sz w:val="24"/>
          <w:u w:val="single"/>
        </w:rPr>
        <w:t xml:space="preserve">承包人为了实现合同目的可以复制、使用文件，未经发包人同意，承包人不得为了合同以外的目的复制、使用上述文件或将之提供给任何第三方</w:t>
      </w:r>
      <w:r>
        <w:rPr>
          <w:rFonts w:hint="eastAsia" w:ascii="宋体" w:hAnsi="宋体"/>
          <w:b/>
          <w:bCs/>
          <w:sz w:val="24"/>
        </w:rPr>
        <w:t xml:space="preserve">。</w:t>
      </w:r>
      <w:r/>
    </w:p>
    <w:p>
      <w:pPr>
        <w:ind w:firstLine="480"/>
        <w:spacing w:line="400" w:lineRule="exact"/>
        <w:rPr>
          <w:rFonts w:hint="eastAsia" w:ascii="宋体" w:hAnsi="宋体" w:cs="宋体"/>
          <w:sz w:val="24"/>
        </w:rPr>
        <w:outlineLvl w:val="0"/>
      </w:pPr>
      <w:r/>
      <w:bookmarkStart w:id="481" w:name="_Toc514750224"/>
      <w:r>
        <w:rPr>
          <w:rFonts w:hint="eastAsia" w:ascii="宋体" w:hAnsi="宋体" w:cs="宋体"/>
          <w:sz w:val="24"/>
        </w:rPr>
        <w:t xml:space="preserve">1.11.4 承包人在施工过程中所采用的专利、专有技术、技术秘密的使用费的承担方式：</w:t>
      </w:r>
      <w:r>
        <w:rPr>
          <w:rFonts w:hint="eastAsia" w:ascii="宋体" w:hAnsi="宋体" w:cs="宋体"/>
          <w:b/>
          <w:sz w:val="24"/>
          <w:u w:val="single"/>
        </w:rPr>
        <w:t xml:space="preserve">承包人</w:t>
      </w:r>
      <w:r>
        <w:rPr>
          <w:rFonts w:hint="eastAsia" w:ascii="宋体" w:hAnsi="宋体" w:cs="宋体"/>
          <w:sz w:val="24"/>
        </w:rPr>
        <w:t xml:space="preserve">。</w:t>
      </w:r>
      <w:bookmarkEnd w:id="481"/>
      <w:r/>
      <w:r/>
    </w:p>
    <w:p>
      <w:pPr>
        <w:ind w:firstLine="480"/>
        <w:spacing w:after="120" w:line="400" w:lineRule="exact"/>
        <w:rPr>
          <w:rFonts w:hint="eastAsia" w:ascii="宋体" w:hAnsi="宋体" w:cs="宋体"/>
          <w:sz w:val="24"/>
        </w:rPr>
      </w:pPr>
      <w:r>
        <w:rPr>
          <w:rFonts w:hint="eastAsia" w:ascii="宋体" w:hAnsi="宋体" w:cs="宋体"/>
          <w:sz w:val="24"/>
        </w:rPr>
        <w:t xml:space="preserve">1.13工程量清单错误的修正</w:t>
      </w:r>
      <w:r/>
    </w:p>
    <w:p>
      <w:pPr>
        <w:ind w:firstLine="482"/>
        <w:spacing w:line="400" w:lineRule="exact"/>
        <w:rPr>
          <w:rFonts w:hint="eastAsia" w:ascii="宋体" w:hAnsi="宋体" w:cs="宋体"/>
          <w:bCs/>
          <w:sz w:val="24"/>
        </w:rPr>
        <w:outlineLvl w:val="0"/>
      </w:pPr>
      <w:r>
        <w:rPr>
          <w:rFonts w:hint="eastAsia" w:ascii="宋体" w:hAnsi="宋体" w:cs="宋体"/>
          <w:b/>
          <w:bCs/>
          <w:sz w:val="24"/>
        </w:rPr>
        <w:t xml:space="preserve">（1）</w:t>
      </w:r>
      <w:r>
        <w:rPr>
          <w:rFonts w:hint="eastAsia" w:ascii="宋体" w:hAnsi="宋体" w:cs="宋体"/>
          <w:b/>
          <w:sz w:val="24"/>
          <w:u w:val="single"/>
        </w:rPr>
        <w:t xml:space="preserve">工程量清单中所列的工程量不能作为承包人在履行合同义务过程中应予完成工程的实际和准确的工程量。工程量清单中的任何错误和遗漏，不应免除承包人根据合同、图纸、规范应履行的义务，也不能作为承包人作为索赔的理由</w:t>
      </w:r>
      <w:r>
        <w:rPr>
          <w:rFonts w:hint="eastAsia" w:ascii="宋体" w:hAnsi="宋体" w:cs="宋体"/>
          <w:b/>
          <w:bCs/>
          <w:sz w:val="24"/>
        </w:rPr>
        <w:t xml:space="preserve">。</w:t>
      </w:r>
      <w:r/>
    </w:p>
    <w:p>
      <w:pPr>
        <w:ind w:firstLine="482"/>
        <w:spacing w:line="400" w:lineRule="exact"/>
        <w:rPr>
          <w:rFonts w:hint="eastAsia" w:ascii="宋体" w:hAnsi="宋体" w:cs="宋体"/>
          <w:b/>
          <w:bCs/>
          <w:sz w:val="24"/>
        </w:rPr>
        <w:outlineLvl w:val="0"/>
      </w:pPr>
      <w:r>
        <w:rPr>
          <w:rFonts w:hint="eastAsia" w:ascii="宋体" w:hAnsi="宋体" w:cs="宋体"/>
          <w:b/>
          <w:bCs/>
          <w:sz w:val="24"/>
        </w:rPr>
        <w:t xml:space="preserve">（2）</w:t>
      </w:r>
      <w:r>
        <w:rPr>
          <w:rFonts w:hint="eastAsia" w:ascii="宋体" w:hAnsi="宋体" w:cs="宋体"/>
          <w:b/>
          <w:sz w:val="24"/>
          <w:u w:val="single"/>
        </w:rPr>
        <w:t xml:space="preserve">工程量清单中如有项目特征描述不全或不清，但图纸、相应图集及规范等明确了详细做法，或者作为一个有经验的承包人知道显然应由承包人承担的费用、或者承包人履行合同义务所发生的费用等，应视为承包人已</w:t>
      </w:r>
      <w:r>
        <w:rPr>
          <w:rFonts w:hint="eastAsia" w:ascii="宋体" w:hAnsi="宋体" w:cs="宋体"/>
          <w:b/>
          <w:sz w:val="24"/>
          <w:u w:val="single"/>
        </w:rPr>
        <w:t xml:space="preserve">完全响应</w:t>
      </w:r>
      <w:r>
        <w:rPr>
          <w:rFonts w:hint="eastAsia" w:ascii="宋体" w:hAnsi="宋体" w:cs="宋体"/>
          <w:b/>
          <w:sz w:val="24"/>
          <w:u w:val="single"/>
        </w:rPr>
        <w:t xml:space="preserve">招标文件，相应费用视为已计入相应工程量清单报价子目中</w:t>
      </w:r>
      <w:r>
        <w:rPr>
          <w:rFonts w:hint="eastAsia" w:ascii="宋体" w:hAnsi="宋体" w:cs="宋体"/>
          <w:b/>
          <w:bCs/>
          <w:sz w:val="24"/>
        </w:rPr>
        <w:t xml:space="preserve">。</w:t>
      </w:r>
      <w:r/>
    </w:p>
    <w:p>
      <w:pPr>
        <w:ind w:firstLine="482"/>
        <w:spacing w:line="400" w:lineRule="exact"/>
        <w:rPr>
          <w:rFonts w:hint="eastAsia" w:ascii="宋体" w:hAnsi="宋体"/>
          <w:b/>
          <w:bCs/>
          <w:sz w:val="24"/>
          <w:u w:val="single"/>
        </w:rPr>
        <w:outlineLvl w:val="0"/>
      </w:pPr>
      <w:r>
        <w:rPr>
          <w:rFonts w:hint="eastAsia" w:ascii="宋体" w:hAnsi="宋体"/>
          <w:b/>
          <w:bCs/>
          <w:sz w:val="24"/>
        </w:rPr>
        <w:t xml:space="preserve">（3）</w:t>
      </w:r>
      <w:r>
        <w:rPr>
          <w:rFonts w:hint="eastAsia" w:ascii="宋体" w:hAnsi="宋体"/>
          <w:b/>
          <w:bCs/>
          <w:sz w:val="24"/>
          <w:u w:val="single"/>
        </w:rPr>
        <w:t xml:space="preserve">因清单计算误差或估算量的调整等引起工程量的增加或减少时，综合单价均不调整，分部分项工程量按实结算</w:t>
      </w:r>
      <w:r>
        <w:rPr>
          <w:rFonts w:hint="eastAsia" w:ascii="宋体" w:hAnsi="宋体"/>
          <w:b/>
          <w:bCs/>
          <w:sz w:val="24"/>
        </w:rPr>
        <w:t xml:space="preserve">。</w:t>
      </w:r>
      <w:r/>
    </w:p>
    <w:p>
      <w:pPr>
        <w:ind w:firstLine="482"/>
        <w:spacing w:line="400" w:lineRule="exact"/>
        <w:rPr>
          <w:rFonts w:hint="eastAsia" w:ascii="宋体" w:hAnsi="宋体" w:cs="宋体"/>
          <w:szCs w:val="21"/>
        </w:rPr>
        <w:outlineLvl w:val="0"/>
      </w:pPr>
      <w:r>
        <w:rPr>
          <w:rFonts w:hint="eastAsia" w:ascii="宋体" w:hAnsi="宋体"/>
          <w:b/>
          <w:bCs/>
          <w:sz w:val="24"/>
        </w:rPr>
        <w:t xml:space="preserve">（4）</w:t>
      </w:r>
      <w:r>
        <w:rPr>
          <w:rFonts w:hint="eastAsia" w:ascii="宋体" w:hAnsi="宋体"/>
          <w:b/>
          <w:bCs/>
          <w:sz w:val="24"/>
          <w:u w:val="single"/>
        </w:rPr>
        <w:t xml:space="preserve">出现工程量清单错误时，原工程量清单有子目单价或类似单价的，按原有子目单价或参照类似单价计算；原工程量清单无子目单价的，执行10.4条变更估价条款</w:t>
      </w:r>
      <w:r>
        <w:rPr>
          <w:rFonts w:hint="eastAsia" w:ascii="宋体" w:hAnsi="宋体"/>
          <w:b/>
          <w:bCs/>
          <w:sz w:val="24"/>
        </w:rPr>
        <w:t xml:space="preserve">。</w:t>
      </w:r>
      <w:r/>
    </w:p>
    <w:p>
      <w:pPr>
        <w:ind w:firstLine="480"/>
        <w:spacing w:line="360" w:lineRule="auto"/>
        <w:rPr>
          <w:rFonts w:hint="eastAsia" w:ascii="宋体" w:hAnsi="宋体"/>
          <w:sz w:val="24"/>
        </w:rPr>
      </w:pPr>
      <w:r>
        <w:rPr>
          <w:rFonts w:ascii="宋体" w:hAnsi="宋体"/>
          <w:sz w:val="24"/>
        </w:rPr>
        <w:t xml:space="preserve">允许调整合同价格的工程量偏差范围</w:t>
      </w:r>
      <w:r>
        <w:rPr>
          <w:rFonts w:hint="eastAsia" w:ascii="宋体" w:hAnsi="宋体"/>
          <w:sz w:val="24"/>
        </w:rPr>
        <w:t xml:space="preserve">：</w:t>
      </w:r>
      <w:r>
        <w:rPr>
          <w:rFonts w:hint="eastAsia" w:ascii="宋体" w:hAnsi="宋体"/>
          <w:b/>
          <w:bCs/>
          <w:sz w:val="24"/>
          <w:u w:val="single"/>
        </w:rPr>
        <w:t xml:space="preserve">不因工程量的偏差调整该子目综合单价</w:t>
      </w:r>
      <w:r>
        <w:rPr>
          <w:rFonts w:hint="eastAsia" w:ascii="宋体" w:hAnsi="宋体"/>
          <w:sz w:val="24"/>
        </w:rPr>
        <w:t xml:space="preserve">。</w:t>
      </w:r>
      <w:r/>
    </w:p>
    <w:p>
      <w:pPr>
        <w:pStyle w:val="1101"/>
        <w:spacing w:before="120" w:after="120" w:line="400" w:lineRule="exact"/>
        <w:rPr>
          <w:rFonts w:hint="eastAsia" w:ascii="宋体" w:hAnsi="宋体" w:eastAsia="宋体" w:cs="宋体"/>
          <w:b w:val="0"/>
          <w:sz w:val="24"/>
          <w:szCs w:val="24"/>
        </w:rPr>
      </w:pPr>
      <w:r/>
      <w:bookmarkStart w:id="482" w:name="_Toc514750225"/>
      <w:r>
        <w:rPr>
          <w:rFonts w:hint="eastAsia" w:ascii="宋体" w:hAnsi="宋体" w:eastAsia="宋体" w:cs="宋体"/>
          <w:b w:val="0"/>
          <w:sz w:val="24"/>
          <w:szCs w:val="24"/>
        </w:rPr>
        <w:t xml:space="preserve">2</w:t>
      </w:r>
      <w:bookmarkStart w:id="483" w:name="_Toc296346658"/>
      <w:r/>
      <w:bookmarkStart w:id="484" w:name="_Toc296944496"/>
      <w:r/>
      <w:bookmarkStart w:id="485" w:name="_Toc297048343"/>
      <w:r/>
      <w:bookmarkStart w:id="486" w:name="_Toc296503157"/>
      <w:r/>
      <w:bookmarkStart w:id="487" w:name="_Toc292559362"/>
      <w:r/>
      <w:bookmarkStart w:id="488" w:name="_Toc296347156"/>
      <w:r/>
      <w:bookmarkStart w:id="489" w:name="_Toc297120457"/>
      <w:r/>
      <w:bookmarkStart w:id="490" w:name="_Toc296891197"/>
      <w:r/>
      <w:bookmarkStart w:id="491" w:name="_Toc292559867"/>
      <w:r/>
      <w:bookmarkStart w:id="492" w:name="_Toc296890985"/>
      <w:r>
        <w:rPr>
          <w:rFonts w:hint="eastAsia" w:ascii="宋体" w:hAnsi="宋体" w:eastAsia="宋体" w:cs="宋体"/>
          <w:b w:val="0"/>
          <w:sz w:val="24"/>
          <w:szCs w:val="24"/>
        </w:rPr>
        <w:t xml:space="preserve">. 发包人</w:t>
      </w:r>
      <w:bookmarkEnd w:id="482"/>
      <w:r/>
      <w:r/>
    </w:p>
    <w:p>
      <w:pPr>
        <w:ind w:firstLine="480"/>
        <w:spacing w:after="120" w:line="400" w:lineRule="exact"/>
        <w:rPr>
          <w:rFonts w:hint="eastAsia" w:ascii="宋体" w:hAnsi="宋体" w:cs="宋体"/>
          <w:sz w:val="24"/>
        </w:rPr>
        <w:outlineLvl w:val="0"/>
      </w:pPr>
      <w:r/>
      <w:bookmarkStart w:id="493" w:name="_Toc514750226"/>
      <w:r/>
      <w:bookmarkEnd w:id="483"/>
      <w:r/>
      <w:bookmarkEnd w:id="484"/>
      <w:r/>
      <w:bookmarkEnd w:id="485"/>
      <w:r/>
      <w:bookmarkEnd w:id="486"/>
      <w:r/>
      <w:bookmarkEnd w:id="487"/>
      <w:r/>
      <w:bookmarkEnd w:id="488"/>
      <w:r/>
      <w:bookmarkEnd w:id="489"/>
      <w:r/>
      <w:bookmarkEnd w:id="490"/>
      <w:r/>
      <w:bookmarkEnd w:id="491"/>
      <w:r/>
      <w:bookmarkEnd w:id="492"/>
      <w:r>
        <w:rPr>
          <w:rFonts w:hint="eastAsia" w:ascii="宋体" w:hAnsi="宋体" w:cs="宋体"/>
          <w:sz w:val="24"/>
        </w:rPr>
        <w:t xml:space="preserve">2.2 发包人代表</w:t>
      </w:r>
      <w:bookmarkEnd w:id="493"/>
      <w:r/>
      <w:r/>
    </w:p>
    <w:p>
      <w:pPr>
        <w:ind w:firstLine="480"/>
        <w:spacing w:line="400" w:lineRule="exact"/>
        <w:rPr>
          <w:rFonts w:hint="eastAsia" w:ascii="宋体" w:hAnsi="宋体" w:cs="宋体"/>
          <w:sz w:val="24"/>
        </w:rPr>
      </w:pPr>
      <w:r>
        <w:rPr>
          <w:rFonts w:hint="eastAsia" w:ascii="宋体" w:hAnsi="宋体" w:cs="宋体"/>
          <w:sz w:val="24"/>
        </w:rPr>
        <w:t xml:space="preserve">发包人代表：</w:t>
      </w:r>
      <w:r/>
    </w:p>
    <w:p>
      <w:pPr>
        <w:ind w:firstLine="480"/>
        <w:spacing w:line="400" w:lineRule="exact"/>
        <w:rPr>
          <w:rFonts w:hint="eastAsia"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身份证号：</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职    </w:t>
      </w:r>
      <w:r>
        <w:rPr>
          <w:rFonts w:hint="eastAsia" w:ascii="宋体" w:hAnsi="宋体" w:cs="宋体"/>
          <w:sz w:val="24"/>
        </w:rPr>
        <w:t xml:space="preserve">务</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b/>
          <w:sz w:val="24"/>
        </w:rPr>
      </w:pPr>
      <w:r>
        <w:rPr>
          <w:rFonts w:hint="eastAsia" w:ascii="宋体" w:hAnsi="宋体" w:cs="宋体"/>
          <w:sz w:val="24"/>
        </w:rPr>
        <w:t xml:space="preserve">发包人对发包人代表的授权范围如下：</w:t>
      </w:r>
      <w:r>
        <w:rPr>
          <w:rFonts w:hint="eastAsia" w:ascii="宋体" w:hAnsi="宋体"/>
          <w:b/>
          <w:sz w:val="24"/>
          <w:u w:val="single"/>
        </w:rPr>
        <w:t xml:space="preserve">代表发包人行使合同约定的发包人的权利</w:t>
      </w:r>
      <w:r>
        <w:rPr>
          <w:rFonts w:ascii="宋体" w:hAnsi="宋体"/>
          <w:b/>
          <w:sz w:val="24"/>
        </w:rPr>
        <w:t xml:space="preserve">。</w:t>
      </w:r>
      <w:r/>
    </w:p>
    <w:p>
      <w:pPr>
        <w:ind w:firstLine="480"/>
        <w:spacing w:after="120" w:line="400" w:lineRule="exact"/>
        <w:rPr>
          <w:rFonts w:hint="eastAsia" w:ascii="宋体" w:hAnsi="宋体" w:cs="宋体"/>
          <w:sz w:val="24"/>
        </w:rPr>
        <w:outlineLvl w:val="0"/>
      </w:pPr>
      <w:r/>
      <w:bookmarkStart w:id="494" w:name="_Toc514750227"/>
      <w:r>
        <w:rPr>
          <w:rFonts w:hint="eastAsia" w:ascii="宋体" w:hAnsi="宋体" w:cs="宋体"/>
          <w:sz w:val="24"/>
        </w:rPr>
        <w:t xml:space="preserve">2.4 施工现场、施工条件和基础资料的提供</w:t>
      </w:r>
      <w:bookmarkEnd w:id="494"/>
      <w:r/>
      <w:r/>
    </w:p>
    <w:p>
      <w:pPr>
        <w:ind w:firstLine="480"/>
        <w:spacing w:line="400" w:lineRule="exact"/>
        <w:rPr>
          <w:rFonts w:hint="eastAsia" w:ascii="宋体" w:hAnsi="宋体" w:cs="宋体"/>
          <w:sz w:val="24"/>
        </w:rPr>
      </w:pPr>
      <w:r>
        <w:rPr>
          <w:rFonts w:hint="eastAsia" w:ascii="宋体" w:hAnsi="宋体" w:cs="宋体"/>
          <w:sz w:val="24"/>
        </w:rPr>
        <w:t xml:space="preserve">2.4.1 提供施工现场</w:t>
      </w:r>
      <w:r/>
    </w:p>
    <w:p>
      <w:pPr>
        <w:ind w:firstLine="480"/>
        <w:jc w:val="left"/>
        <w:spacing w:line="360" w:lineRule="auto"/>
        <w:rPr>
          <w:rFonts w:hint="eastAsia" w:ascii="宋体" w:hAnsi="宋体"/>
          <w:sz w:val="24"/>
        </w:rPr>
      </w:pPr>
      <w:r>
        <w:rPr>
          <w:rFonts w:hint="eastAsia" w:ascii="宋体" w:hAnsi="宋体" w:cs="宋体"/>
          <w:sz w:val="24"/>
        </w:rPr>
        <w:t xml:space="preserve">关于发包人移交施工现场的期限要求：</w:t>
      </w:r>
      <w:bookmarkStart w:id="495" w:name="EB4227fc72d00741fe9f5c5411bf8d894f"/>
      <w:r>
        <w:rPr>
          <w:rFonts w:hint="eastAsia" w:ascii="宋体" w:hAnsi="宋体"/>
          <w:b/>
          <w:sz w:val="24"/>
          <w:u w:val="single"/>
        </w:rPr>
        <w:t xml:space="preserve">开工前提供</w:t>
      </w:r>
      <w:bookmarkEnd w:id="495"/>
      <w:r>
        <w:rPr>
          <w:rFonts w:hint="eastAsia" w:ascii="宋体" w:hAnsi="宋体" w:cs="宋体"/>
          <w:b/>
          <w:szCs w:val="21"/>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2.4.2 提供施工条件</w:t>
      </w:r>
      <w:r/>
    </w:p>
    <w:p>
      <w:pPr>
        <w:ind w:firstLine="480"/>
        <w:spacing w:line="360" w:lineRule="auto"/>
        <w:rPr>
          <w:rFonts w:hint="eastAsia" w:ascii="宋体" w:hAnsi="宋体" w:cs="宋体"/>
          <w:sz w:val="24"/>
        </w:rPr>
      </w:pPr>
      <w:r>
        <w:rPr>
          <w:rFonts w:hint="eastAsia" w:ascii="宋体" w:hAnsi="宋体" w:cs="宋体"/>
          <w:sz w:val="24"/>
        </w:rPr>
        <w:t xml:space="preserve">关于发包人应负责提供施工所需要的条件，包括：</w:t>
      </w:r>
      <w:bookmarkStart w:id="496" w:name="_Toc514750228"/>
      <w:r/>
      <w:r/>
    </w:p>
    <w:p>
      <w:pPr>
        <w:ind w:firstLine="482"/>
        <w:spacing w:line="360" w:lineRule="auto"/>
        <w:rPr>
          <w:rFonts w:hint="eastAsia" w:ascii="宋体" w:hAnsi="宋体"/>
          <w:b/>
          <w:sz w:val="24"/>
        </w:rPr>
      </w:pPr>
      <w:r>
        <w:rPr>
          <w:rFonts w:hint="eastAsia" w:ascii="宋体" w:hAnsi="宋体"/>
          <w:b/>
          <w:sz w:val="24"/>
        </w:rPr>
        <w:t xml:space="preserve">（1）</w:t>
      </w:r>
      <w:r>
        <w:rPr>
          <w:rFonts w:hint="eastAsia" w:ascii="宋体" w:hAnsi="宋体"/>
          <w:b/>
          <w:sz w:val="24"/>
          <w:u w:val="single"/>
        </w:rPr>
        <w:t xml:space="preserve">发包人提供临时用水源，临时用水由承包人自发包人指定水源点引入施工现场，承包人在水源接口后装表计量，费用由承包人承担</w:t>
      </w:r>
      <w:r>
        <w:rPr>
          <w:rFonts w:hint="eastAsia" w:ascii="宋体" w:hAnsi="宋体"/>
          <w:b/>
          <w:sz w:val="24"/>
        </w:rPr>
        <w:t xml:space="preserve">。</w:t>
      </w:r>
      <w:r/>
    </w:p>
    <w:p>
      <w:pPr>
        <w:ind w:firstLine="482"/>
        <w:spacing w:line="360" w:lineRule="auto"/>
        <w:rPr>
          <w:rFonts w:hint="eastAsia" w:ascii="宋体" w:hAnsi="宋体"/>
          <w:b/>
          <w:sz w:val="24"/>
          <w:u w:val="single"/>
        </w:rPr>
      </w:pPr>
      <w:r>
        <w:rPr>
          <w:rFonts w:hint="eastAsia" w:ascii="宋体" w:hAnsi="宋体"/>
          <w:b/>
          <w:sz w:val="24"/>
        </w:rPr>
        <w:t xml:space="preserve">（2）</w:t>
      </w:r>
      <w:r>
        <w:rPr>
          <w:rFonts w:hint="eastAsia" w:ascii="宋体" w:hAnsi="宋体"/>
          <w:b/>
          <w:sz w:val="24"/>
          <w:u w:val="single"/>
        </w:rPr>
        <w:t xml:space="preserve">发包人提供临时用电源，临时用电由承包人自发包人指定电源点引入施工现场，在发包人指定位置装表计量，费用由承包人承担</w:t>
      </w:r>
      <w:r>
        <w:rPr>
          <w:rFonts w:hint="eastAsia" w:ascii="宋体" w:hAnsi="宋体"/>
          <w:b/>
          <w:sz w:val="24"/>
        </w:rPr>
        <w:t xml:space="preserve">。</w:t>
      </w:r>
      <w:r/>
    </w:p>
    <w:p>
      <w:pPr>
        <w:ind w:firstLine="482"/>
        <w:spacing w:line="360" w:lineRule="auto"/>
        <w:rPr>
          <w:rFonts w:hint="eastAsia" w:ascii="宋体" w:hAnsi="宋体"/>
          <w:b/>
          <w:sz w:val="24"/>
          <w:u w:val="single"/>
        </w:rPr>
      </w:pPr>
      <w:r>
        <w:rPr>
          <w:rFonts w:hint="eastAsia" w:ascii="宋体" w:hAnsi="宋体"/>
          <w:b/>
          <w:sz w:val="24"/>
        </w:rPr>
        <w:t xml:space="preserve">（3）</w:t>
      </w:r>
      <w:r>
        <w:rPr>
          <w:rFonts w:hint="eastAsia" w:ascii="宋体" w:hAnsi="宋体"/>
          <w:b/>
          <w:sz w:val="24"/>
          <w:u w:val="single"/>
        </w:rPr>
        <w:t xml:space="preserve">施工现场临时水、电管线布置由承包人根据方案自行敷设，发生的管道、电线、电缆沟槽开挖等费用由承包人承担</w:t>
      </w:r>
      <w:r>
        <w:rPr>
          <w:rFonts w:hint="eastAsia" w:ascii="宋体" w:hAnsi="宋体"/>
          <w:b/>
          <w:sz w:val="24"/>
        </w:rPr>
        <w:t xml:space="preserve">。</w:t>
      </w:r>
      <w:r/>
    </w:p>
    <w:p>
      <w:pPr>
        <w:ind w:firstLine="482"/>
        <w:spacing w:line="360" w:lineRule="auto"/>
        <w:rPr>
          <w:rFonts w:hint="eastAsia" w:ascii="宋体" w:hAnsi="宋体"/>
          <w:b/>
          <w:sz w:val="24"/>
        </w:rPr>
      </w:pPr>
      <w:r>
        <w:rPr>
          <w:rFonts w:hint="eastAsia" w:ascii="宋体" w:hAnsi="宋体"/>
          <w:b/>
          <w:sz w:val="24"/>
        </w:rPr>
        <w:t xml:space="preserve">（4）</w:t>
      </w:r>
      <w:r>
        <w:rPr>
          <w:rFonts w:hint="eastAsia" w:ascii="宋体" w:hAnsi="宋体"/>
          <w:b/>
          <w:sz w:val="24"/>
          <w:u w:val="single"/>
        </w:rPr>
        <w:t xml:space="preserve">承包人按市场价缴纳水电费，结算时按投标单价及含量计算，</w:t>
      </w:r>
      <w:r>
        <w:rPr>
          <w:rFonts w:hint="eastAsia" w:ascii="宋体" w:hAnsi="宋体"/>
          <w:b/>
          <w:sz w:val="24"/>
          <w:u w:val="single"/>
        </w:rPr>
        <w:t xml:space="preserve">不</w:t>
      </w:r>
      <w:r>
        <w:rPr>
          <w:rFonts w:hint="eastAsia" w:ascii="宋体" w:hAnsi="宋体"/>
          <w:b/>
          <w:sz w:val="24"/>
          <w:u w:val="single"/>
        </w:rPr>
        <w:t xml:space="preserve">另行调整单价及含量</w:t>
      </w:r>
      <w:r>
        <w:rPr>
          <w:rFonts w:hint="eastAsia" w:ascii="宋体" w:hAnsi="宋体"/>
          <w:b/>
          <w:sz w:val="24"/>
        </w:rPr>
        <w:t xml:space="preserve">。</w:t>
      </w:r>
      <w:r/>
    </w:p>
    <w:p>
      <w:pPr>
        <w:pStyle w:val="1100"/>
        <w:ind w:firstLine="482"/>
        <w:rPr>
          <w:rFonts w:hint="eastAsia" w:hAnsi="宋体"/>
          <w:b w:val="0"/>
          <w:szCs w:val="24"/>
        </w:rPr>
      </w:pPr>
      <w:r>
        <w:rPr>
          <w:rFonts w:hint="eastAsia" w:hAnsi="宋体"/>
          <w:szCs w:val="24"/>
        </w:rPr>
        <w:t xml:space="preserve">（5）</w:t>
      </w:r>
      <w:r>
        <w:rPr>
          <w:rFonts w:hint="eastAsia" w:hAnsi="宋体"/>
          <w:szCs w:val="24"/>
        </w:rPr>
        <w:t xml:space="preserve">施工现场临时水、电费用的损耗根据承包人使用量的比例进行分摊，费用由承包人承担</w:t>
      </w:r>
      <w:r>
        <w:rPr>
          <w:rFonts w:hint="eastAsia" w:hAnsi="宋体"/>
          <w:szCs w:val="24"/>
          <w:u w:val="none"/>
        </w:rPr>
        <w:t xml:space="preserve">。</w:t>
      </w:r>
      <w:r/>
    </w:p>
    <w:p>
      <w:pPr>
        <w:ind w:firstLine="482"/>
        <w:spacing w:line="360" w:lineRule="auto"/>
        <w:rPr>
          <w:rFonts w:hint="eastAsia" w:ascii="宋体" w:hAnsi="宋体"/>
          <w:b/>
          <w:sz w:val="24"/>
          <w:u w:val="single"/>
        </w:rPr>
      </w:pPr>
      <w:r>
        <w:rPr>
          <w:rFonts w:hint="eastAsia" w:ascii="宋体" w:hAnsi="宋体"/>
          <w:b/>
          <w:sz w:val="24"/>
        </w:rPr>
        <w:t xml:space="preserve">（6）</w:t>
      </w:r>
      <w:r>
        <w:rPr>
          <w:rFonts w:hint="eastAsia" w:ascii="宋体" w:hAnsi="宋体"/>
          <w:b/>
          <w:sz w:val="24"/>
          <w:u w:val="single"/>
        </w:rPr>
        <w:t xml:space="preserve">红线外市政道路至红线内的施工临时道路由承包人负责接通，发包人给予配合，承包人根据踏勘现场情况自行测算，费用</w:t>
      </w:r>
      <w:r>
        <w:rPr>
          <w:rFonts w:hint="eastAsia" w:ascii="宋体" w:hAnsi="宋体"/>
          <w:b/>
          <w:sz w:val="24"/>
          <w:u w:val="single"/>
        </w:rPr>
        <w:t xml:space="preserve">已综合</w:t>
      </w:r>
      <w:r>
        <w:rPr>
          <w:rFonts w:hint="eastAsia" w:ascii="宋体" w:hAnsi="宋体"/>
          <w:b/>
          <w:sz w:val="24"/>
          <w:u w:val="single"/>
        </w:rPr>
        <w:t xml:space="preserve">考虑在合同价款中，结算时发包人不另行支付</w:t>
      </w:r>
      <w:r>
        <w:rPr>
          <w:rFonts w:hint="eastAsia" w:ascii="宋体" w:hAnsi="宋体"/>
          <w:b/>
          <w:sz w:val="24"/>
        </w:rPr>
        <w:t xml:space="preserve">。</w:t>
      </w:r>
      <w:r/>
    </w:p>
    <w:p>
      <w:pPr>
        <w:ind w:firstLine="482"/>
        <w:spacing w:line="360" w:lineRule="auto"/>
        <w:rPr>
          <w:rFonts w:hint="eastAsia" w:ascii="宋体" w:hAnsi="宋体"/>
          <w:b/>
          <w:sz w:val="24"/>
          <w:u w:val="single"/>
        </w:rPr>
      </w:pPr>
      <w:r>
        <w:rPr>
          <w:rFonts w:hint="eastAsia" w:ascii="宋体" w:hAnsi="宋体"/>
          <w:b/>
          <w:sz w:val="24"/>
        </w:rPr>
        <w:t xml:space="preserve">（7）</w:t>
      </w:r>
      <w:r>
        <w:rPr>
          <w:rFonts w:hint="eastAsia" w:ascii="宋体" w:hAnsi="宋体"/>
          <w:b/>
          <w:sz w:val="24"/>
          <w:u w:val="single"/>
        </w:rPr>
        <w:t xml:space="preserve">发包人协助承包人办理开工相关手续，费用</w:t>
      </w:r>
      <w:r>
        <w:rPr>
          <w:rFonts w:hint="eastAsia" w:ascii="宋体" w:hAnsi="宋体"/>
          <w:b/>
          <w:sz w:val="24"/>
          <w:u w:val="single"/>
        </w:rPr>
        <w:t xml:space="preserve">已综合</w:t>
      </w:r>
      <w:r>
        <w:rPr>
          <w:rFonts w:hint="eastAsia" w:ascii="宋体" w:hAnsi="宋体"/>
          <w:b/>
          <w:sz w:val="24"/>
          <w:u w:val="single"/>
        </w:rPr>
        <w:t xml:space="preserve">考虑在合同价款中，结算时发包人不另行支付</w:t>
      </w:r>
      <w:r>
        <w:rPr>
          <w:rFonts w:hint="eastAsia" w:ascii="宋体" w:hAnsi="宋体" w:cs="宋体"/>
          <w:b/>
          <w:szCs w:val="21"/>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2.5 资金来源证明及支付担保</w:t>
      </w:r>
      <w:bookmarkEnd w:id="496"/>
      <w:r/>
      <w:r/>
    </w:p>
    <w:p>
      <w:pPr>
        <w:ind w:firstLine="480"/>
        <w:spacing w:line="400" w:lineRule="exact"/>
        <w:rPr>
          <w:rFonts w:hint="eastAsia" w:ascii="宋体" w:hAnsi="宋体" w:cs="宋体"/>
          <w:sz w:val="24"/>
        </w:rPr>
      </w:pPr>
      <w:r>
        <w:rPr>
          <w:rFonts w:hint="eastAsia" w:ascii="宋体" w:hAnsi="宋体" w:cs="宋体"/>
          <w:sz w:val="24"/>
        </w:rPr>
        <w:t xml:space="preserve">发包人提供资金来源证明的期限要求：</w:t>
      </w:r>
      <w:r>
        <w:rPr>
          <w:rFonts w:hint="eastAsia" w:ascii="宋体" w:hAnsi="宋体" w:cs="宋体"/>
          <w:sz w:val="24"/>
          <w:u w:val="single"/>
        </w:rPr>
        <w:t xml:space="preserve">/</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发包人是否提供支付担保：</w:t>
      </w:r>
      <w:r>
        <w:rPr>
          <w:rFonts w:hint="eastAsia" w:ascii="宋体" w:hAnsi="宋体"/>
          <w:b/>
          <w:sz w:val="24"/>
          <w:u w:val="single"/>
        </w:rPr>
        <w:t xml:space="preserve">/</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发包人提供支付担保的形式：</w:t>
      </w:r>
      <w:r>
        <w:rPr>
          <w:rFonts w:hint="eastAsia" w:ascii="宋体" w:hAnsi="宋体"/>
          <w:b/>
          <w:sz w:val="24"/>
          <w:u w:val="single"/>
        </w:rPr>
        <w:t xml:space="preserve">/</w:t>
      </w:r>
      <w:r>
        <w:rPr>
          <w:rFonts w:hint="eastAsia" w:ascii="宋体" w:hAnsi="宋体" w:cs="宋体"/>
          <w:b/>
          <w:sz w:val="24"/>
        </w:rPr>
        <w:t xml:space="preserve">。</w:t>
      </w:r>
      <w:r/>
    </w:p>
    <w:p>
      <w:pPr>
        <w:pStyle w:val="1101"/>
        <w:spacing w:before="120" w:after="120" w:line="400" w:lineRule="exact"/>
        <w:rPr>
          <w:rFonts w:hint="eastAsia" w:ascii="宋体" w:hAnsi="宋体" w:eastAsia="宋体" w:cs="宋体"/>
          <w:b w:val="0"/>
          <w:sz w:val="24"/>
          <w:szCs w:val="24"/>
        </w:rPr>
      </w:pPr>
      <w:r/>
      <w:bookmarkStart w:id="497" w:name="_Toc514750229"/>
      <w:r>
        <w:rPr>
          <w:rFonts w:hint="eastAsia" w:ascii="宋体" w:hAnsi="宋体" w:eastAsia="宋体" w:cs="宋体"/>
          <w:b w:val="0"/>
          <w:sz w:val="24"/>
          <w:szCs w:val="24"/>
        </w:rPr>
        <w:t xml:space="preserve">3</w:t>
      </w:r>
      <w:bookmarkStart w:id="498" w:name="_Toc296503158"/>
      <w:r/>
      <w:bookmarkStart w:id="499" w:name="_Toc296346659"/>
      <w:r/>
      <w:bookmarkStart w:id="500" w:name="_Toc292559363"/>
      <w:r/>
      <w:bookmarkStart w:id="501" w:name="_Toc297048344"/>
      <w:r/>
      <w:bookmarkStart w:id="502" w:name="_Toc296347157"/>
      <w:r/>
      <w:bookmarkStart w:id="503" w:name="_Toc297120458"/>
      <w:r/>
      <w:bookmarkStart w:id="504" w:name="_Toc296944497"/>
      <w:r/>
      <w:bookmarkStart w:id="505" w:name="_Toc296891198"/>
      <w:r/>
      <w:bookmarkStart w:id="506" w:name="_Toc292559868"/>
      <w:r/>
      <w:bookmarkStart w:id="507" w:name="_Toc296890986"/>
      <w:r>
        <w:rPr>
          <w:rFonts w:hint="eastAsia" w:ascii="宋体" w:hAnsi="宋体" w:eastAsia="宋体" w:cs="宋体"/>
          <w:b w:val="0"/>
          <w:sz w:val="24"/>
          <w:szCs w:val="24"/>
        </w:rPr>
        <w:t xml:space="preserve">. 承包人</w:t>
      </w:r>
      <w:bookmarkEnd w:id="497"/>
      <w:r/>
      <w:bookmarkEnd w:id="498"/>
      <w:r/>
      <w:bookmarkEnd w:id="499"/>
      <w:r/>
      <w:bookmarkEnd w:id="500"/>
      <w:r/>
      <w:bookmarkEnd w:id="501"/>
      <w:r/>
      <w:bookmarkEnd w:id="502"/>
      <w:r/>
      <w:bookmarkEnd w:id="503"/>
      <w:r/>
      <w:bookmarkEnd w:id="504"/>
      <w:r/>
      <w:bookmarkEnd w:id="505"/>
      <w:r/>
      <w:bookmarkEnd w:id="506"/>
      <w:r/>
      <w:bookmarkEnd w:id="507"/>
      <w:r/>
      <w:r/>
    </w:p>
    <w:p>
      <w:pPr>
        <w:ind w:firstLine="480"/>
        <w:spacing w:after="120" w:line="400" w:lineRule="exact"/>
        <w:rPr>
          <w:rFonts w:hint="eastAsia" w:ascii="宋体" w:hAnsi="宋体" w:cs="宋体"/>
          <w:sz w:val="24"/>
        </w:rPr>
      </w:pPr>
      <w:r>
        <w:rPr>
          <w:rFonts w:hint="eastAsia" w:ascii="宋体" w:hAnsi="宋体" w:cs="宋体"/>
          <w:sz w:val="24"/>
        </w:rPr>
        <w:t xml:space="preserve">3.1 </w:t>
      </w:r>
      <w:bookmarkStart w:id="508" w:name="OLE_LINK15"/>
      <w:r>
        <w:rPr>
          <w:rFonts w:hint="eastAsia" w:ascii="宋体" w:hAnsi="宋体" w:cs="宋体"/>
          <w:sz w:val="24"/>
        </w:rPr>
        <w:t xml:space="preserve">承包人的一般义务</w:t>
      </w:r>
      <w:bookmarkEnd w:id="508"/>
      <w:r/>
      <w:r/>
    </w:p>
    <w:p>
      <w:pPr>
        <w:ind w:firstLine="482"/>
        <w:spacing w:after="120" w:line="400" w:lineRule="exact"/>
        <w:rPr>
          <w:rFonts w:hint="eastAsia" w:ascii="宋体" w:hAnsi="宋体"/>
          <w:b/>
          <w:sz w:val="24"/>
          <w:u w:val="single"/>
        </w:rPr>
      </w:pPr>
      <w:r>
        <w:rPr>
          <w:rFonts w:hint="eastAsia" w:ascii="宋体" w:hAnsi="宋体"/>
          <w:b/>
          <w:sz w:val="24"/>
          <w:u w:val="single"/>
        </w:rPr>
        <w:t xml:space="preserve">（1）执行</w:t>
      </w:r>
      <w:r>
        <w:rPr>
          <w:rFonts w:hint="eastAsia" w:ascii="宋体" w:hAnsi="宋体"/>
          <w:b/>
          <w:sz w:val="24"/>
          <w:u w:val="single"/>
        </w:rPr>
        <w:t xml:space="preserve">《</w:t>
      </w:r>
      <w:r>
        <w:rPr>
          <w:rFonts w:hint="eastAsia" w:ascii="宋体" w:hAnsi="宋体"/>
          <w:b/>
          <w:sz w:val="24"/>
          <w:u w:val="single"/>
        </w:rPr>
        <w:t xml:space="preserve">建设项目工程总承包管理规范（GB-T50358-2017）要求和通用条款约定</w:t>
      </w:r>
      <w:r>
        <w:rPr>
          <w:rFonts w:hint="eastAsia" w:ascii="宋体" w:hAnsi="宋体"/>
          <w:b/>
          <w:sz w:val="24"/>
        </w:rPr>
        <w:t xml:space="preserve">。</w:t>
      </w:r>
      <w:r/>
    </w:p>
    <w:p>
      <w:pPr>
        <w:ind w:firstLine="482"/>
        <w:spacing w:line="400" w:lineRule="exact"/>
        <w:rPr>
          <w:rFonts w:hint="eastAsia" w:ascii="宋体" w:hAnsi="宋体"/>
          <w:b/>
          <w:sz w:val="24"/>
          <w:u w:val="single"/>
        </w:rPr>
      </w:pPr>
      <w:r>
        <w:rPr>
          <w:rFonts w:hint="eastAsia" w:ascii="宋体" w:hAnsi="宋体"/>
          <w:b/>
          <w:sz w:val="24"/>
        </w:rPr>
        <w:t xml:space="preserve">（2）</w:t>
      </w:r>
      <w:r>
        <w:rPr>
          <w:rFonts w:hint="eastAsia" w:ascii="宋体" w:hAnsi="宋体"/>
          <w:b/>
          <w:sz w:val="24"/>
          <w:u w:val="single"/>
        </w:rPr>
        <w:t xml:space="preserve">承包人在施工过程中应处理好施工场地周围邻近建（构）筑物、文物、古树名木的保护工作，一旦发现问题，应及时以书面形式报告发包人、监理人，同时采取妥善的保护措施。承包人根据设计人员出具的处理方案组织实施，费用由发包人承担。为了避免邻近构筑物发生沉降、开裂和倒塌，承包人应在工程施工期间，在构筑物四周设置监测点，严密注视邻近建（构）筑物的位移和沉降。若承包人在施工过程中发现问题不及时报告对邻近建（构）筑物造成的损坏，应由承包人负责加以修复和赔偿</w:t>
      </w:r>
      <w:r>
        <w:rPr>
          <w:rFonts w:hint="eastAsia" w:ascii="宋体" w:hAnsi="宋体"/>
          <w:b/>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承包人提交的竣工资料的内容：</w:t>
      </w:r>
      <w:r>
        <w:rPr>
          <w:rFonts w:hint="eastAsia" w:ascii="宋体" w:hAnsi="宋体" w:cs="宋体"/>
          <w:b/>
          <w:sz w:val="24"/>
          <w:u w:val="single"/>
        </w:rPr>
        <w:t xml:space="preserve">以工程所在地城建档案管理机构有关竣工资料的要求</w:t>
      </w:r>
      <w:r>
        <w:rPr>
          <w:rFonts w:hint="eastAsia" w:ascii="宋体" w:hAnsi="宋体" w:cs="宋体"/>
          <w:b/>
          <w:bCs/>
          <w:sz w:val="24"/>
          <w:u w:val="single"/>
        </w:rPr>
        <w:t xml:space="preserve">（纸质资料及电子档案资料）为准</w:t>
      </w:r>
      <w:r>
        <w:rPr>
          <w:rFonts w:hint="eastAsia" w:ascii="宋体" w:hAnsi="宋体" w:cs="宋体"/>
          <w:b/>
          <w:bCs/>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承包人需要提交的竣工资料套数：</w:t>
      </w:r>
      <w:r>
        <w:rPr>
          <w:rFonts w:hint="eastAsia" w:ascii="宋体" w:hAnsi="宋体" w:cs="宋体"/>
          <w:b/>
          <w:bCs/>
          <w:sz w:val="24"/>
          <w:u w:val="single"/>
        </w:rPr>
        <w:t xml:space="preserve">按发包人及</w:t>
      </w:r>
      <w:r>
        <w:rPr>
          <w:rFonts w:hint="eastAsia" w:ascii="宋体" w:hAnsi="宋体" w:cs="宋体"/>
          <w:b/>
          <w:sz w:val="24"/>
          <w:u w:val="single"/>
        </w:rPr>
        <w:t xml:space="preserve">工程所在地城建档案管理机构要求</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承包人提交的竣工资料的费用承担：</w:t>
      </w:r>
      <w:r>
        <w:rPr>
          <w:rFonts w:hint="eastAsia" w:ascii="宋体" w:hAnsi="宋体" w:cs="宋体"/>
          <w:b/>
          <w:sz w:val="24"/>
          <w:u w:val="single"/>
        </w:rPr>
        <w:t xml:space="preserve">承包人承担</w:t>
      </w:r>
      <w:r>
        <w:rPr>
          <w:rFonts w:hint="eastAsia" w:ascii="宋体" w:hAnsi="宋体" w:cs="宋体"/>
          <w:b/>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承包人提交的竣工资料移交时间：</w:t>
      </w:r>
      <w:r>
        <w:rPr>
          <w:rFonts w:hint="eastAsia" w:ascii="宋体" w:hAnsi="宋体" w:cs="宋体"/>
          <w:b/>
          <w:sz w:val="24"/>
          <w:u w:val="single"/>
        </w:rPr>
        <w:t xml:space="preserve">工程竣工验收后15天内</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承包人提交的竣工资料形式要求：</w:t>
      </w:r>
      <w:r>
        <w:rPr>
          <w:rFonts w:hint="eastAsia" w:ascii="宋体" w:hAnsi="宋体" w:cs="宋体"/>
          <w:b/>
          <w:sz w:val="24"/>
          <w:u w:val="single"/>
        </w:rPr>
        <w:t xml:space="preserve">按发包人要求且符合工程所在地建设行政主管部门或城建档案管理机构有关竣工资料的要求，包括电子档案资料，费用由承包人承担</w:t>
      </w:r>
      <w:r>
        <w:rPr>
          <w:rFonts w:hint="eastAsia" w:ascii="宋体" w:hAnsi="宋体" w:cs="宋体"/>
          <w:szCs w:val="21"/>
        </w:rPr>
        <w:t xml:space="preserve">。</w:t>
      </w:r>
      <w:r/>
    </w:p>
    <w:p>
      <w:pPr>
        <w:ind w:firstLine="480"/>
        <w:spacing w:line="400" w:lineRule="exact"/>
        <w:rPr>
          <w:rFonts w:hint="eastAsia" w:ascii="宋体" w:hAnsi="宋体" w:cs="宋体"/>
          <w:bCs/>
          <w:sz w:val="24"/>
          <w:u w:val="single"/>
        </w:rPr>
      </w:pPr>
      <w:r>
        <w:rPr>
          <w:rFonts w:hint="eastAsia" w:ascii="宋体" w:hAnsi="宋体" w:cs="宋体"/>
          <w:sz w:val="24"/>
        </w:rPr>
        <w:t xml:space="preserve">（4）承包人应履行的其他义务</w:t>
      </w:r>
      <w:r>
        <w:rPr>
          <w:rFonts w:hint="eastAsia" w:ascii="宋体" w:hAnsi="宋体" w:cs="宋体"/>
          <w:bCs/>
          <w:sz w:val="24"/>
        </w:rPr>
        <w:t xml:space="preserve">：</w:t>
      </w:r>
      <w:r>
        <w:rPr>
          <w:rFonts w:hint="eastAsia" w:ascii="宋体" w:hAnsi="宋体" w:cs="宋体"/>
          <w:b/>
          <w:sz w:val="24"/>
          <w:u w:val="single"/>
        </w:rPr>
        <w:t xml:space="preserve">包括但不限于以下内容：</w:t>
      </w:r>
      <w:r/>
    </w:p>
    <w:p>
      <w:pPr>
        <w:ind w:firstLine="482"/>
        <w:spacing w:line="400" w:lineRule="exact"/>
        <w:rPr>
          <w:rFonts w:hint="eastAsia" w:ascii="宋体" w:hAnsi="宋体"/>
          <w:b/>
          <w:sz w:val="24"/>
          <w:u w:val="single"/>
        </w:rPr>
      </w:pPr>
      <w:r>
        <w:rPr>
          <w:rFonts w:hint="eastAsia" w:ascii="宋体" w:hAnsi="宋体"/>
          <w:b/>
          <w:sz w:val="24"/>
        </w:rPr>
        <w:t xml:space="preserve">①</w:t>
      </w:r>
      <w:r>
        <w:rPr>
          <w:rFonts w:hint="eastAsia" w:ascii="宋体" w:hAnsi="宋体"/>
          <w:b/>
          <w:sz w:val="24"/>
          <w:u w:val="single"/>
        </w:rPr>
        <w:t xml:space="preserve">承包人须提供满足发包人、监理人、项目管理、审计等相关单位工作人员正常办公所需的办公及生活设施用房（含办公桌椅、饮水机及空调等）不少于6间，单间面积不小于20平方，设置1个小会议室（不少于20平方，配置投影仪、会议桌椅及饮水机等会议设施)，设置1个共享会议室（不少于50平方，配置投影仪、会议桌椅及饮水机等会议设施)</w:t>
      </w:r>
      <w:r>
        <w:rPr>
          <w:rFonts w:hint="eastAsia" w:ascii="宋体" w:hAnsi="宋体"/>
          <w:b/>
          <w:sz w:val="24"/>
        </w:rPr>
        <w:t xml:space="preserve">。</w:t>
      </w:r>
      <w:r/>
    </w:p>
    <w:p>
      <w:pPr>
        <w:ind w:firstLine="482"/>
        <w:spacing w:line="400" w:lineRule="exact"/>
        <w:rPr>
          <w:rFonts w:hint="eastAsia" w:ascii="宋体" w:hAnsi="宋体"/>
          <w:b/>
          <w:sz w:val="24"/>
          <w:u w:val="single"/>
        </w:rPr>
      </w:pPr>
      <w:r>
        <w:rPr>
          <w:rFonts w:hint="eastAsia" w:ascii="宋体" w:hAnsi="宋体"/>
          <w:b/>
          <w:sz w:val="24"/>
        </w:rPr>
        <w:t xml:space="preserve">②</w:t>
      </w:r>
      <w:r>
        <w:rPr>
          <w:rFonts w:hint="eastAsia" w:ascii="宋体" w:hAnsi="宋体"/>
          <w:b/>
          <w:sz w:val="24"/>
          <w:u w:val="single"/>
        </w:rPr>
        <w:t xml:space="preserve">承包人应严格按照《大气污染防治法》、《江苏省大气污染防治条例》、《建筑工地扬尘防治标准》（DGJ32/J203-2016）、《常州市建筑施工扬尘防治实施细则》（常建〔2018〕113号）、《关于加强全市建筑领域非道路移动工程机械污染防治工作的通知》（常建〔2018〕132号）等要求，将防治措施落实到位，所有发生费用由承包人承担</w:t>
      </w:r>
      <w:r>
        <w:rPr>
          <w:rFonts w:hint="eastAsia" w:ascii="宋体" w:hAnsi="宋体"/>
          <w:b/>
          <w:sz w:val="24"/>
        </w:rPr>
        <w:t xml:space="preserve">。</w:t>
      </w:r>
      <w:r/>
    </w:p>
    <w:p>
      <w:pPr>
        <w:ind w:firstLine="482"/>
        <w:spacing w:line="400" w:lineRule="exact"/>
        <w:rPr>
          <w:rFonts w:hint="eastAsia" w:ascii="宋体" w:hAnsi="宋体"/>
          <w:b/>
          <w:sz w:val="24"/>
        </w:rPr>
      </w:pPr>
      <w:r>
        <w:rPr>
          <w:rFonts w:hint="eastAsia" w:ascii="宋体" w:hAnsi="宋体"/>
          <w:b/>
          <w:sz w:val="24"/>
        </w:rPr>
        <w:t xml:space="preserve">③</w:t>
      </w:r>
      <w:r>
        <w:rPr>
          <w:rFonts w:hint="eastAsia" w:ascii="宋体" w:hAnsi="宋体"/>
          <w:b/>
          <w:sz w:val="24"/>
          <w:u w:val="single"/>
        </w:rPr>
        <w:t xml:space="preserve">服从发包人、监理人、项目管理、审计、质监和安监部门的管理，加强质量控制、进度控制、投资控制和安全文明施工管理等</w:t>
      </w:r>
      <w:r>
        <w:rPr>
          <w:rFonts w:hint="eastAsia" w:ascii="宋体" w:hAnsi="宋体"/>
          <w:b/>
          <w:sz w:val="24"/>
        </w:rPr>
        <w:t xml:space="preserve">。</w:t>
      </w:r>
      <w:r/>
    </w:p>
    <w:p>
      <w:pPr>
        <w:ind w:firstLine="482"/>
        <w:spacing w:line="400" w:lineRule="exact"/>
        <w:rPr>
          <w:rFonts w:hint="eastAsia" w:ascii="宋体" w:hAnsi="宋体"/>
          <w:b/>
          <w:sz w:val="24"/>
        </w:rPr>
      </w:pPr>
      <w:r>
        <w:rPr>
          <w:rFonts w:hint="eastAsia" w:ascii="宋体" w:hAnsi="宋体"/>
          <w:b/>
          <w:sz w:val="24"/>
        </w:rPr>
        <w:t xml:space="preserve">④</w:t>
      </w:r>
      <w:r>
        <w:rPr>
          <w:rFonts w:hint="eastAsia" w:ascii="宋体" w:hAnsi="宋体"/>
          <w:b/>
          <w:sz w:val="24"/>
          <w:u w:val="single"/>
        </w:rPr>
        <w:t xml:space="preserve">与相关部门沟通协调和解决各项外部矛盾并承担相关费用，确保工程顺利实施</w:t>
      </w:r>
      <w:r>
        <w:rPr>
          <w:rFonts w:hint="eastAsia" w:ascii="宋体" w:hAnsi="宋体"/>
          <w:b/>
          <w:sz w:val="24"/>
        </w:rPr>
        <w:t xml:space="preserve">。</w:t>
      </w:r>
      <w:r/>
    </w:p>
    <w:p>
      <w:pPr>
        <w:ind w:firstLine="482"/>
        <w:spacing w:line="400" w:lineRule="exact"/>
        <w:rPr>
          <w:rFonts w:hint="eastAsia" w:ascii="宋体" w:hAnsi="宋体"/>
          <w:b/>
          <w:sz w:val="24"/>
          <w:u w:val="single"/>
        </w:rPr>
      </w:pPr>
      <w:r>
        <w:rPr>
          <w:rFonts w:hint="eastAsia" w:ascii="宋体" w:hAnsi="宋体"/>
          <w:b/>
          <w:sz w:val="24"/>
        </w:rPr>
        <w:t xml:space="preserve">⑤</w:t>
      </w:r>
      <w:r>
        <w:rPr>
          <w:rFonts w:hint="eastAsia" w:ascii="宋体" w:hAnsi="宋体"/>
          <w:b/>
          <w:sz w:val="24"/>
          <w:u w:val="single"/>
        </w:rPr>
        <w:t xml:space="preserve">与专业工程分包人及有关协作单位密切配合，避免工程实施的阻力与风险</w:t>
      </w:r>
      <w:r>
        <w:rPr>
          <w:rFonts w:hint="eastAsia" w:ascii="宋体" w:hAnsi="宋体"/>
          <w:b/>
          <w:sz w:val="24"/>
        </w:rPr>
        <w:t xml:space="preserve">。</w:t>
      </w:r>
      <w:r/>
    </w:p>
    <w:p>
      <w:pPr>
        <w:ind w:firstLine="482"/>
        <w:spacing w:line="400" w:lineRule="exact"/>
        <w:rPr>
          <w:rFonts w:hint="eastAsia" w:ascii="宋体" w:hAnsi="宋体"/>
          <w:b/>
          <w:sz w:val="24"/>
          <w:u w:val="single"/>
        </w:rPr>
      </w:pPr>
      <w:r>
        <w:rPr>
          <w:rFonts w:hint="eastAsia" w:ascii="宋体" w:hAnsi="宋体"/>
          <w:b/>
          <w:sz w:val="24"/>
        </w:rPr>
        <w:t xml:space="preserve">⑥</w:t>
      </w:r>
      <w:r>
        <w:rPr>
          <w:rFonts w:hint="eastAsia" w:ascii="宋体" w:hAnsi="宋体"/>
          <w:b/>
          <w:sz w:val="24"/>
          <w:u w:val="single"/>
        </w:rPr>
        <w:t xml:space="preserve">加强与发包人及审计单位的沟通，使项目按预定目标发挥社会效益和经济效益</w:t>
      </w:r>
      <w:r>
        <w:rPr>
          <w:rFonts w:hint="eastAsia" w:ascii="宋体" w:hAnsi="宋体"/>
          <w:b/>
          <w:sz w:val="24"/>
        </w:rPr>
        <w:t xml:space="preserve">。</w:t>
      </w:r>
      <w:r/>
    </w:p>
    <w:p>
      <w:pPr>
        <w:ind w:firstLine="482"/>
        <w:spacing w:line="400" w:lineRule="exact"/>
        <w:rPr>
          <w:rFonts w:hint="eastAsia" w:ascii="宋体" w:hAnsi="宋体" w:cs="宋体"/>
          <w:b/>
          <w:sz w:val="24"/>
        </w:rPr>
      </w:pPr>
      <w:r>
        <w:rPr>
          <w:rFonts w:hint="eastAsia" w:ascii="宋体" w:hAnsi="宋体"/>
          <w:b/>
          <w:sz w:val="24"/>
        </w:rPr>
        <w:t xml:space="preserve">⑦</w:t>
      </w:r>
      <w:r>
        <w:rPr>
          <w:rFonts w:hint="eastAsia" w:ascii="宋体" w:hAnsi="宋体"/>
          <w:b/>
          <w:sz w:val="24"/>
          <w:u w:val="single"/>
        </w:rPr>
        <w:t xml:space="preserve">如设计图纸中有要求承包人进行图纸深化设计的工作，视为承包人在合同价款中已充分考虑完成该部分工作所需全部费用，发包人</w:t>
      </w:r>
      <w:r>
        <w:rPr>
          <w:rFonts w:hint="eastAsia" w:ascii="宋体" w:hAnsi="宋体"/>
          <w:b/>
          <w:sz w:val="24"/>
          <w:u w:val="single"/>
        </w:rPr>
        <w:t xml:space="preserve">不</w:t>
      </w:r>
      <w:r>
        <w:rPr>
          <w:rFonts w:hint="eastAsia" w:ascii="宋体" w:hAnsi="宋体"/>
          <w:b/>
          <w:sz w:val="24"/>
          <w:u w:val="single"/>
        </w:rPr>
        <w:t xml:space="preserve">为此类工作另外支付费用</w:t>
      </w:r>
      <w:r>
        <w:rPr>
          <w:rFonts w:hint="eastAsia" w:ascii="宋体" w:hAnsi="宋体" w:cs="宋体"/>
          <w:b/>
          <w:sz w:val="24"/>
        </w:rPr>
        <w:t xml:space="preserve">。</w:t>
      </w:r>
      <w:r/>
    </w:p>
    <w:p>
      <w:pPr>
        <w:ind w:firstLine="482"/>
        <w:spacing w:line="400" w:lineRule="exact"/>
        <w:rPr>
          <w:rFonts w:hint="eastAsia" w:ascii="宋体" w:hAnsi="宋体"/>
          <w:b/>
          <w:sz w:val="24"/>
          <w:u w:val="single"/>
        </w:rPr>
      </w:pPr>
      <w:r>
        <w:rPr>
          <w:rFonts w:hint="eastAsia" w:ascii="宋体" w:hAnsi="宋体"/>
          <w:b/>
          <w:sz w:val="24"/>
        </w:rPr>
        <w:t xml:space="preserve">⑧</w:t>
      </w:r>
      <w:r>
        <w:rPr>
          <w:rFonts w:hint="eastAsia" w:ascii="宋体" w:hAnsi="宋体"/>
          <w:b/>
          <w:sz w:val="24"/>
          <w:u w:val="single"/>
        </w:rPr>
        <w:t xml:space="preserve">在项目实施过程中，承包人应加强安全管理，非必要施工人员不得进入施工现场，采取有效管理，使施工区域内的施工秩序有条不紊，为了保护现场附近和过往行</w:t>
      </w:r>
      <w:r>
        <w:rPr>
          <w:rFonts w:hint="eastAsia" w:ascii="宋体" w:hAnsi="宋体"/>
          <w:b/>
          <w:sz w:val="24"/>
          <w:u w:val="single"/>
        </w:rPr>
        <w:t xml:space="preserve">人，在必要的时候发包人或有关部门要求承包人增加安全防护措施，承包人应积极响应并承担相应的费用</w:t>
      </w:r>
      <w:r>
        <w:rPr>
          <w:rFonts w:hint="eastAsia" w:ascii="宋体" w:hAnsi="宋体"/>
          <w:b/>
          <w:sz w:val="24"/>
        </w:rPr>
        <w:t xml:space="preserve">。</w:t>
      </w:r>
      <w:r/>
    </w:p>
    <w:p>
      <w:pPr>
        <w:ind w:firstLine="482"/>
        <w:spacing w:line="400" w:lineRule="exact"/>
        <w:rPr>
          <w:rFonts w:hint="eastAsia" w:ascii="宋体" w:hAnsi="宋体"/>
          <w:b/>
          <w:sz w:val="24"/>
          <w:u w:val="single"/>
        </w:rPr>
      </w:pPr>
      <w:r>
        <w:rPr>
          <w:rFonts w:hint="eastAsia" w:ascii="宋体" w:hAnsi="宋体"/>
          <w:b/>
          <w:sz w:val="24"/>
        </w:rPr>
        <w:t xml:space="preserve">⑨</w:t>
      </w:r>
      <w:r>
        <w:rPr>
          <w:rFonts w:hint="eastAsia" w:ascii="宋体" w:hAnsi="宋体"/>
          <w:b/>
          <w:sz w:val="24"/>
          <w:u w:val="single"/>
        </w:rPr>
        <w:t xml:space="preserve">承包人应办理有关交通、环卫、环保和噪声及夜间施工等手续，需按发包人及管理部门的要求执行并承担所发生的费用，包括排污管理费、噪声管理费、垃圾管理费等。由于施工噪声引起的纠纷由承包人自行解决</w:t>
      </w:r>
      <w:r>
        <w:rPr>
          <w:rFonts w:hint="eastAsia" w:ascii="宋体" w:hAnsi="宋体"/>
          <w:b/>
          <w:sz w:val="24"/>
        </w:rPr>
        <w:t xml:space="preserve">。</w:t>
      </w:r>
      <w:r/>
    </w:p>
    <w:p>
      <w:pPr>
        <w:ind w:firstLine="482"/>
        <w:spacing w:line="400" w:lineRule="exact"/>
        <w:rPr>
          <w:rFonts w:hint="eastAsia" w:ascii="宋体" w:hAnsi="宋体"/>
          <w:b/>
          <w:sz w:val="24"/>
          <w:u w:val="single"/>
        </w:rPr>
      </w:pPr>
      <w:r>
        <w:rPr>
          <w:rFonts w:hint="eastAsia" w:ascii="宋体" w:hAnsi="宋体"/>
          <w:b/>
          <w:sz w:val="24"/>
        </w:rPr>
        <w:t xml:space="preserve">⑩</w:t>
      </w:r>
      <w:r>
        <w:rPr>
          <w:rFonts w:hint="eastAsia" w:ascii="宋体" w:hAnsi="宋体"/>
          <w:b/>
          <w:sz w:val="24"/>
          <w:u w:val="single"/>
        </w:rPr>
        <w:t xml:space="preserve">承包人对已完工程、现场材料、设备采取保护措施并承担费用，在保护期间发生的损坏由承包人自行修复并承担费用</w:t>
      </w:r>
      <w:r>
        <w:rPr>
          <w:rFonts w:hint="eastAsia" w:ascii="宋体" w:hAnsi="宋体"/>
          <w:b/>
          <w:sz w:val="24"/>
        </w:rPr>
        <w:t xml:space="preserve">。</w:t>
      </w:r>
      <w:r/>
    </w:p>
    <w:p>
      <w:pPr>
        <w:ind w:firstLine="482"/>
        <w:spacing w:line="400" w:lineRule="exact"/>
        <w:rPr>
          <w:rFonts w:hint="eastAsia" w:ascii="宋体" w:hAnsi="宋体"/>
          <w:b/>
          <w:sz w:val="24"/>
          <w:u w:val="single"/>
        </w:rPr>
      </w:pPr>
      <w:r>
        <w:rPr>
          <w:rFonts w:ascii="Cambria Math" w:hAnsi="Cambria Math" w:cs="Cambria Math"/>
          <w:b/>
          <w:sz w:val="24"/>
        </w:rPr>
        <w:t xml:space="preserve">⑪</w:t>
      </w:r>
      <w:r>
        <w:rPr>
          <w:rFonts w:hint="eastAsia" w:ascii="宋体" w:hAnsi="宋体"/>
          <w:b/>
          <w:sz w:val="24"/>
          <w:u w:val="single"/>
        </w:rPr>
        <w:t xml:space="preserve">整个工地的清洁卫生由承包人负责，所有生活和施工垃圾清理和外运的费用由承包人承担，如在发包人规定的时间内不清理干净，发包人有权组织其他人员清理，相关费用由承包人承担。严禁在非规定地点吸烟、大小便、倒垃圾</w:t>
      </w:r>
      <w:r>
        <w:rPr>
          <w:rFonts w:hint="eastAsia" w:ascii="宋体" w:hAnsi="宋体"/>
          <w:b/>
          <w:sz w:val="24"/>
        </w:rPr>
        <w:t xml:space="preserve">。</w:t>
      </w:r>
      <w:r/>
    </w:p>
    <w:p>
      <w:pPr>
        <w:ind w:firstLine="482"/>
        <w:spacing w:line="400" w:lineRule="exact"/>
        <w:rPr>
          <w:rFonts w:hint="eastAsia" w:ascii="宋体" w:hAnsi="宋体"/>
          <w:b/>
          <w:sz w:val="24"/>
          <w:u w:val="single"/>
        </w:rPr>
      </w:pPr>
      <w:r>
        <w:rPr>
          <w:rFonts w:ascii="Cambria Math" w:hAnsi="Cambria Math" w:cs="Cambria Math"/>
          <w:b/>
          <w:sz w:val="24"/>
        </w:rPr>
        <w:t xml:space="preserve">⑫</w:t>
      </w:r>
      <w:r>
        <w:rPr>
          <w:rFonts w:hint="eastAsia" w:ascii="宋体" w:hAnsi="宋体"/>
          <w:b/>
          <w:sz w:val="24"/>
          <w:u w:val="single"/>
        </w:rPr>
        <w:t xml:space="preserve">如遇中考、高考或其他市、省、国家重大活动期间或发包人需要的特殊时间段内，可能对施工</w:t>
      </w:r>
      <w:r>
        <w:rPr>
          <w:rFonts w:hint="eastAsia" w:ascii="宋体" w:hAnsi="宋体"/>
          <w:b/>
          <w:sz w:val="24"/>
          <w:u w:val="single"/>
        </w:rPr>
        <w:t xml:space="preserve">作出</w:t>
      </w:r>
      <w:r>
        <w:rPr>
          <w:rFonts w:hint="eastAsia" w:ascii="宋体" w:hAnsi="宋体"/>
          <w:b/>
          <w:sz w:val="24"/>
          <w:u w:val="single"/>
        </w:rPr>
        <w:t xml:space="preserve">某些限制和配合要求，承包人应予服从并配合。工期顺延，停工损失费用不计。</w:t>
      </w:r>
      <w:r/>
    </w:p>
    <w:p>
      <w:pPr>
        <w:ind w:firstLine="482"/>
        <w:spacing w:line="400" w:lineRule="exact"/>
        <w:rPr>
          <w:rFonts w:hint="eastAsia" w:ascii="宋体" w:hAnsi="宋体"/>
          <w:b/>
          <w:sz w:val="24"/>
          <w:u w:val="single"/>
        </w:rPr>
      </w:pPr>
      <w:r>
        <w:rPr>
          <w:rFonts w:ascii="Cambria Math" w:hAnsi="Cambria Math" w:cs="Cambria Math"/>
          <w:b/>
          <w:sz w:val="24"/>
        </w:rPr>
        <w:t xml:space="preserve">⑬</w:t>
      </w:r>
      <w:r>
        <w:rPr>
          <w:rFonts w:hint="eastAsia" w:ascii="宋体" w:hAnsi="宋体"/>
          <w:b/>
          <w:sz w:val="24"/>
          <w:u w:val="single"/>
        </w:rPr>
        <w:t xml:space="preserve">承包人进场后发现临时用电负荷不足，承包人须自备发电设备，费用由承包人自行承担，不得因此延误工期</w:t>
      </w:r>
      <w:r>
        <w:rPr>
          <w:rFonts w:hint="eastAsia" w:ascii="宋体" w:hAnsi="宋体"/>
          <w:b/>
          <w:sz w:val="24"/>
        </w:rPr>
        <w:t xml:space="preserve">。</w:t>
      </w:r>
      <w:r/>
    </w:p>
    <w:p>
      <w:pPr>
        <w:ind w:firstLine="482"/>
        <w:spacing w:line="400" w:lineRule="exact"/>
        <w:rPr>
          <w:rFonts w:hint="eastAsia" w:ascii="宋体" w:hAnsi="宋体"/>
          <w:b/>
          <w:sz w:val="24"/>
          <w:u w:val="single"/>
        </w:rPr>
      </w:pPr>
      <w:r>
        <w:rPr>
          <w:rFonts w:ascii="Cambria Math" w:hAnsi="Cambria Math" w:cs="Cambria Math"/>
          <w:b/>
          <w:sz w:val="24"/>
        </w:rPr>
        <w:t xml:space="preserve">⑭</w:t>
      </w:r>
      <w:r>
        <w:rPr>
          <w:rFonts w:hint="eastAsia" w:ascii="宋体" w:hAnsi="宋体"/>
          <w:b/>
          <w:sz w:val="24"/>
          <w:u w:val="single"/>
        </w:rPr>
        <w:t xml:space="preserve">承包人要加强工程施工车辆的管理，施工车辆不得无故堵塞道路交通，不得沿途抛洒弃土</w:t>
      </w:r>
      <w:r>
        <w:rPr>
          <w:rFonts w:hint="eastAsia" w:ascii="宋体" w:hAnsi="宋体"/>
          <w:b/>
          <w:sz w:val="24"/>
        </w:rPr>
        <w:t xml:space="preserve">。</w:t>
      </w:r>
      <w:r/>
    </w:p>
    <w:p>
      <w:pPr>
        <w:ind w:firstLine="482"/>
        <w:spacing w:line="400" w:lineRule="exact"/>
        <w:rPr>
          <w:rFonts w:hint="eastAsia" w:ascii="宋体" w:hAnsi="宋体"/>
          <w:b/>
          <w:sz w:val="24"/>
          <w:u w:val="single"/>
        </w:rPr>
      </w:pPr>
      <w:r>
        <w:rPr>
          <w:rFonts w:ascii="Cambria Math" w:hAnsi="Cambria Math" w:cs="Cambria Math"/>
          <w:b/>
          <w:sz w:val="24"/>
        </w:rPr>
        <w:t xml:space="preserve">⑮</w:t>
      </w:r>
      <w:r>
        <w:rPr>
          <w:rFonts w:hint="eastAsia" w:ascii="宋体" w:hAnsi="宋体"/>
          <w:b/>
          <w:sz w:val="24"/>
          <w:u w:val="single"/>
        </w:rPr>
        <w:t xml:space="preserve">承包人负责对工程过程控制资料和竣工资料的收集、归类及汇总，并在需要由承包人签字盖章的文件上签字盖章。所有相关资料应满足档案归档要求</w:t>
      </w:r>
      <w:r>
        <w:rPr>
          <w:rFonts w:hint="eastAsia" w:ascii="宋体" w:hAnsi="宋体"/>
          <w:b/>
          <w:sz w:val="24"/>
        </w:rPr>
        <w:t xml:space="preserve">。</w:t>
      </w:r>
      <w:r/>
    </w:p>
    <w:p>
      <w:pPr>
        <w:ind w:firstLine="482"/>
        <w:spacing w:line="400" w:lineRule="exact"/>
        <w:rPr>
          <w:rFonts w:hint="eastAsia" w:ascii="宋体" w:hAnsi="宋体"/>
          <w:b/>
          <w:sz w:val="24"/>
          <w:u w:val="single"/>
        </w:rPr>
      </w:pPr>
      <w:r>
        <w:rPr>
          <w:rFonts w:ascii="Cambria Math" w:hAnsi="Cambria Math" w:cs="Cambria Math"/>
          <w:b/>
          <w:sz w:val="24"/>
        </w:rPr>
        <w:t xml:space="preserve">⑯</w:t>
      </w:r>
      <w:r>
        <w:rPr>
          <w:rFonts w:hint="eastAsia" w:ascii="宋体" w:hAnsi="宋体"/>
          <w:b/>
          <w:sz w:val="24"/>
          <w:u w:val="single"/>
        </w:rPr>
        <w:t xml:space="preserve">承包人投标时已自行到施工现场进行踏勘，了解招标范围、设计要求、工期要求、工艺要求、道路装卸限制（限高、限宽等因素），现场水源、电源情况，同时根据发包人对总平面的布置，了解中标后临时设施布置（</w:t>
      </w:r>
      <w:r>
        <w:rPr>
          <w:rFonts w:hint="eastAsia" w:ascii="宋体" w:hAnsi="宋体"/>
          <w:b/>
          <w:sz w:val="24"/>
          <w:u w:val="single"/>
        </w:rPr>
        <w:t xml:space="preserve">含施工</w:t>
      </w:r>
      <w:r>
        <w:rPr>
          <w:rFonts w:hint="eastAsia" w:ascii="宋体" w:hAnsi="宋体"/>
          <w:b/>
          <w:sz w:val="24"/>
          <w:u w:val="single"/>
        </w:rPr>
        <w:t xml:space="preserve">便道）、施工临时围挡（须按市、区施工临时围挡相关标准要求，设置标准围挡）、平面布置要求，对施工的影响，充分考虑现场场地，满足正常施工要求；设计对接，并将上述因素在合同价款中充分考虑，任何因误解工地情况导致的费用索赔发包人不予接受</w:t>
      </w:r>
      <w:r>
        <w:rPr>
          <w:rFonts w:hint="eastAsia" w:ascii="宋体" w:hAnsi="宋体"/>
          <w:b/>
          <w:sz w:val="24"/>
        </w:rPr>
        <w:t xml:space="preserve">。</w:t>
      </w:r>
      <w:r/>
    </w:p>
    <w:p>
      <w:pPr>
        <w:spacing w:after="120" w:line="400" w:lineRule="exact"/>
        <w:rPr>
          <w:rFonts w:hint="eastAsia" w:ascii="宋体" w:hAnsi="宋体" w:cs="宋体"/>
          <w:sz w:val="24"/>
        </w:rPr>
      </w:pPr>
      <w:r>
        <w:rPr>
          <w:rFonts w:hint="eastAsia" w:ascii="宋体" w:hAnsi="宋体" w:cs="宋体"/>
          <w:sz w:val="24"/>
        </w:rPr>
        <w:t xml:space="preserve">3.2 项目经理</w:t>
      </w:r>
      <w:r/>
    </w:p>
    <w:p>
      <w:pPr>
        <w:ind w:firstLine="480"/>
        <w:spacing w:line="400" w:lineRule="exact"/>
        <w:rPr>
          <w:rFonts w:hint="eastAsia" w:ascii="宋体" w:hAnsi="宋体" w:cs="宋体"/>
          <w:sz w:val="24"/>
        </w:rPr>
      </w:pPr>
      <w:r>
        <w:rPr>
          <w:rFonts w:hint="eastAsia" w:ascii="宋体" w:hAnsi="宋体" w:cs="宋体"/>
          <w:sz w:val="24"/>
        </w:rPr>
        <w:t xml:space="preserve">3.2.1 </w:t>
      </w:r>
      <w:r>
        <w:rPr>
          <w:rFonts w:hint="eastAsia" w:ascii="宋体" w:hAnsi="宋体" w:cs="宋体"/>
          <w:sz w:val="24"/>
        </w:rPr>
        <w:t xml:space="preserve">项目经理：</w:t>
      </w:r>
      <w:r/>
    </w:p>
    <w:p>
      <w:pPr>
        <w:ind w:firstLine="480"/>
        <w:spacing w:line="400" w:lineRule="exact"/>
        <w:rPr>
          <w:rFonts w:hint="eastAsia" w:ascii="宋体" w:hAnsi="宋体" w:cs="宋体"/>
          <w:sz w:val="24"/>
        </w:rPr>
      </w:pPr>
      <w:r>
        <w:rPr>
          <w:rFonts w:hint="eastAsia" w:ascii="宋体" w:hAnsi="宋体" w:cs="宋体"/>
          <w:sz w:val="24"/>
        </w:rPr>
        <w:t xml:space="preserve">姓    名：   ；</w:t>
      </w:r>
      <w:r/>
    </w:p>
    <w:p>
      <w:pPr>
        <w:ind w:firstLine="480"/>
        <w:spacing w:line="400" w:lineRule="exact"/>
        <w:rPr>
          <w:rFonts w:hint="eastAsia" w:ascii="宋体" w:hAnsi="宋体" w:cs="宋体"/>
          <w:sz w:val="24"/>
        </w:rPr>
      </w:pPr>
      <w:r>
        <w:rPr>
          <w:rFonts w:hint="eastAsia" w:ascii="宋体" w:hAnsi="宋体" w:cs="宋体"/>
          <w:sz w:val="24"/>
        </w:rPr>
        <w:t xml:space="preserve">身份证号：     ；</w:t>
      </w:r>
      <w:r/>
    </w:p>
    <w:p>
      <w:pPr>
        <w:ind w:firstLine="480"/>
        <w:spacing w:line="400" w:lineRule="exact"/>
        <w:rPr>
          <w:rFonts w:hint="eastAsia" w:ascii="宋体" w:hAnsi="宋体" w:cs="宋体"/>
          <w:sz w:val="24"/>
        </w:rPr>
      </w:pPr>
      <w:r>
        <w:rPr>
          <w:rFonts w:hint="eastAsia" w:ascii="宋体" w:hAnsi="宋体" w:cs="宋体"/>
          <w:sz w:val="24"/>
        </w:rPr>
        <w:t xml:space="preserve">建造师执业资格等级：     ；</w:t>
      </w:r>
      <w:r/>
    </w:p>
    <w:p>
      <w:pPr>
        <w:ind w:firstLine="480"/>
        <w:spacing w:line="400" w:lineRule="exact"/>
        <w:rPr>
          <w:rFonts w:hint="eastAsia" w:ascii="宋体" w:hAnsi="宋体" w:cs="宋体"/>
          <w:sz w:val="24"/>
        </w:rPr>
      </w:pPr>
      <w:r>
        <w:rPr>
          <w:rFonts w:hint="eastAsia" w:ascii="宋体" w:hAnsi="宋体" w:cs="宋体"/>
          <w:sz w:val="24"/>
        </w:rPr>
        <w:t xml:space="preserve">建造</w:t>
      </w:r>
      <w:r>
        <w:rPr>
          <w:rFonts w:hint="eastAsia" w:ascii="宋体" w:hAnsi="宋体" w:cs="宋体"/>
          <w:sz w:val="24"/>
        </w:rPr>
        <w:t xml:space="preserve">师注册</w:t>
      </w:r>
      <w:r>
        <w:rPr>
          <w:rFonts w:hint="eastAsia" w:ascii="宋体" w:hAnsi="宋体" w:cs="宋体"/>
          <w:sz w:val="24"/>
        </w:rPr>
        <w:t xml:space="preserve">证书号：   ；</w:t>
      </w:r>
      <w:r/>
    </w:p>
    <w:p>
      <w:pPr>
        <w:ind w:firstLine="480"/>
        <w:spacing w:line="400" w:lineRule="exact"/>
        <w:rPr>
          <w:rFonts w:hint="eastAsia" w:ascii="宋体" w:hAnsi="宋体" w:cs="宋体"/>
          <w:sz w:val="24"/>
        </w:rPr>
      </w:pPr>
      <w:r>
        <w:rPr>
          <w:rFonts w:hint="eastAsia" w:ascii="宋体" w:hAnsi="宋体" w:cs="宋体"/>
          <w:sz w:val="24"/>
        </w:rPr>
        <w:t xml:space="preserve">建造师执业印章号：    ；</w:t>
      </w:r>
      <w:r/>
    </w:p>
    <w:p>
      <w:pPr>
        <w:ind w:firstLine="480"/>
        <w:spacing w:line="400" w:lineRule="exact"/>
        <w:rPr>
          <w:rFonts w:hint="eastAsia" w:ascii="宋体" w:hAnsi="宋体" w:cs="宋体"/>
          <w:sz w:val="24"/>
        </w:rPr>
      </w:pPr>
      <w:r>
        <w:rPr>
          <w:rFonts w:hint="eastAsia" w:ascii="宋体" w:hAnsi="宋体" w:cs="宋体"/>
          <w:sz w:val="24"/>
        </w:rPr>
        <w:t xml:space="preserve">安全生产考核合格证书号：   ；</w:t>
      </w:r>
      <w:r/>
    </w:p>
    <w:p>
      <w:pPr>
        <w:ind w:firstLine="480"/>
        <w:spacing w:line="400" w:lineRule="exact"/>
        <w:rPr>
          <w:rFonts w:hint="eastAsia" w:ascii="宋体" w:hAnsi="宋体" w:cs="宋体"/>
          <w:sz w:val="24"/>
        </w:rPr>
      </w:pPr>
      <w:r>
        <w:rPr>
          <w:rFonts w:hint="eastAsia" w:ascii="宋体" w:hAnsi="宋体" w:cs="宋体"/>
          <w:sz w:val="24"/>
        </w:rPr>
        <w:t xml:space="preserve">联系电话：  ；</w:t>
      </w:r>
      <w:r/>
    </w:p>
    <w:p>
      <w:pPr>
        <w:ind w:firstLine="480"/>
        <w:spacing w:line="400" w:lineRule="exact"/>
        <w:rPr>
          <w:rFonts w:hint="eastAsia" w:ascii="宋体" w:hAnsi="宋体" w:cs="宋体"/>
          <w:sz w:val="24"/>
        </w:rPr>
      </w:pPr>
      <w:r>
        <w:rPr>
          <w:rFonts w:hint="eastAsia" w:ascii="宋体" w:hAnsi="宋体" w:cs="宋体"/>
          <w:sz w:val="24"/>
        </w:rPr>
        <w:t xml:space="preserve">电子信箱： ；</w:t>
      </w:r>
      <w:r/>
    </w:p>
    <w:p>
      <w:pPr>
        <w:ind w:firstLine="480"/>
        <w:spacing w:line="400" w:lineRule="exact"/>
        <w:rPr>
          <w:rFonts w:hint="eastAsia" w:ascii="宋体" w:hAnsi="宋体" w:cs="宋体"/>
          <w:sz w:val="24"/>
        </w:rPr>
      </w:pPr>
      <w:r>
        <w:rPr>
          <w:rFonts w:hint="eastAsia" w:ascii="宋体" w:hAnsi="宋体" w:cs="宋体"/>
          <w:sz w:val="24"/>
        </w:rPr>
        <w:t xml:space="preserve">通信地址：  ；</w:t>
      </w:r>
      <w:r/>
    </w:p>
    <w:p>
      <w:pPr>
        <w:ind w:firstLine="480"/>
        <w:spacing w:line="400" w:lineRule="exact"/>
        <w:rPr>
          <w:rFonts w:hint="eastAsia" w:ascii="宋体" w:hAnsi="宋体" w:cs="宋体"/>
          <w:b/>
          <w:sz w:val="24"/>
        </w:rPr>
      </w:pPr>
      <w:r>
        <w:rPr>
          <w:rFonts w:hint="eastAsia" w:ascii="宋体" w:hAnsi="宋体" w:cs="宋体"/>
          <w:sz w:val="24"/>
        </w:rPr>
        <w:t xml:space="preserve">承包人对项目经理的授权范围如下：</w:t>
      </w:r>
      <w:r>
        <w:rPr>
          <w:rFonts w:hint="eastAsia" w:ascii="宋体" w:hAnsi="宋体"/>
          <w:b/>
          <w:sz w:val="24"/>
          <w:u w:val="single"/>
        </w:rPr>
        <w:t xml:space="preserve">全面负责施工总承包的施工及管理协调工作，全面负责工程质量、安全、进度、造价、合同管理、信息管理和施工现场的组织协调等工程总承包合同中约定的承包人应做的工作以及执行国家、省、市法律、法规、规章、规范和行业规定</w:t>
      </w:r>
      <w:r>
        <w:rPr>
          <w:rFonts w:hint="eastAsia" w:ascii="宋体" w:hAnsi="宋体" w:cs="宋体"/>
          <w:sz w:val="24"/>
        </w:rPr>
        <w:t xml:space="preserve">。</w:t>
      </w:r>
      <w:r/>
    </w:p>
    <w:p>
      <w:pPr>
        <w:ind w:firstLine="480"/>
        <w:jc w:val="left"/>
        <w:spacing w:line="400" w:lineRule="exact"/>
        <w:rPr>
          <w:rFonts w:hint="eastAsia" w:ascii="宋体" w:hAnsi="宋体"/>
          <w:b/>
          <w:sz w:val="24"/>
        </w:rPr>
      </w:pPr>
      <w:r>
        <w:rPr>
          <w:rFonts w:hint="eastAsia" w:ascii="宋体" w:hAnsi="宋体" w:cs="宋体"/>
          <w:sz w:val="24"/>
        </w:rPr>
        <w:t xml:space="preserve">关于项目经理每月在施工现场的时间要求</w:t>
      </w:r>
      <w:r>
        <w:rPr>
          <w:rFonts w:ascii="宋体" w:hAnsi="宋体"/>
          <w:sz w:val="24"/>
        </w:rPr>
        <w:t xml:space="preserve">：</w:t>
      </w:r>
      <w:r>
        <w:rPr>
          <w:rFonts w:hint="eastAsia" w:ascii="宋体" w:hAnsi="宋体"/>
          <w:b/>
          <w:sz w:val="24"/>
          <w:u w:val="single"/>
        </w:rPr>
        <w:t xml:space="preserve">每周驻场时间不少于5天，每天工作时间不少于8小时，并24小时保持通讯畅通，必须按规定参加工程例会及发包人要求参加的其他会议（确有特殊情况无法参加应得到发包人的书面同意）</w:t>
      </w:r>
      <w:r>
        <w:rPr>
          <w:rFonts w:hint="eastAsia" w:ascii="宋体" w:hAnsi="宋体"/>
          <w:b/>
          <w:sz w:val="24"/>
        </w:rPr>
        <w:t xml:space="preserve">。</w:t>
      </w:r>
      <w:r/>
    </w:p>
    <w:p>
      <w:pPr>
        <w:ind w:firstLine="480"/>
        <w:spacing w:line="360" w:lineRule="auto"/>
        <w:rPr>
          <w:rFonts w:hint="eastAsia" w:ascii="宋体" w:hAnsi="宋体"/>
          <w:sz w:val="24"/>
        </w:rPr>
      </w:pPr>
      <w:r>
        <w:rPr>
          <w:rFonts w:hint="eastAsia" w:ascii="宋体" w:hAnsi="宋体" w:cs="宋体"/>
          <w:sz w:val="24"/>
        </w:rPr>
        <w:t xml:space="preserve">承包人未提交与项目经理签订的劳动合同，以及没有为项目经理缴纳社会保险证明的违约责任：</w:t>
      </w:r>
      <w:r>
        <w:rPr>
          <w:rFonts w:hint="eastAsia" w:ascii="宋体" w:hAnsi="宋体"/>
          <w:b/>
          <w:sz w:val="24"/>
          <w:u w:val="single"/>
        </w:rPr>
        <w:t xml:space="preserve">承包人不提交上述文件的，项目经理无权履行职责，发包人有权要求更换项目经理，由此增加的费用和（或）延误的工期由承包人承担</w:t>
      </w:r>
      <w:r>
        <w:rPr>
          <w:rFonts w:hint="eastAsia" w:ascii="宋体" w:hAnsi="宋体"/>
          <w:b/>
          <w:sz w:val="24"/>
        </w:rPr>
        <w:t xml:space="preserve">。</w:t>
      </w:r>
      <w:r/>
    </w:p>
    <w:p>
      <w:pPr>
        <w:ind w:firstLine="480"/>
        <w:spacing w:line="400" w:lineRule="exact"/>
        <w:rPr>
          <w:rFonts w:hint="eastAsia" w:ascii="宋体" w:hAnsi="宋体"/>
          <w:sz w:val="24"/>
          <w:u w:val="single"/>
        </w:rPr>
      </w:pPr>
      <w:r>
        <w:rPr>
          <w:rFonts w:hint="eastAsia" w:ascii="宋体" w:hAnsi="宋体" w:cs="宋体"/>
          <w:sz w:val="24"/>
        </w:rPr>
        <w:t xml:space="preserve">项目经理未经批准，擅自离开施工现场的违约责任：</w:t>
      </w:r>
      <w:r>
        <w:rPr>
          <w:rFonts w:hint="eastAsia" w:ascii="宋体" w:hAnsi="宋体"/>
          <w:b/>
          <w:sz w:val="24"/>
          <w:u w:val="single"/>
        </w:rPr>
        <w:t xml:space="preserve">现场对项目经理进行考勤，如少于上述天数和工作时间，作违约处理，承包人承担5000元/天的违约金；规定参加工程例会必须准时到场，不到场承包人承担1000元/次的违约金，迟到承担100元/次的违约金，有事必须出具书面请假条报发包人批准，连续3天或每月累计7天不在现场，经发包人提出仍未改正的，发包人有权解除合同，因此给发包人造成其他损失的，发包人将依法追偿。解除合同</w:t>
      </w:r>
      <w:r>
        <w:rPr>
          <w:rFonts w:hint="eastAsia" w:ascii="宋体" w:hAnsi="宋体"/>
          <w:b/>
          <w:sz w:val="24"/>
          <w:u w:val="single"/>
        </w:rPr>
        <w:t xml:space="preserve">不</w:t>
      </w:r>
      <w:r>
        <w:rPr>
          <w:rFonts w:hint="eastAsia" w:ascii="宋体" w:hAnsi="宋体"/>
          <w:b/>
          <w:sz w:val="24"/>
          <w:u w:val="single"/>
        </w:rPr>
        <w:t xml:space="preserve">免除承包人应当承担的违约责任，</w:t>
      </w:r>
      <w:r>
        <w:rPr>
          <w:rFonts w:hint="eastAsia" w:ascii="宋体" w:hAnsi="宋体" w:cs="宋体"/>
          <w:b/>
          <w:sz w:val="24"/>
          <w:u w:val="single"/>
        </w:rPr>
        <w:t xml:space="preserve">违约金</w:t>
      </w:r>
      <w:r>
        <w:rPr>
          <w:rFonts w:hint="eastAsia" w:ascii="宋体" w:hAnsi="宋体" w:cs="宋体"/>
          <w:b/>
          <w:bCs/>
          <w:sz w:val="24"/>
          <w:u w:val="single"/>
        </w:rPr>
        <w:t xml:space="preserve">在</w:t>
      </w:r>
      <w:r>
        <w:rPr>
          <w:rFonts w:hint="eastAsia" w:ascii="宋体" w:hAnsi="宋体" w:cs="宋体"/>
          <w:b/>
          <w:bCs/>
          <w:sz w:val="24"/>
          <w:u w:val="single"/>
        </w:rPr>
        <w:t xml:space="preserve">同期工程</w:t>
      </w:r>
      <w:r>
        <w:rPr>
          <w:rFonts w:hint="eastAsia" w:ascii="宋体" w:hAnsi="宋体" w:cs="宋体"/>
          <w:b/>
          <w:bCs/>
          <w:sz w:val="24"/>
          <w:u w:val="single"/>
        </w:rPr>
        <w:t xml:space="preserve">款中扣除</w:t>
      </w:r>
      <w:r>
        <w:rPr>
          <w:rFonts w:hint="eastAsia" w:ascii="宋体" w:hAnsi="宋体" w:cs="宋体"/>
          <w:b/>
          <w:bCs/>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3.2.3 承包人擅自更换项目经理的违约责任：</w:t>
      </w:r>
      <w:r>
        <w:rPr>
          <w:rFonts w:hint="eastAsia" w:ascii="宋体" w:hAnsi="宋体"/>
          <w:b/>
          <w:sz w:val="24"/>
          <w:u w:val="single"/>
        </w:rPr>
        <w:t xml:space="preserve">项目经理不得擅自更换，如承包人擅自更换，承担违约金100万元/次，发包人有权解除合同，并追究由此带来的发包人的一切损失。如确有特殊原因需更换，经发包人书面同意并办理相关手续，承包人承担违约金10万元/次(离职、退休、意外事故及突发疾病无法胜任工作的除外)，更换后的项目经理资历条件不得低于原项目经理，</w:t>
      </w:r>
      <w:r>
        <w:rPr>
          <w:rFonts w:hint="eastAsia" w:ascii="宋体" w:hAnsi="宋体" w:cs="宋体"/>
          <w:b/>
          <w:sz w:val="24"/>
          <w:u w:val="single"/>
        </w:rPr>
        <w:t xml:space="preserve">违约金</w:t>
      </w:r>
      <w:r>
        <w:rPr>
          <w:rFonts w:hint="eastAsia" w:ascii="宋体" w:hAnsi="宋体" w:cs="宋体"/>
          <w:b/>
          <w:bCs/>
          <w:sz w:val="24"/>
          <w:u w:val="single"/>
        </w:rPr>
        <w:t xml:space="preserve">在</w:t>
      </w:r>
      <w:r>
        <w:rPr>
          <w:rFonts w:hint="eastAsia" w:ascii="宋体" w:hAnsi="宋体" w:cs="宋体"/>
          <w:b/>
          <w:bCs/>
          <w:sz w:val="24"/>
          <w:u w:val="single"/>
        </w:rPr>
        <w:t xml:space="preserve">同期工程</w:t>
      </w:r>
      <w:r>
        <w:rPr>
          <w:rFonts w:hint="eastAsia" w:ascii="宋体" w:hAnsi="宋体" w:cs="宋体"/>
          <w:b/>
          <w:bCs/>
          <w:sz w:val="24"/>
          <w:u w:val="single"/>
        </w:rPr>
        <w:t xml:space="preserve">款中扣除</w:t>
      </w:r>
      <w:r>
        <w:rPr>
          <w:rFonts w:hint="eastAsia" w:ascii="宋体" w:hAnsi="宋体" w:cs="宋体"/>
          <w:b/>
          <w:sz w:val="24"/>
        </w:rPr>
        <w:t xml:space="preserve">。</w:t>
      </w:r>
      <w:r/>
    </w:p>
    <w:p>
      <w:pPr>
        <w:ind w:firstLine="480"/>
        <w:spacing w:line="400" w:lineRule="exact"/>
        <w:rPr>
          <w:rFonts w:hint="eastAsia" w:ascii="宋体" w:hAnsi="宋体" w:cs="宋体"/>
          <w:sz w:val="24"/>
        </w:rPr>
      </w:pPr>
      <w:r/>
      <w:bookmarkStart w:id="509" w:name="_Toc514750230"/>
      <w:r>
        <w:rPr>
          <w:rFonts w:hint="eastAsia" w:ascii="宋体" w:hAnsi="宋体" w:cs="宋体"/>
          <w:sz w:val="24"/>
        </w:rPr>
        <w:t xml:space="preserve">3.2.4 承包人无正当理由拒绝更换项目经理的违约责任：</w:t>
      </w:r>
      <w:r>
        <w:rPr>
          <w:rFonts w:hint="eastAsia" w:ascii="宋体" w:hAnsi="宋体"/>
          <w:b/>
          <w:sz w:val="24"/>
          <w:u w:val="single"/>
        </w:rPr>
        <w:t xml:space="preserve">如发包人有证据认为项目经理无法胜任本职工作，发包人要求更换，承包人无正当理由拒绝更换，承担违约金10万元/次，承包人应在3天内安排经发包人批准的项目经理更换中标项目经理，更换后的项目经理资历条件不得低于原项目经理，</w:t>
      </w:r>
      <w:r>
        <w:rPr>
          <w:rFonts w:hint="eastAsia" w:ascii="宋体" w:hAnsi="宋体" w:cs="宋体"/>
          <w:b/>
          <w:sz w:val="24"/>
          <w:u w:val="single"/>
        </w:rPr>
        <w:t xml:space="preserve">违约金</w:t>
      </w:r>
      <w:r>
        <w:rPr>
          <w:rFonts w:hint="eastAsia" w:ascii="宋体" w:hAnsi="宋体" w:cs="宋体"/>
          <w:b/>
          <w:bCs/>
          <w:sz w:val="24"/>
          <w:u w:val="single"/>
        </w:rPr>
        <w:t xml:space="preserve">在</w:t>
      </w:r>
      <w:r>
        <w:rPr>
          <w:rFonts w:hint="eastAsia" w:ascii="宋体" w:hAnsi="宋体" w:cs="宋体"/>
          <w:b/>
          <w:bCs/>
          <w:sz w:val="24"/>
          <w:u w:val="single"/>
        </w:rPr>
        <w:t xml:space="preserve">同期工程</w:t>
      </w:r>
      <w:r>
        <w:rPr>
          <w:rFonts w:hint="eastAsia" w:ascii="宋体" w:hAnsi="宋体" w:cs="宋体"/>
          <w:b/>
          <w:bCs/>
          <w:sz w:val="24"/>
          <w:u w:val="single"/>
        </w:rPr>
        <w:t xml:space="preserve">款中扣除</w:t>
      </w:r>
      <w:r>
        <w:rPr>
          <w:rFonts w:hint="eastAsia" w:ascii="宋体" w:hAnsi="宋体" w:cs="宋体"/>
          <w:b/>
          <w:bCs/>
          <w:sz w:val="24"/>
        </w:rPr>
        <w:t xml:space="preserve">。</w:t>
      </w:r>
      <w:bookmarkEnd w:id="509"/>
      <w:r/>
      <w:r/>
    </w:p>
    <w:p>
      <w:pPr>
        <w:ind w:firstLine="480"/>
        <w:spacing w:after="120" w:line="400" w:lineRule="exact"/>
        <w:rPr>
          <w:rFonts w:hint="eastAsia" w:ascii="宋体" w:hAnsi="宋体" w:cs="宋体"/>
          <w:sz w:val="24"/>
        </w:rPr>
      </w:pPr>
      <w:r>
        <w:rPr>
          <w:rFonts w:hint="eastAsia" w:ascii="宋体" w:hAnsi="宋体" w:cs="宋体"/>
          <w:sz w:val="24"/>
        </w:rPr>
        <w:t xml:space="preserve">3.3 承包人人员</w:t>
      </w:r>
      <w:r/>
    </w:p>
    <w:p>
      <w:pPr>
        <w:ind w:firstLine="480"/>
        <w:spacing w:line="400" w:lineRule="exact"/>
        <w:rPr>
          <w:rFonts w:hint="eastAsia" w:ascii="宋体" w:hAnsi="宋体" w:cs="宋体"/>
          <w:sz w:val="24"/>
        </w:rPr>
      </w:pPr>
      <w:r>
        <w:rPr>
          <w:rFonts w:hint="eastAsia" w:ascii="宋体" w:hAnsi="宋体" w:cs="宋体"/>
          <w:sz w:val="24"/>
        </w:rPr>
        <w:t xml:space="preserve">3.3.1 承包人提交项目管理机构及施工现场管理人员安排报告的期限：</w:t>
      </w:r>
      <w:r>
        <w:rPr>
          <w:rFonts w:hint="eastAsia" w:ascii="宋体" w:hAnsi="宋体"/>
          <w:b/>
          <w:sz w:val="24"/>
          <w:u w:val="single"/>
        </w:rPr>
        <w:t xml:space="preserve">计划开工前5天内提交，提交人员必须与投标时保持一致</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3.3.3 承包人无正当理由拒绝撤换主要施工管理人员的违约责任：</w:t>
      </w:r>
      <w:r>
        <w:rPr>
          <w:rFonts w:hint="eastAsia" w:ascii="宋体" w:hAnsi="宋体" w:cs="宋体"/>
          <w:b/>
          <w:bCs/>
          <w:sz w:val="24"/>
          <w:u w:val="single"/>
        </w:rPr>
        <w:t xml:space="preserve">如发包人有证据认为主要施工管理人员无法胜任本职工作，发包人要求更换，承包人无正当理由拒绝更换，承担违约金2万元/人.次，承包人应在3天内更换到位，更换后的主要施工</w:t>
      </w:r>
      <w:r>
        <w:rPr>
          <w:rFonts w:hint="eastAsia" w:ascii="宋体" w:hAnsi="宋体" w:cs="宋体"/>
          <w:b/>
          <w:bCs/>
          <w:sz w:val="24"/>
          <w:u w:val="single"/>
        </w:rPr>
        <w:t xml:space="preserve">管理人员资历条件不得低于原人员。</w:t>
      </w:r>
      <w:r>
        <w:rPr>
          <w:rFonts w:hint="eastAsia" w:ascii="宋体" w:hAnsi="宋体" w:cs="宋体"/>
          <w:b/>
          <w:sz w:val="24"/>
          <w:u w:val="single"/>
        </w:rPr>
        <w:t xml:space="preserve">违约金</w:t>
      </w:r>
      <w:r>
        <w:rPr>
          <w:rFonts w:hint="eastAsia" w:ascii="宋体" w:hAnsi="宋体" w:cs="宋体"/>
          <w:b/>
          <w:bCs/>
          <w:sz w:val="24"/>
          <w:u w:val="single"/>
        </w:rPr>
        <w:t xml:space="preserve">在</w:t>
      </w:r>
      <w:r>
        <w:rPr>
          <w:rFonts w:hint="eastAsia" w:ascii="宋体" w:hAnsi="宋体" w:cs="宋体"/>
          <w:b/>
          <w:bCs/>
          <w:sz w:val="24"/>
          <w:u w:val="single"/>
        </w:rPr>
        <w:t xml:space="preserve">同期工程</w:t>
      </w:r>
      <w:r>
        <w:rPr>
          <w:rFonts w:hint="eastAsia" w:ascii="宋体" w:hAnsi="宋体" w:cs="宋体"/>
          <w:b/>
          <w:bCs/>
          <w:sz w:val="24"/>
          <w:u w:val="single"/>
        </w:rPr>
        <w:t xml:space="preserve">款中扣除。</w:t>
      </w:r>
      <w:r/>
    </w:p>
    <w:p>
      <w:pPr>
        <w:ind w:firstLine="480"/>
        <w:spacing w:line="400" w:lineRule="exact"/>
        <w:rPr>
          <w:rFonts w:hint="eastAsia" w:ascii="宋体" w:hAnsi="宋体" w:cs="宋体"/>
          <w:b/>
          <w:sz w:val="24"/>
          <w:u w:val="single"/>
        </w:rPr>
      </w:pPr>
      <w:r>
        <w:rPr>
          <w:rFonts w:hint="eastAsia" w:ascii="宋体" w:hAnsi="宋体" w:cs="宋体"/>
          <w:sz w:val="24"/>
        </w:rPr>
        <w:t xml:space="preserve">3.3.4 承包人主要施工管理人员离开施工现场的批准要求：</w:t>
      </w:r>
      <w:r>
        <w:rPr>
          <w:rFonts w:hint="eastAsia" w:ascii="宋体" w:hAnsi="宋体" w:cs="宋体"/>
          <w:b/>
          <w:bCs/>
          <w:sz w:val="24"/>
          <w:u w:val="single"/>
        </w:rPr>
        <w:t xml:space="preserve">必须履行书面请假手续并经发包人同意，每月累计不超过5天</w:t>
      </w:r>
      <w:r>
        <w:rPr>
          <w:rFonts w:hint="eastAsia" w:ascii="宋体" w:hAnsi="宋体" w:cs="宋体"/>
          <w:sz w:val="24"/>
        </w:rPr>
        <w:t xml:space="preserve">。</w:t>
      </w:r>
      <w:r/>
    </w:p>
    <w:p>
      <w:pPr>
        <w:ind w:firstLine="480"/>
        <w:spacing w:line="400" w:lineRule="exact"/>
        <w:rPr>
          <w:rFonts w:hint="eastAsia" w:ascii="宋体" w:hAnsi="宋体" w:cs="宋体"/>
          <w:sz w:val="24"/>
          <w:u w:val="single"/>
        </w:rPr>
      </w:pPr>
      <w:r>
        <w:rPr>
          <w:rFonts w:hint="eastAsia" w:ascii="宋体" w:hAnsi="宋体" w:cs="宋体"/>
          <w:sz w:val="24"/>
        </w:rPr>
        <w:t xml:space="preserve">3.3.5承包人擅自更换主要施工管理人员的违约责任：</w:t>
      </w:r>
      <w:r>
        <w:rPr>
          <w:rFonts w:hint="eastAsia" w:ascii="宋体" w:hAnsi="宋体" w:cs="宋体"/>
          <w:b/>
          <w:bCs/>
          <w:sz w:val="24"/>
          <w:u w:val="single"/>
        </w:rPr>
        <w:t xml:space="preserve">如承包人擅自更换，扣除违约金2万元/人.次。如确有特殊原因需更换，经发包人书面同意并办理相关手续，承包人需承担违约金1万元/人.次(</w:t>
      </w:r>
      <w:r>
        <w:rPr>
          <w:rFonts w:hint="eastAsia" w:ascii="宋体" w:hAnsi="宋体"/>
          <w:b/>
          <w:sz w:val="24"/>
          <w:u w:val="single"/>
        </w:rPr>
        <w:t xml:space="preserve">离职、退休、意外事故及突发疾病无法胜任工作的除外</w:t>
      </w:r>
      <w:r>
        <w:rPr>
          <w:rFonts w:hint="eastAsia" w:ascii="宋体" w:hAnsi="宋体" w:cs="宋体"/>
          <w:b/>
          <w:bCs/>
          <w:sz w:val="24"/>
          <w:u w:val="single"/>
        </w:rPr>
        <w:t xml:space="preserve">)。情节严重的，发包人有权解除合同，追究由此带来的损失。</w:t>
      </w:r>
      <w:r>
        <w:rPr>
          <w:rFonts w:hint="eastAsia" w:ascii="宋体" w:hAnsi="宋体" w:cs="宋体"/>
          <w:b/>
          <w:sz w:val="24"/>
          <w:u w:val="single"/>
        </w:rPr>
        <w:t xml:space="preserve">违约金</w:t>
      </w:r>
      <w:r>
        <w:rPr>
          <w:rFonts w:hint="eastAsia" w:ascii="宋体" w:hAnsi="宋体" w:cs="宋体"/>
          <w:b/>
          <w:bCs/>
          <w:sz w:val="24"/>
          <w:u w:val="single"/>
        </w:rPr>
        <w:t xml:space="preserve">在</w:t>
      </w:r>
      <w:r>
        <w:rPr>
          <w:rFonts w:hint="eastAsia" w:ascii="宋体" w:hAnsi="宋体" w:cs="宋体"/>
          <w:b/>
          <w:bCs/>
          <w:sz w:val="24"/>
          <w:u w:val="single"/>
        </w:rPr>
        <w:t xml:space="preserve">同期工程</w:t>
      </w:r>
      <w:r>
        <w:rPr>
          <w:rFonts w:hint="eastAsia" w:ascii="宋体" w:hAnsi="宋体" w:cs="宋体"/>
          <w:b/>
          <w:bCs/>
          <w:sz w:val="24"/>
          <w:u w:val="single"/>
        </w:rPr>
        <w:t xml:space="preserve">款中扣除</w:t>
      </w:r>
      <w:r>
        <w:rPr>
          <w:rFonts w:hint="eastAsia" w:ascii="宋体" w:hAnsi="宋体" w:cs="宋体"/>
          <w:b/>
          <w:sz w:val="24"/>
        </w:rPr>
        <w:t xml:space="preserve">。</w:t>
      </w:r>
      <w:r/>
    </w:p>
    <w:p>
      <w:pPr>
        <w:ind w:firstLine="480"/>
        <w:spacing w:line="400" w:lineRule="exact"/>
        <w:rPr>
          <w:rFonts w:hint="eastAsia" w:ascii="宋体" w:hAnsi="宋体" w:cs="宋体"/>
          <w:b/>
          <w:bCs/>
          <w:sz w:val="24"/>
          <w:u w:val="single"/>
        </w:rPr>
      </w:pPr>
      <w:r>
        <w:rPr>
          <w:rFonts w:hint="eastAsia" w:ascii="宋体" w:hAnsi="宋体" w:cs="宋体"/>
          <w:sz w:val="24"/>
        </w:rPr>
        <w:t xml:space="preserve">承包人主要施工管理人员擅自离开施工现场的违约责任：</w:t>
      </w:r>
      <w:r>
        <w:rPr>
          <w:rFonts w:hint="eastAsia" w:ascii="宋体" w:hAnsi="宋体" w:cs="宋体"/>
          <w:b/>
          <w:bCs/>
          <w:sz w:val="24"/>
          <w:u w:val="single"/>
        </w:rPr>
        <w:t xml:space="preserve">技术负责人、施工员、质量员、安全员等关键人员常驻施工现场。发包人、监理人、项目管理进行日常考勤，如缺勤一次，承担1000元/人•次的违约金，有事必须出具书面请假条报发包人代表批准，连续5天或每月累计10天不在现场，发包人要求更换，更换后的主要施工管理人员资历条件不得低于原人员。上述主要施工管理人员必须亲自参加每次现场工地例会、专题例会，如未参加，承担200元/人•次的违约金。违约金在</w:t>
      </w:r>
      <w:r>
        <w:rPr>
          <w:rFonts w:hint="eastAsia" w:ascii="宋体" w:hAnsi="宋体" w:cs="宋体"/>
          <w:b/>
          <w:bCs/>
          <w:sz w:val="24"/>
          <w:u w:val="single"/>
        </w:rPr>
        <w:t xml:space="preserve">同期工程</w:t>
      </w:r>
      <w:r>
        <w:rPr>
          <w:rFonts w:hint="eastAsia" w:ascii="宋体" w:hAnsi="宋体" w:cs="宋体"/>
          <w:b/>
          <w:bCs/>
          <w:sz w:val="24"/>
          <w:u w:val="single"/>
        </w:rPr>
        <w:t xml:space="preserve">款中扣除</w:t>
      </w:r>
      <w:r>
        <w:rPr>
          <w:rFonts w:hint="eastAsia" w:ascii="宋体" w:hAnsi="宋体" w:cs="宋体"/>
          <w:b/>
          <w:bCs/>
          <w:sz w:val="24"/>
        </w:rPr>
        <w:t xml:space="preserve">。</w:t>
      </w:r>
      <w:r/>
    </w:p>
    <w:p>
      <w:pPr>
        <w:ind w:firstLine="480"/>
        <w:spacing w:after="120" w:line="400" w:lineRule="exact"/>
        <w:rPr>
          <w:rFonts w:hint="eastAsia" w:ascii="宋体" w:hAnsi="宋体" w:cs="宋体"/>
          <w:sz w:val="24"/>
        </w:rPr>
      </w:pPr>
      <w:r>
        <w:rPr>
          <w:rFonts w:hint="eastAsia" w:ascii="宋体" w:hAnsi="宋体" w:cs="宋体"/>
          <w:sz w:val="24"/>
        </w:rPr>
        <w:t xml:space="preserve">3</w:t>
      </w:r>
      <w:bookmarkStart w:id="510" w:name="_Toc296890987"/>
      <w:r/>
      <w:bookmarkStart w:id="511" w:name="_Toc296347158"/>
      <w:r/>
      <w:bookmarkStart w:id="512" w:name="_Toc297120459"/>
      <w:r/>
      <w:bookmarkStart w:id="513" w:name="_Toc304295523"/>
      <w:r/>
      <w:bookmarkStart w:id="514" w:name="_Toc303539102"/>
      <w:r/>
      <w:bookmarkStart w:id="515" w:name="_Toc297216151"/>
      <w:r/>
      <w:bookmarkStart w:id="516" w:name="_Toc292559364"/>
      <w:r/>
      <w:bookmarkStart w:id="517" w:name="_Toc296503159"/>
      <w:r/>
      <w:bookmarkStart w:id="518" w:name="_Toc312677988"/>
      <w:r/>
      <w:bookmarkStart w:id="519" w:name="_Toc292559869"/>
      <w:r/>
      <w:bookmarkStart w:id="520" w:name="_Toc297123492"/>
      <w:r/>
      <w:bookmarkStart w:id="521" w:name="_Toc296346660"/>
      <w:r/>
      <w:bookmarkStart w:id="522" w:name="_Toc297048345"/>
      <w:r/>
      <w:bookmarkStart w:id="523" w:name="_Toc296944498"/>
      <w:r/>
      <w:bookmarkStart w:id="524" w:name="_Toc296891199"/>
      <w:r/>
      <w:bookmarkStart w:id="525" w:name="_Toc300934945"/>
      <w:r>
        <w:rPr>
          <w:rFonts w:hint="eastAsia" w:ascii="宋体" w:hAnsi="宋体" w:cs="宋体"/>
          <w:sz w:val="24"/>
        </w:rPr>
        <w:t xml:space="preserve">.5 分包</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r/>
    </w:p>
    <w:p>
      <w:pPr>
        <w:ind w:firstLine="480"/>
        <w:spacing w:line="400" w:lineRule="exact"/>
        <w:rPr>
          <w:rFonts w:hint="eastAsia" w:ascii="宋体" w:hAnsi="宋体" w:cs="宋体"/>
          <w:sz w:val="24"/>
        </w:rPr>
      </w:pPr>
      <w:r>
        <w:rPr>
          <w:rFonts w:hint="eastAsia" w:ascii="宋体" w:hAnsi="宋体" w:cs="宋体"/>
          <w:sz w:val="24"/>
        </w:rPr>
        <w:t xml:space="preserve">3</w:t>
      </w:r>
      <w:bookmarkStart w:id="526" w:name="_Toc292559870"/>
      <w:r/>
      <w:bookmarkStart w:id="527" w:name="_Toc296944499"/>
      <w:r/>
      <w:bookmarkStart w:id="528" w:name="_Toc297216152"/>
      <w:r/>
      <w:bookmarkStart w:id="529" w:name="_Toc296346661"/>
      <w:r/>
      <w:bookmarkStart w:id="530" w:name="_Toc297048346"/>
      <w:r/>
      <w:bookmarkStart w:id="531" w:name="_Toc303539103"/>
      <w:r/>
      <w:bookmarkStart w:id="532" w:name="_Toc296891200"/>
      <w:r/>
      <w:bookmarkStart w:id="533" w:name="_Toc292559365"/>
      <w:r/>
      <w:bookmarkStart w:id="534" w:name="_Toc304295524"/>
      <w:r/>
      <w:bookmarkStart w:id="535" w:name="_Toc296347159"/>
      <w:r/>
      <w:bookmarkStart w:id="536" w:name="_Toc296890988"/>
      <w:r/>
      <w:bookmarkStart w:id="537" w:name="_Toc296503160"/>
      <w:r/>
      <w:bookmarkStart w:id="538" w:name="_Toc300934946"/>
      <w:r/>
      <w:bookmarkStart w:id="539" w:name="_Toc297123493"/>
      <w:r/>
      <w:bookmarkStart w:id="540" w:name="_Toc297120460"/>
      <w:r/>
      <w:bookmarkStart w:id="541" w:name="_Toc318581158"/>
      <w:r/>
      <w:bookmarkStart w:id="542" w:name="_Toc312677989"/>
      <w:r>
        <w:rPr>
          <w:rFonts w:hint="eastAsia" w:ascii="宋体" w:hAnsi="宋体" w:cs="宋体"/>
          <w:sz w:val="24"/>
        </w:rPr>
        <w:t xml:space="preserve">.5.1 </w:t>
      </w:r>
      <w:bookmarkStart w:id="543" w:name="OLE_LINK17"/>
      <w:r>
        <w:rPr>
          <w:rFonts w:hint="eastAsia" w:ascii="宋体" w:hAnsi="宋体" w:cs="宋体"/>
          <w:sz w:val="24"/>
        </w:rPr>
        <w:t xml:space="preserve">分包的一般约定</w:t>
      </w:r>
      <w:bookmarkEnd w:id="543"/>
      <w:r/>
      <w:r/>
    </w:p>
    <w:p>
      <w:pPr>
        <w:ind w:firstLine="480"/>
        <w:spacing w:line="400" w:lineRule="exact"/>
        <w:rPr>
          <w:rFonts w:hint="eastAsia" w:ascii="宋体" w:hAnsi="宋体" w:cs="宋体"/>
          <w:sz w:val="24"/>
        </w:rPr>
      </w:pPr>
      <w:r>
        <w:rPr>
          <w:rFonts w:hint="eastAsia" w:ascii="宋体" w:hAnsi="宋体" w:cs="宋体"/>
          <w:sz w:val="24"/>
        </w:rPr>
        <w:t xml:space="preserve">禁止分包的工程包括：</w:t>
      </w:r>
      <w:r>
        <w:rPr>
          <w:rFonts w:hint="eastAsia" w:ascii="宋体" w:hAnsi="宋体" w:cs="宋体"/>
          <w:b/>
          <w:bCs/>
          <w:sz w:val="24"/>
          <w:u w:val="single"/>
        </w:rPr>
        <w:t xml:space="preserve">不允许分包</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主体结构、关键性工作的范围：</w:t>
      </w:r>
      <w:bookmarkStart w:id="544" w:name="_Toc296890989"/>
      <w:r/>
      <w:bookmarkStart w:id="545" w:name="_Toc297216153"/>
      <w:r/>
      <w:bookmarkStart w:id="546" w:name="_Toc296346662"/>
      <w:r/>
      <w:bookmarkStart w:id="547" w:name="_Toc296503161"/>
      <w:r/>
      <w:bookmarkStart w:id="548" w:name="_Toc297120461"/>
      <w:r/>
      <w:bookmarkStart w:id="549" w:name="_Toc303539104"/>
      <w:r/>
      <w:bookmarkStart w:id="550" w:name="_Toc297123494"/>
      <w:r/>
      <w:bookmarkStart w:id="551" w:name="_Toc297048347"/>
      <w:r/>
      <w:bookmarkStart w:id="552" w:name="_Toc296347160"/>
      <w:r/>
      <w:bookmarkStart w:id="553" w:name="_Toc300934947"/>
      <w:r/>
      <w:bookmarkStart w:id="554" w:name="_Toc304295525"/>
      <w:r/>
      <w:bookmarkStart w:id="555" w:name="_Toc296944500"/>
      <w:r/>
      <w:bookmarkStart w:id="556" w:name="_Toc296891201"/>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rPr>
          <w:rFonts w:hint="eastAsia" w:ascii="宋体" w:hAnsi="宋体" w:cs="宋体"/>
          <w:b/>
          <w:bCs/>
          <w:sz w:val="24"/>
          <w:u w:val="single"/>
        </w:rPr>
        <w:t xml:space="preserve">/</w:t>
      </w:r>
      <w:r>
        <w:rPr>
          <w:rFonts w:hint="eastAsia" w:ascii="宋体" w:hAnsi="宋体" w:cs="宋体"/>
          <w:sz w:val="24"/>
        </w:rPr>
        <w:t xml:space="preserve">。</w:t>
      </w:r>
      <w:bookmarkEnd w:id="541"/>
      <w:r/>
      <w:bookmarkEnd w:id="542"/>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
    </w:p>
    <w:p>
      <w:pPr>
        <w:ind w:firstLine="480"/>
        <w:spacing w:line="400" w:lineRule="exact"/>
        <w:rPr>
          <w:rFonts w:hint="eastAsia" w:ascii="宋体" w:hAnsi="宋体" w:cs="宋体"/>
          <w:sz w:val="24"/>
        </w:rPr>
      </w:pPr>
      <w:r>
        <w:rPr>
          <w:rFonts w:hint="eastAsia" w:ascii="宋体" w:hAnsi="宋体" w:cs="宋体"/>
          <w:sz w:val="24"/>
        </w:rPr>
        <w:t xml:space="preserve">3</w:t>
      </w:r>
      <w:bookmarkStart w:id="557" w:name="_Toc318581159"/>
      <w:r/>
      <w:bookmarkStart w:id="558" w:name="_Toc312677990"/>
      <w:r>
        <w:rPr>
          <w:rFonts w:hint="eastAsia" w:ascii="宋体" w:hAnsi="宋体" w:cs="宋体"/>
          <w:sz w:val="24"/>
        </w:rPr>
        <w:t xml:space="preserve">.5.2分包的确定</w:t>
      </w:r>
      <w:r/>
    </w:p>
    <w:p>
      <w:pPr>
        <w:ind w:firstLine="480"/>
        <w:spacing w:line="400" w:lineRule="exact"/>
        <w:rPr>
          <w:rFonts w:hint="eastAsia" w:ascii="宋体" w:hAnsi="宋体" w:cs="宋体"/>
          <w:sz w:val="24"/>
        </w:rPr>
      </w:pPr>
      <w:r>
        <w:rPr>
          <w:rFonts w:hint="eastAsia" w:ascii="宋体" w:hAnsi="宋体" w:cs="宋体"/>
          <w:sz w:val="24"/>
        </w:rPr>
        <w:t xml:space="preserve">允许分包的专业工程包括：</w:t>
      </w:r>
      <w:r>
        <w:rPr>
          <w:rFonts w:hint="eastAsia" w:ascii="宋体" w:hAnsi="宋体" w:cs="宋体"/>
          <w:b/>
          <w:bCs/>
          <w:sz w:val="24"/>
          <w:u w:val="single"/>
        </w:rPr>
        <w:t xml:space="preserve">/</w:t>
      </w:r>
      <w:r>
        <w:rPr>
          <w:rFonts w:hint="eastAsia" w:ascii="宋体" w:hAnsi="宋体" w:cs="宋体"/>
          <w:b/>
          <w:bCs/>
          <w:sz w:val="24"/>
        </w:rPr>
        <w:t xml:space="preserve">。</w:t>
      </w:r>
      <w:r/>
    </w:p>
    <w:p>
      <w:pPr>
        <w:ind w:firstLine="480"/>
        <w:spacing w:line="400" w:lineRule="exact"/>
        <w:rPr>
          <w:rFonts w:hint="eastAsia" w:ascii="宋体" w:hAnsi="宋体"/>
          <w:b/>
          <w:sz w:val="24"/>
        </w:rPr>
      </w:pPr>
      <w:r>
        <w:rPr>
          <w:rFonts w:hint="eastAsia" w:ascii="宋体" w:hAnsi="宋体" w:cs="宋体"/>
          <w:sz w:val="24"/>
        </w:rPr>
        <w:t xml:space="preserve">其他关于分包的约定：</w:t>
      </w:r>
      <w:r>
        <w:rPr>
          <w:rFonts w:hint="eastAsia" w:ascii="宋体" w:hAnsi="宋体"/>
          <w:b/>
          <w:sz w:val="24"/>
          <w:u w:val="single"/>
        </w:rPr>
        <w:t xml:space="preserve">/</w:t>
      </w:r>
      <w:r>
        <w:rPr>
          <w:rFonts w:hint="eastAsia" w:ascii="宋体" w:hAnsi="宋体"/>
          <w:b/>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3.5.4 分包合同价款</w:t>
      </w:r>
      <w:r/>
    </w:p>
    <w:p>
      <w:pPr>
        <w:ind w:firstLine="480"/>
        <w:spacing w:line="360" w:lineRule="auto"/>
        <w:rPr>
          <w:rFonts w:hint="eastAsia" w:ascii="宋体" w:hAnsi="宋体"/>
          <w:sz w:val="24"/>
        </w:rPr>
      </w:pPr>
      <w:r>
        <w:rPr>
          <w:rFonts w:hint="eastAsia" w:ascii="宋体" w:hAnsi="宋体" w:cs="宋体"/>
          <w:sz w:val="24"/>
        </w:rPr>
        <w:t xml:space="preserve">关于分包合同价款支付的约定：</w:t>
      </w:r>
      <w:r>
        <w:rPr>
          <w:rFonts w:hint="eastAsia" w:ascii="宋体" w:hAnsi="宋体"/>
          <w:b/>
          <w:sz w:val="24"/>
          <w:u w:val="single"/>
        </w:rPr>
        <w:t xml:space="preserve">/</w:t>
      </w:r>
      <w:r>
        <w:rPr>
          <w:rFonts w:ascii="宋体" w:hAnsi="宋体"/>
          <w:sz w:val="24"/>
        </w:rPr>
        <w:t xml:space="preserve">。</w:t>
      </w:r>
      <w:r/>
    </w:p>
    <w:p>
      <w:pPr>
        <w:ind w:firstLine="480"/>
        <w:spacing w:line="360" w:lineRule="auto"/>
        <w:rPr>
          <w:rFonts w:hint="eastAsia" w:ascii="宋体" w:hAnsi="宋体"/>
          <w:b/>
          <w:sz w:val="24"/>
          <w:u w:val="single"/>
        </w:rPr>
      </w:pPr>
      <w:r>
        <w:rPr>
          <w:rFonts w:hint="eastAsia" w:ascii="宋体" w:hAnsi="宋体" w:cs="宋体"/>
          <w:sz w:val="24"/>
        </w:rPr>
        <w:t xml:space="preserve">责任承担：</w:t>
      </w:r>
      <w:r>
        <w:rPr>
          <w:rFonts w:hint="eastAsia" w:ascii="宋体" w:hAnsi="宋体"/>
          <w:b/>
          <w:sz w:val="24"/>
          <w:u w:val="single"/>
        </w:rPr>
        <w:t xml:space="preserve">/</w:t>
      </w:r>
      <w:r>
        <w:rPr>
          <w:rFonts w:hint="eastAsia" w:ascii="宋体" w:hAnsi="宋体"/>
          <w:b/>
          <w:sz w:val="24"/>
        </w:rPr>
        <w:t xml:space="preserve">。</w:t>
      </w:r>
      <w:bookmarkEnd w:id="557"/>
      <w:r/>
      <w:bookmarkEnd w:id="558"/>
      <w:r/>
      <w:r/>
    </w:p>
    <w:p>
      <w:pPr>
        <w:ind w:firstLine="480"/>
        <w:spacing w:after="120" w:line="400" w:lineRule="exact"/>
        <w:rPr>
          <w:rFonts w:hint="eastAsia" w:ascii="宋体" w:hAnsi="宋体" w:cs="宋体"/>
          <w:sz w:val="24"/>
        </w:rPr>
      </w:pPr>
      <w:r>
        <w:rPr>
          <w:rFonts w:hint="eastAsia" w:ascii="宋体" w:hAnsi="宋体" w:cs="宋体"/>
          <w:sz w:val="24"/>
        </w:rPr>
        <w:t xml:space="preserve">3.6 工程照管与成品、半成品保护</w:t>
      </w:r>
      <w:r/>
    </w:p>
    <w:p>
      <w:pPr>
        <w:ind w:firstLine="480"/>
        <w:spacing w:before="120" w:after="120" w:line="400" w:lineRule="exact"/>
        <w:rPr>
          <w:rFonts w:hint="eastAsia" w:ascii="宋体" w:hAnsi="宋体" w:cs="宋体"/>
          <w:b/>
          <w:sz w:val="24"/>
        </w:rPr>
      </w:pPr>
      <w:r>
        <w:rPr>
          <w:rFonts w:hint="eastAsia" w:ascii="宋体" w:hAnsi="宋体" w:cs="宋体"/>
          <w:sz w:val="24"/>
        </w:rPr>
        <w:t xml:space="preserve">承包人负责照管工程及工程相关的材料、工程设备的起始时间：</w:t>
      </w:r>
      <w:r>
        <w:rPr>
          <w:rFonts w:hint="eastAsia" w:ascii="宋体" w:hAnsi="宋体"/>
          <w:b/>
          <w:sz w:val="24"/>
          <w:u w:val="single"/>
        </w:rPr>
        <w:t xml:space="preserve">自发包人向承包人移交施工现场之日起承包人应负责照管工程及工程相关的材料、工程设备，直至工程移交给发包人，照管期间发生损坏，由承包人负责修复或更换，并承担增加的费用和延误的工期</w:t>
      </w:r>
      <w:r>
        <w:rPr>
          <w:rFonts w:hint="eastAsia" w:ascii="宋体" w:hAnsi="宋体"/>
          <w:b/>
          <w:sz w:val="24"/>
        </w:rPr>
        <w:t xml:space="preserve">。</w:t>
      </w:r>
      <w:r/>
    </w:p>
    <w:p>
      <w:pPr>
        <w:ind w:firstLine="480"/>
        <w:spacing w:after="120" w:line="400" w:lineRule="exact"/>
        <w:rPr>
          <w:rFonts w:hint="eastAsia" w:ascii="宋体" w:hAnsi="宋体" w:cs="宋体"/>
          <w:sz w:val="24"/>
        </w:rPr>
      </w:pPr>
      <w:r>
        <w:rPr>
          <w:rFonts w:hint="eastAsia" w:ascii="宋体" w:hAnsi="宋体" w:cs="宋体"/>
          <w:sz w:val="24"/>
        </w:rPr>
        <w:t xml:space="preserve">3.7 履约担保</w:t>
      </w:r>
      <w:r/>
    </w:p>
    <w:p>
      <w:pPr>
        <w:ind w:firstLine="480"/>
        <w:jc w:val="left"/>
        <w:spacing w:line="400" w:lineRule="exact"/>
        <w:rPr>
          <w:rFonts w:hint="eastAsia" w:ascii="宋体" w:hAnsi="宋体" w:cs="宋体"/>
          <w:sz w:val="24"/>
        </w:rPr>
      </w:pPr>
      <w:r>
        <w:rPr>
          <w:rFonts w:hint="eastAsia" w:ascii="宋体" w:hAnsi="宋体" w:cs="宋体"/>
          <w:sz w:val="24"/>
        </w:rPr>
        <w:t xml:space="preserve">承包人是否提供履约担保：</w:t>
      </w:r>
      <w:r>
        <w:rPr>
          <w:rFonts w:hint="eastAsia" w:ascii="宋体" w:hAnsi="宋体"/>
          <w:b/>
          <w:sz w:val="24"/>
          <w:u w:val="single"/>
        </w:rPr>
        <w:t xml:space="preserve">是</w:t>
      </w:r>
      <w:r>
        <w:rPr>
          <w:rFonts w:hint="eastAsia" w:ascii="宋体" w:hAnsi="宋体" w:cs="宋体"/>
          <w:sz w:val="24"/>
        </w:rPr>
        <w:t xml:space="preserve">。</w:t>
      </w:r>
      <w:r/>
    </w:p>
    <w:p>
      <w:pPr>
        <w:ind w:firstLine="480"/>
        <w:spacing w:line="360" w:lineRule="auto"/>
        <w:rPr>
          <w:rFonts w:hint="eastAsia" w:ascii="宋体" w:hAnsi="宋体"/>
          <w:sz w:val="24"/>
        </w:rPr>
      </w:pPr>
      <w:r>
        <w:rPr>
          <w:rFonts w:hint="eastAsia" w:ascii="宋体" w:hAnsi="宋体" w:cs="宋体"/>
          <w:sz w:val="24"/>
        </w:rPr>
        <w:t xml:space="preserve">承包人提供履约担保的形式、金额及期限的：</w:t>
      </w:r>
      <w:r>
        <w:rPr>
          <w:rFonts w:hint="eastAsia" w:ascii="宋体" w:hAnsi="宋体"/>
          <w:b/>
          <w:sz w:val="24"/>
          <w:u w:val="single"/>
        </w:rPr>
        <w:t xml:space="preserve">合同价</w:t>
      </w:r>
      <w:r>
        <w:rPr>
          <w:rFonts w:hint="eastAsia" w:ascii="宋体" w:hAnsi="宋体"/>
          <w:b/>
          <w:sz w:val="24"/>
          <w:u w:val="single"/>
        </w:rPr>
        <w:t xml:space="preserve">5</w:t>
      </w:r>
      <w:r>
        <w:rPr>
          <w:rFonts w:hint="eastAsia" w:ascii="宋体" w:hAnsi="宋体"/>
          <w:b/>
          <w:sz w:val="24"/>
          <w:u w:val="single"/>
        </w:rPr>
        <w:t xml:space="preserve">％的履约担保（</w:t>
      </w:r>
      <w:r>
        <w:rPr>
          <w:rFonts w:ascii="宋体" w:hAnsi="宋体"/>
          <w:b/>
          <w:sz w:val="24"/>
          <w:u w:val="single"/>
        </w:rPr>
        <w:t xml:space="preserve">鼓励采用</w:t>
      </w:r>
      <w:r>
        <w:rPr>
          <w:rFonts w:ascii="宋体" w:hAnsi="宋体"/>
          <w:b/>
          <w:sz w:val="24"/>
          <w:u w:val="single"/>
        </w:rPr>
        <w:t xml:space="preserve">电子保函形式。</w:t>
      </w:r>
      <w:r>
        <w:rPr>
          <w:rFonts w:hint="eastAsia" w:ascii="宋体" w:hAnsi="宋体"/>
          <w:b/>
          <w:sz w:val="24"/>
          <w:u w:val="single"/>
        </w:rPr>
        <w:t xml:space="preserve">承包人</w:t>
      </w:r>
      <w:r>
        <w:rPr>
          <w:rFonts w:ascii="宋体" w:hAnsi="宋体"/>
          <w:b/>
          <w:sz w:val="24"/>
          <w:u w:val="single"/>
        </w:rPr>
        <w:t xml:space="preserve">也可以自主选择以支票、汇票、本票、保函等非现金形式缴纳或提交。</w:t>
      </w:r>
      <w:r>
        <w:rPr>
          <w:rFonts w:hint="eastAsia" w:ascii="宋体" w:hAnsi="宋体"/>
          <w:b/>
          <w:sz w:val="24"/>
          <w:u w:val="single"/>
        </w:rPr>
        <w:t xml:space="preserve">）</w:t>
      </w:r>
      <w:r>
        <w:rPr>
          <w:rFonts w:ascii="宋体" w:hAnsi="宋体"/>
          <w:b/>
          <w:sz w:val="24"/>
          <w:u w:val="single"/>
        </w:rPr>
        <w:t xml:space="preserve">工程竣工验收达到合同约定的质量标准后一次性退还或解除履约担保关系</w:t>
      </w:r>
      <w:r>
        <w:rPr>
          <w:rFonts w:hint="eastAsia" w:ascii="宋体" w:hAnsi="宋体"/>
          <w:b/>
          <w:sz w:val="24"/>
          <w:u w:val="single"/>
        </w:rPr>
        <w:t xml:space="preserve">。</w:t>
      </w:r>
      <w:r/>
    </w:p>
    <w:p>
      <w:pPr>
        <w:pStyle w:val="1101"/>
        <w:spacing w:before="120" w:after="120" w:line="400" w:lineRule="exact"/>
        <w:rPr>
          <w:rFonts w:hint="eastAsia" w:ascii="宋体" w:hAnsi="宋体" w:eastAsia="宋体" w:cs="宋体"/>
          <w:b w:val="0"/>
          <w:sz w:val="24"/>
          <w:szCs w:val="24"/>
        </w:rPr>
      </w:pPr>
      <w:r/>
      <w:bookmarkStart w:id="559" w:name="_Toc514750231"/>
      <w:r>
        <w:rPr>
          <w:rFonts w:hint="eastAsia" w:ascii="宋体" w:hAnsi="宋体" w:eastAsia="宋体" w:cs="宋体"/>
          <w:b w:val="0"/>
          <w:sz w:val="24"/>
          <w:szCs w:val="24"/>
        </w:rPr>
        <w:t xml:space="preserve">4</w:t>
      </w:r>
      <w:bookmarkStart w:id="560" w:name="_Toc297120462"/>
      <w:r/>
      <w:bookmarkStart w:id="561" w:name="_Toc292559366"/>
      <w:r/>
      <w:bookmarkStart w:id="562" w:name="_Toc267251413"/>
      <w:r/>
      <w:bookmarkStart w:id="563" w:name="_Toc296891202"/>
      <w:r/>
      <w:bookmarkStart w:id="564" w:name="_Toc296890990"/>
      <w:r/>
      <w:bookmarkStart w:id="565" w:name="_Toc297048348"/>
      <w:r/>
      <w:bookmarkStart w:id="566" w:name="_Toc296346663"/>
      <w:r/>
      <w:bookmarkStart w:id="567" w:name="_Toc292559871"/>
      <w:r/>
      <w:bookmarkStart w:id="568" w:name="_Toc296347161"/>
      <w:r/>
      <w:bookmarkStart w:id="569" w:name="_Toc296503162"/>
      <w:r/>
      <w:bookmarkStart w:id="570" w:name="_Toc296944501"/>
      <w:r>
        <w:rPr>
          <w:rFonts w:hint="eastAsia" w:ascii="宋体" w:hAnsi="宋体" w:eastAsia="宋体" w:cs="宋体"/>
          <w:b w:val="0"/>
          <w:sz w:val="24"/>
          <w:szCs w:val="24"/>
        </w:rPr>
        <w:t xml:space="preserve">. 监</w:t>
      </w:r>
      <w:bookmarkEnd w:id="560"/>
      <w:r/>
      <w:bookmarkEnd w:id="561"/>
      <w:r/>
      <w:bookmarkEnd w:id="562"/>
      <w:r/>
      <w:bookmarkEnd w:id="563"/>
      <w:r/>
      <w:bookmarkEnd w:id="564"/>
      <w:r/>
      <w:bookmarkEnd w:id="565"/>
      <w:r/>
      <w:bookmarkEnd w:id="566"/>
      <w:r/>
      <w:bookmarkEnd w:id="567"/>
      <w:r/>
      <w:bookmarkEnd w:id="568"/>
      <w:r/>
      <w:bookmarkEnd w:id="569"/>
      <w:r/>
      <w:bookmarkEnd w:id="570"/>
      <w:r>
        <w:rPr>
          <w:rFonts w:hint="eastAsia" w:ascii="宋体" w:hAnsi="宋体" w:eastAsia="宋体" w:cs="宋体"/>
          <w:b w:val="0"/>
          <w:sz w:val="24"/>
          <w:szCs w:val="24"/>
        </w:rPr>
        <w:t xml:space="preserve">理人</w:t>
      </w:r>
      <w:bookmarkEnd w:id="559"/>
      <w:r/>
      <w:r/>
    </w:p>
    <w:p>
      <w:pPr>
        <w:ind w:firstLine="480"/>
        <w:spacing w:after="120" w:line="400" w:lineRule="exact"/>
        <w:rPr>
          <w:rFonts w:hint="eastAsia" w:ascii="宋体" w:hAnsi="宋体" w:cs="宋体"/>
          <w:sz w:val="24"/>
        </w:rPr>
      </w:pPr>
      <w:r>
        <w:rPr>
          <w:rFonts w:hint="eastAsia" w:ascii="宋体" w:hAnsi="宋体" w:cs="宋体"/>
          <w:sz w:val="24"/>
        </w:rPr>
        <w:t xml:space="preserve">4.1监理人的一般规定</w:t>
      </w:r>
      <w:r/>
    </w:p>
    <w:p>
      <w:pPr>
        <w:ind w:firstLine="480"/>
        <w:jc w:val="left"/>
        <w:spacing w:line="400" w:lineRule="exact"/>
        <w:rPr>
          <w:rFonts w:hint="eastAsia" w:ascii="宋体" w:hAnsi="宋体" w:cs="宋体"/>
          <w:sz w:val="24"/>
        </w:rPr>
      </w:pPr>
      <w:r>
        <w:rPr>
          <w:rFonts w:hint="eastAsia" w:ascii="宋体" w:hAnsi="宋体" w:cs="宋体"/>
          <w:sz w:val="24"/>
        </w:rPr>
        <w:t xml:space="preserve">关于监理人的监理内容：</w:t>
      </w:r>
      <w:r>
        <w:rPr>
          <w:rFonts w:hint="eastAsia" w:ascii="宋体" w:hAnsi="宋体" w:cs="宋体"/>
          <w:b/>
          <w:bCs/>
          <w:sz w:val="24"/>
          <w:u w:val="single"/>
        </w:rPr>
        <w:t xml:space="preserve">按监理合同执行</w:t>
      </w:r>
      <w:r>
        <w:rPr>
          <w:rFonts w:hint="eastAsia" w:ascii="宋体" w:hAnsi="宋体" w:cs="宋体"/>
          <w:sz w:val="24"/>
        </w:rPr>
        <w:t xml:space="preserve">。</w:t>
      </w:r>
      <w:r/>
    </w:p>
    <w:p>
      <w:pPr>
        <w:ind w:firstLine="480"/>
        <w:jc w:val="left"/>
        <w:spacing w:line="400" w:lineRule="exact"/>
        <w:rPr>
          <w:rFonts w:hint="eastAsia" w:ascii="宋体" w:hAnsi="宋体" w:cs="宋体"/>
          <w:b/>
          <w:sz w:val="24"/>
        </w:rPr>
      </w:pPr>
      <w:r>
        <w:rPr>
          <w:rFonts w:hint="eastAsia" w:ascii="宋体" w:hAnsi="宋体" w:cs="宋体"/>
          <w:sz w:val="24"/>
        </w:rPr>
        <w:t xml:space="preserve">关于监理人的监理权限：</w:t>
      </w:r>
      <w:r>
        <w:rPr>
          <w:rFonts w:hint="eastAsia" w:ascii="宋体" w:hAnsi="宋体" w:cs="宋体"/>
          <w:b/>
          <w:bCs/>
          <w:sz w:val="24"/>
          <w:u w:val="single"/>
        </w:rPr>
        <w:t xml:space="preserve">按监理合同执行</w:t>
      </w:r>
      <w:r>
        <w:rPr>
          <w:rFonts w:hint="eastAsia" w:ascii="宋体" w:hAnsi="宋体" w:cs="宋体"/>
          <w:sz w:val="24"/>
        </w:rPr>
        <w:t xml:space="preserve">。 </w:t>
      </w:r>
      <w:r/>
    </w:p>
    <w:p>
      <w:pPr>
        <w:ind w:firstLine="480"/>
        <w:spacing w:line="400" w:lineRule="exact"/>
        <w:rPr>
          <w:rFonts w:hint="eastAsia" w:ascii="宋体" w:hAnsi="宋体" w:cs="宋体"/>
          <w:b/>
          <w:sz w:val="24"/>
        </w:rPr>
      </w:pPr>
      <w:r>
        <w:rPr>
          <w:rFonts w:hint="eastAsia" w:ascii="宋体" w:hAnsi="宋体" w:cs="宋体"/>
          <w:sz w:val="24"/>
        </w:rPr>
        <w:t xml:space="preserve">关于监理人在施工现场的办公场所、生活场所的提供和费用承担的约定：</w:t>
      </w:r>
      <w:r>
        <w:rPr>
          <w:rFonts w:hint="eastAsia" w:ascii="宋体" w:hAnsi="宋体" w:cs="宋体"/>
          <w:b/>
          <w:bCs/>
          <w:sz w:val="24"/>
          <w:u w:val="single"/>
        </w:rPr>
        <w:t xml:space="preserve">按监理合同执行</w:t>
      </w:r>
      <w:r>
        <w:rPr>
          <w:rFonts w:hint="eastAsia" w:ascii="宋体" w:hAnsi="宋体" w:cs="宋体"/>
          <w:sz w:val="24"/>
        </w:rPr>
        <w:t xml:space="preserve">。</w:t>
      </w:r>
      <w:r/>
    </w:p>
    <w:p>
      <w:pPr>
        <w:ind w:firstLine="480"/>
        <w:spacing w:after="120" w:line="400" w:lineRule="exact"/>
        <w:rPr>
          <w:rFonts w:hint="eastAsia" w:ascii="宋体" w:hAnsi="宋体" w:cs="宋体"/>
          <w:sz w:val="24"/>
        </w:rPr>
      </w:pPr>
      <w:r>
        <w:rPr>
          <w:rFonts w:hint="eastAsia" w:ascii="宋体" w:hAnsi="宋体" w:cs="宋体"/>
          <w:sz w:val="24"/>
        </w:rPr>
        <w:t xml:space="preserve">4.2 监理人员</w:t>
      </w:r>
      <w:r/>
    </w:p>
    <w:p>
      <w:pPr>
        <w:ind w:firstLine="480"/>
        <w:spacing w:line="400" w:lineRule="exact"/>
        <w:rPr>
          <w:rFonts w:hint="eastAsia" w:ascii="宋体" w:hAnsi="宋体" w:cs="宋体"/>
          <w:sz w:val="24"/>
        </w:rPr>
      </w:pPr>
      <w:r>
        <w:rPr>
          <w:rFonts w:hint="eastAsia" w:ascii="宋体" w:hAnsi="宋体" w:cs="宋体"/>
          <w:sz w:val="24"/>
        </w:rPr>
        <w:t xml:space="preserve">总监理工程师：</w:t>
      </w:r>
      <w:r/>
    </w:p>
    <w:p>
      <w:pPr>
        <w:ind w:firstLine="480"/>
        <w:spacing w:line="400" w:lineRule="exact"/>
        <w:rPr>
          <w:rFonts w:hint="eastAsia" w:ascii="宋体" w:hAnsi="宋体" w:cs="宋体"/>
          <w:sz w:val="24"/>
        </w:rPr>
      </w:pPr>
      <w:r>
        <w:rPr>
          <w:rFonts w:hint="eastAsia" w:ascii="宋体" w:hAnsi="宋体" w:cs="宋体"/>
          <w:sz w:val="24"/>
        </w:rPr>
        <w:t xml:space="preserve">姓    名：</w:t>
      </w:r>
      <w:r>
        <w:rPr>
          <w:rFonts w:hint="eastAsia" w:ascii="宋体" w:hAnsi="宋体"/>
          <w:u w:val="single"/>
        </w:rPr>
        <w:t xml:space="preserve">      </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职    </w:t>
      </w:r>
      <w:r>
        <w:rPr>
          <w:rFonts w:hint="eastAsia" w:ascii="宋体" w:hAnsi="宋体" w:cs="宋体"/>
          <w:sz w:val="24"/>
        </w:rPr>
        <w:t xml:space="preserve">务</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监理工程师执业资格证:</w:t>
      </w:r>
      <w:r>
        <w:rPr>
          <w:rFonts w:hint="eastAsia" w:ascii="宋体" w:hAnsi="宋体"/>
          <w:u w:val="single"/>
        </w:rPr>
        <w:t xml:space="preserve">     </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联系电话：</w:t>
      </w:r>
      <w:r>
        <w:rPr>
          <w:rFonts w:hint="eastAsia" w:ascii="宋体" w:hAnsi="宋体"/>
          <w:u w:val="single"/>
        </w:rPr>
        <w:t xml:space="preserve">        </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关于监理人的其他约定：</w:t>
      </w:r>
      <w:r>
        <w:rPr>
          <w:rFonts w:hint="eastAsia" w:ascii="宋体" w:hAnsi="宋体" w:cs="宋体"/>
          <w:b/>
          <w:sz w:val="24"/>
          <w:u w:val="single"/>
        </w:rPr>
        <w:t xml:space="preserve">按监理合同执行</w:t>
      </w:r>
      <w:r>
        <w:rPr>
          <w:rFonts w:hint="eastAsia" w:ascii="宋体" w:hAnsi="宋体" w:cs="宋体"/>
          <w:sz w:val="24"/>
        </w:rPr>
        <w:t xml:space="preserve">。</w:t>
      </w:r>
      <w:r/>
    </w:p>
    <w:p>
      <w:pPr>
        <w:ind w:firstLine="480"/>
        <w:spacing w:after="120" w:line="400" w:lineRule="exact"/>
        <w:rPr>
          <w:rFonts w:hint="eastAsia" w:ascii="宋体" w:hAnsi="宋体" w:cs="宋体"/>
          <w:sz w:val="24"/>
        </w:rPr>
      </w:pPr>
      <w:r>
        <w:rPr>
          <w:rFonts w:hint="eastAsia" w:ascii="宋体" w:hAnsi="宋体" w:cs="宋体"/>
          <w:sz w:val="24"/>
        </w:rPr>
        <w:t xml:space="preserve">4.4 商定或确定</w:t>
      </w:r>
      <w:r/>
    </w:p>
    <w:p>
      <w:pPr>
        <w:ind w:firstLine="480"/>
        <w:spacing w:line="400" w:lineRule="exact"/>
        <w:rPr>
          <w:rFonts w:hint="eastAsia" w:ascii="宋体" w:hAnsi="宋体" w:cs="宋体"/>
          <w:sz w:val="24"/>
        </w:rPr>
      </w:pPr>
      <w:r/>
      <w:bookmarkStart w:id="571" w:name="_Toc267251418"/>
      <w:r>
        <w:rPr>
          <w:rFonts w:hint="eastAsia" w:ascii="宋体" w:hAnsi="宋体" w:cs="宋体"/>
          <w:sz w:val="24"/>
        </w:rPr>
        <w:t xml:space="preserve">在发包人和承包人不能通过协商达成一致意见时，发包人授权监理人对以下事项进行确定：</w:t>
      </w:r>
      <w:r>
        <w:rPr>
          <w:rFonts w:hint="eastAsia" w:ascii="宋体" w:hAnsi="宋体" w:cs="宋体"/>
          <w:b/>
          <w:sz w:val="24"/>
          <w:u w:val="single"/>
        </w:rPr>
        <w:t xml:space="preserve">详见监理合同</w:t>
      </w:r>
      <w:r>
        <w:rPr>
          <w:rFonts w:hint="eastAsia" w:ascii="宋体" w:hAnsi="宋体" w:cs="宋体"/>
          <w:b/>
          <w:sz w:val="24"/>
        </w:rPr>
        <w:t xml:space="preserve">。</w:t>
      </w:r>
      <w:r/>
    </w:p>
    <w:p>
      <w:pPr>
        <w:pStyle w:val="1101"/>
        <w:spacing w:before="120" w:after="120" w:line="400" w:lineRule="exact"/>
        <w:rPr>
          <w:rFonts w:hint="eastAsia" w:ascii="宋体" w:hAnsi="宋体" w:eastAsia="宋体" w:cs="宋体"/>
          <w:b w:val="0"/>
          <w:sz w:val="24"/>
          <w:szCs w:val="24"/>
        </w:rPr>
      </w:pPr>
      <w:r/>
      <w:bookmarkStart w:id="572" w:name="_Toc514750232"/>
      <w:r>
        <w:rPr>
          <w:rFonts w:hint="eastAsia" w:ascii="宋体" w:hAnsi="宋体" w:eastAsia="宋体" w:cs="宋体"/>
          <w:b w:val="0"/>
          <w:sz w:val="24"/>
          <w:szCs w:val="24"/>
        </w:rPr>
        <w:t xml:space="preserve">5</w:t>
      </w:r>
      <w:bookmarkStart w:id="573" w:name="_Toc296944502"/>
      <w:r/>
      <w:bookmarkStart w:id="574" w:name="_Toc297048349"/>
      <w:r/>
      <w:bookmarkStart w:id="575" w:name="_Toc296347162"/>
      <w:r/>
      <w:bookmarkStart w:id="576" w:name="_Toc296890991"/>
      <w:r/>
      <w:bookmarkStart w:id="577" w:name="_Toc296891203"/>
      <w:r/>
      <w:bookmarkStart w:id="578" w:name="_Toc296346664"/>
      <w:r/>
      <w:bookmarkStart w:id="579" w:name="_Toc292559872"/>
      <w:r/>
      <w:bookmarkStart w:id="580" w:name="_Toc297120463"/>
      <w:r/>
      <w:bookmarkStart w:id="581" w:name="_Toc296503163"/>
      <w:r/>
      <w:bookmarkStart w:id="582" w:name="_Toc292559367"/>
      <w:r/>
      <w:bookmarkEnd w:id="571"/>
      <w:r>
        <w:rPr>
          <w:rFonts w:hint="eastAsia" w:ascii="宋体" w:hAnsi="宋体" w:eastAsia="宋体" w:cs="宋体"/>
          <w:b w:val="0"/>
          <w:sz w:val="24"/>
          <w:szCs w:val="24"/>
        </w:rPr>
        <w:t xml:space="preserve">. 工程质量</w:t>
      </w:r>
      <w:bookmarkEnd w:id="572"/>
      <w:r/>
      <w:r/>
    </w:p>
    <w:p>
      <w:pPr>
        <w:ind w:firstLine="480"/>
        <w:spacing w:after="120" w:line="400" w:lineRule="exact"/>
        <w:rPr>
          <w:rFonts w:hint="eastAsia" w:ascii="宋体" w:hAnsi="宋体" w:cs="宋体"/>
          <w:sz w:val="24"/>
        </w:rPr>
        <w:outlineLvl w:val="0"/>
      </w:pPr>
      <w:r/>
      <w:bookmarkStart w:id="583" w:name="_Toc514750233"/>
      <w:r>
        <w:rPr>
          <w:rFonts w:hint="eastAsia" w:ascii="宋体" w:hAnsi="宋体" w:cs="宋体"/>
          <w:sz w:val="24"/>
        </w:rPr>
        <w:t xml:space="preserve">5.1 质量要求</w:t>
      </w:r>
      <w:bookmarkEnd w:id="583"/>
      <w:r/>
      <w:r/>
    </w:p>
    <w:p>
      <w:pPr>
        <w:ind w:firstLine="480"/>
        <w:jc w:val="left"/>
        <w:spacing w:line="400" w:lineRule="exact"/>
        <w:rPr>
          <w:rFonts w:hint="eastAsia" w:ascii="宋体" w:hAnsi="宋体"/>
          <w:sz w:val="24"/>
        </w:rPr>
      </w:pPr>
      <w:r>
        <w:rPr>
          <w:rFonts w:hint="eastAsia" w:ascii="宋体" w:hAnsi="宋体" w:cs="宋体"/>
          <w:sz w:val="24"/>
        </w:rPr>
        <w:t xml:space="preserve">5</w:t>
      </w:r>
      <w:bookmarkStart w:id="584" w:name="_Toc300934949"/>
      <w:r/>
      <w:bookmarkStart w:id="585" w:name="_Toc312677997"/>
      <w:r/>
      <w:bookmarkStart w:id="586" w:name="_Toc304295527"/>
      <w:r/>
      <w:bookmarkStart w:id="587" w:name="_Toc297216155"/>
      <w:r/>
      <w:bookmarkStart w:id="588" w:name="_Toc303539106"/>
      <w:r/>
      <w:bookmarkStart w:id="589" w:name="_Toc318581164"/>
      <w:r/>
      <w:bookmarkStart w:id="590" w:name="_Toc297123496"/>
      <w:r>
        <w:rPr>
          <w:rFonts w:hint="eastAsia" w:ascii="宋体" w:hAnsi="宋体" w:cs="宋体"/>
          <w:sz w:val="24"/>
        </w:rPr>
        <w:t xml:space="preserve">.1.1 特殊质量标准和要求：</w:t>
      </w:r>
      <w:bookmarkStart w:id="591" w:name="EB41d69f4103f14b91b61982dd09851682"/>
      <w:r>
        <w:rPr>
          <w:rFonts w:ascii="宋体" w:hAnsi="宋体"/>
          <w:b/>
          <w:bCs/>
          <w:sz w:val="24"/>
          <w:u w:val="single"/>
        </w:rPr>
        <w:t xml:space="preserve">达到国家相关质量验收合格标准，通过电力管理部门的审批及验收</w:t>
      </w:r>
      <w:r>
        <w:rPr>
          <w:rFonts w:hint="eastAsia" w:ascii="宋体" w:hAnsi="宋体"/>
          <w:b/>
          <w:bCs/>
          <w:sz w:val="24"/>
          <w:u w:val="single"/>
        </w:rPr>
        <w:t xml:space="preserve">并通电</w:t>
      </w:r>
      <w:r>
        <w:rPr>
          <w:rFonts w:ascii="宋体" w:hAnsi="宋体"/>
          <w:b/>
          <w:bCs/>
          <w:sz w:val="24"/>
          <w:u w:val="single"/>
        </w:rPr>
        <w:t xml:space="preserve">。如因承包人自身原因未能达到本工程合同约定的</w:t>
      </w:r>
      <w:r>
        <w:rPr>
          <w:rFonts w:hint="eastAsia" w:ascii="宋体" w:hAnsi="宋体"/>
          <w:b/>
          <w:bCs/>
          <w:sz w:val="24"/>
          <w:u w:val="single"/>
        </w:rPr>
        <w:t xml:space="preserve">质量要求</w:t>
      </w:r>
      <w:r>
        <w:rPr>
          <w:rFonts w:ascii="宋体" w:hAnsi="宋体"/>
          <w:b/>
          <w:bCs/>
          <w:sz w:val="24"/>
          <w:u w:val="single"/>
        </w:rPr>
        <w:t xml:space="preserve">，除返工整改合格外，承包人还应另按（分部分项工程费+单价措施项目费-除税工程设备费）的1%向发包人支付违约金，并承担由此造成的一切损失。</w:t>
      </w:r>
      <w:bookmarkEnd w:id="591"/>
      <w:r/>
      <w:r/>
    </w:p>
    <w:p>
      <w:pPr>
        <w:ind w:firstLine="480"/>
        <w:jc w:val="left"/>
        <w:spacing w:line="360" w:lineRule="auto"/>
        <w:rPr>
          <w:rFonts w:hint="eastAsia" w:ascii="宋体" w:hAnsi="宋体" w:cs="宋体"/>
          <w:sz w:val="24"/>
        </w:rPr>
      </w:pPr>
      <w:r>
        <w:rPr>
          <w:rFonts w:hint="eastAsia" w:ascii="宋体" w:hAnsi="宋体" w:cs="宋体"/>
          <w:sz w:val="24"/>
        </w:rPr>
        <w:t xml:space="preserve">关于工程奖项的约定：</w:t>
      </w:r>
      <w:r>
        <w:rPr>
          <w:rFonts w:hint="eastAsia" w:ascii="宋体" w:hAnsi="宋体"/>
          <w:b/>
          <w:sz w:val="24"/>
          <w:u w:val="single"/>
        </w:rPr>
        <w:t xml:space="preserve">/</w:t>
      </w:r>
      <w:r>
        <w:rPr>
          <w:rFonts w:hint="eastAsia" w:ascii="宋体" w:hAnsi="宋体"/>
          <w:b/>
          <w:sz w:val="24"/>
        </w:rPr>
        <w:t xml:space="preserve">。</w:t>
      </w:r>
      <w:r/>
    </w:p>
    <w:p>
      <w:pPr>
        <w:ind w:firstLine="480"/>
        <w:jc w:val="left"/>
        <w:spacing w:line="400" w:lineRule="exact"/>
        <w:rPr>
          <w:rFonts w:hint="eastAsia" w:ascii="宋体" w:hAnsi="宋体"/>
          <w:b/>
          <w:sz w:val="24"/>
        </w:rPr>
      </w:pPr>
      <w:r>
        <w:rPr>
          <w:rFonts w:hint="eastAsia" w:ascii="宋体" w:hAnsi="宋体" w:cs="宋体"/>
          <w:sz w:val="24"/>
        </w:rPr>
        <w:t xml:space="preserve">5.2质量保证措施</w:t>
      </w:r>
      <w:r>
        <w:rPr>
          <w:rFonts w:hint="eastAsia" w:ascii="宋体" w:hAnsi="宋体" w:cs="宋体"/>
          <w:szCs w:val="21"/>
        </w:rPr>
        <w:t xml:space="preserve">：</w:t>
      </w:r>
      <w:r>
        <w:rPr>
          <w:rFonts w:hint="eastAsia" w:ascii="宋体" w:hAnsi="宋体"/>
          <w:b/>
          <w:sz w:val="24"/>
          <w:u w:val="single"/>
        </w:rPr>
        <w:t xml:space="preserve">承包人应按照法律规定和发包人的要求，对材料、工程设备和工程的所有分部及其施工工艺进行全过程的质量检查，并作详细记录，编制工程材料、构配件、设备进场/使用报审表，报送监理人审查。此外，承包人还应按照法律规定和发包人的要求，进行施工现场取样试验、工程复核测量和设备性能检测，</w:t>
      </w:r>
      <w:r>
        <w:rPr>
          <w:rFonts w:hint="eastAsia" w:ascii="宋体" w:hAnsi="宋体"/>
          <w:b/>
          <w:sz w:val="24"/>
          <w:u w:val="single"/>
        </w:rPr>
        <w:t xml:space="preserve">提供试验样品、提交试验报告和测量成果以及其他措施</w:t>
      </w:r>
      <w:r>
        <w:rPr>
          <w:rFonts w:hint="eastAsia" w:ascii="宋体" w:hAnsi="宋体"/>
          <w:b/>
          <w:sz w:val="24"/>
        </w:rPr>
        <w:t xml:space="preserve">。</w:t>
      </w:r>
      <w:r/>
    </w:p>
    <w:p>
      <w:pPr>
        <w:ind w:firstLine="480"/>
        <w:spacing w:after="120" w:line="400" w:lineRule="exact"/>
        <w:rPr>
          <w:rFonts w:hint="eastAsia" w:ascii="宋体" w:hAnsi="宋体" w:cs="宋体"/>
          <w:sz w:val="24"/>
        </w:rPr>
        <w:outlineLvl w:val="0"/>
      </w:pPr>
      <w:r/>
      <w:bookmarkStart w:id="592" w:name="_Toc514750234"/>
      <w:r>
        <w:rPr>
          <w:rFonts w:hint="eastAsia" w:ascii="宋体" w:hAnsi="宋体" w:cs="宋体"/>
          <w:sz w:val="24"/>
        </w:rPr>
        <w:t xml:space="preserve">5.3 隐蔽工程检查</w:t>
      </w:r>
      <w:bookmarkEnd w:id="592"/>
      <w:r/>
      <w:r/>
    </w:p>
    <w:p>
      <w:pPr>
        <w:ind w:firstLine="480"/>
        <w:jc w:val="left"/>
        <w:spacing w:line="400" w:lineRule="exact"/>
        <w:rPr>
          <w:rFonts w:hint="eastAsia" w:ascii="宋体" w:hAnsi="宋体" w:cs="宋体"/>
          <w:sz w:val="24"/>
        </w:rPr>
      </w:pPr>
      <w:r>
        <w:rPr>
          <w:rFonts w:hint="eastAsia" w:ascii="宋体" w:hAnsi="宋体" w:cs="宋体"/>
          <w:sz w:val="24"/>
        </w:rPr>
        <w:t xml:space="preserve">5.3.2承包人提前通知监理人隐蔽工程检查的期限的约定：</w:t>
      </w:r>
      <w:r>
        <w:rPr>
          <w:rFonts w:hint="eastAsia" w:ascii="宋体" w:hAnsi="宋体"/>
          <w:b/>
          <w:sz w:val="24"/>
          <w:u w:val="single"/>
        </w:rPr>
        <w:t xml:space="preserve">经承包人自检确认具有覆盖条件的，承包人应在检查前48小时书面通知监理人检查</w:t>
      </w:r>
      <w:r>
        <w:rPr>
          <w:rFonts w:hint="eastAsia" w:ascii="宋体" w:hAnsi="宋体"/>
          <w:b/>
          <w:sz w:val="24"/>
        </w:rPr>
        <w:t xml:space="preserve">。</w:t>
      </w:r>
      <w:r/>
    </w:p>
    <w:p>
      <w:pPr>
        <w:ind w:firstLine="480"/>
        <w:spacing w:line="400" w:lineRule="exact"/>
        <w:rPr>
          <w:rFonts w:hint="eastAsia" w:ascii="宋体" w:hAnsi="宋体" w:cs="宋体"/>
          <w:bCs/>
          <w:sz w:val="24"/>
        </w:rPr>
      </w:pPr>
      <w:r>
        <w:rPr>
          <w:rFonts w:hint="eastAsia" w:ascii="宋体" w:hAnsi="宋体" w:cs="宋体"/>
          <w:bCs/>
          <w:sz w:val="24"/>
        </w:rPr>
        <w:t xml:space="preserve">5.3.3重新检查：</w:t>
      </w:r>
      <w:r>
        <w:rPr>
          <w:rFonts w:hint="eastAsia" w:ascii="宋体" w:hAnsi="宋体"/>
          <w:b/>
          <w:sz w:val="24"/>
          <w:u w:val="single"/>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经检查证明工程质量不符合合同要求的，由此增加的费用和（或）延误的工期由承包人承担</w:t>
      </w:r>
      <w:r>
        <w:rPr>
          <w:rFonts w:hint="eastAsia" w:ascii="宋体" w:hAnsi="宋体" w:cs="宋体"/>
          <w:bCs/>
          <w:sz w:val="24"/>
        </w:rPr>
        <w:t xml:space="preserve">。</w:t>
      </w:r>
      <w:r/>
    </w:p>
    <w:p>
      <w:pPr>
        <w:ind w:firstLine="480"/>
        <w:jc w:val="left"/>
        <w:spacing w:line="400" w:lineRule="exact"/>
        <w:rPr>
          <w:rFonts w:hint="eastAsia" w:ascii="宋体" w:hAnsi="宋体" w:cs="宋体"/>
          <w:sz w:val="24"/>
        </w:rPr>
      </w:pPr>
      <w:r>
        <w:rPr>
          <w:rFonts w:hint="eastAsia" w:ascii="宋体" w:hAnsi="宋体" w:cs="宋体"/>
          <w:bCs/>
          <w:sz w:val="24"/>
        </w:rPr>
        <w:t xml:space="preserve">5.3.4承包人私自覆盖：</w:t>
      </w:r>
      <w:r>
        <w:rPr>
          <w:rFonts w:hint="eastAsia" w:ascii="宋体" w:hAnsi="宋体"/>
          <w:b/>
          <w:sz w:val="24"/>
          <w:u w:val="single"/>
        </w:rPr>
        <w:t xml:space="preserve">承包人未通知监理人到场检查，私自将工程隐蔽部位覆盖的，监理人有权指示承包人钻孔探测或揭开检查，无论工程隐蔽部位质量是否合格，由此增加的费用和（或）延误的工期均由承包人承担，</w:t>
      </w:r>
      <w:r>
        <w:rPr>
          <w:rFonts w:hint="eastAsia" w:ascii="宋体" w:hAnsi="宋体" w:cs="宋体"/>
          <w:b/>
          <w:sz w:val="24"/>
          <w:u w:val="single"/>
        </w:rPr>
        <w:t xml:space="preserve">并承担50000元/次的违约金</w:t>
      </w:r>
      <w:r>
        <w:rPr>
          <w:rFonts w:hint="eastAsia" w:ascii="宋体" w:hAnsi="宋体"/>
          <w:b/>
          <w:sz w:val="24"/>
        </w:rPr>
        <w:t xml:space="preserve">。</w:t>
      </w:r>
      <w:r/>
    </w:p>
    <w:p>
      <w:pPr>
        <w:ind w:firstLine="480"/>
        <w:jc w:val="left"/>
        <w:spacing w:line="400" w:lineRule="exact"/>
        <w:rPr>
          <w:rFonts w:hint="eastAsia" w:ascii="宋体" w:hAnsi="宋体" w:cs="宋体"/>
          <w:sz w:val="24"/>
        </w:rPr>
      </w:pPr>
      <w:r>
        <w:rPr>
          <w:rFonts w:hint="eastAsia" w:ascii="宋体" w:hAnsi="宋体" w:cs="宋体"/>
          <w:sz w:val="24"/>
        </w:rPr>
        <w:t xml:space="preserve">监理人不能按时进行检查时，应提前</w:t>
      </w:r>
      <w:r>
        <w:rPr>
          <w:rFonts w:hint="eastAsia" w:ascii="宋体" w:hAnsi="宋体" w:cs="宋体"/>
          <w:b/>
          <w:bCs/>
          <w:sz w:val="24"/>
          <w:u w:val="single"/>
        </w:rPr>
        <w:t xml:space="preserve">24</w:t>
      </w:r>
      <w:r>
        <w:rPr>
          <w:rFonts w:hint="eastAsia" w:ascii="宋体" w:hAnsi="宋体" w:cs="宋体"/>
          <w:sz w:val="24"/>
        </w:rPr>
        <w:t xml:space="preserve">小时提交书面延期要求。</w:t>
      </w:r>
      <w:r/>
    </w:p>
    <w:p>
      <w:pPr>
        <w:ind w:firstLine="480"/>
        <w:jc w:val="left"/>
        <w:spacing w:line="400" w:lineRule="exact"/>
        <w:rPr>
          <w:rFonts w:hint="eastAsia" w:ascii="宋体" w:hAnsi="宋体" w:cs="宋体"/>
          <w:sz w:val="24"/>
        </w:rPr>
      </w:pPr>
      <w:r>
        <w:rPr>
          <w:rFonts w:hint="eastAsia" w:ascii="宋体" w:hAnsi="宋体" w:cs="宋体"/>
          <w:sz w:val="24"/>
        </w:rPr>
        <w:t xml:space="preserve">关于延期最长不得超过：</w:t>
      </w:r>
      <w:r>
        <w:rPr>
          <w:rFonts w:hint="eastAsia" w:ascii="宋体" w:hAnsi="宋体" w:cs="宋体"/>
          <w:b/>
          <w:bCs/>
          <w:sz w:val="24"/>
          <w:u w:val="single"/>
        </w:rPr>
        <w:t xml:space="preserve">48</w:t>
      </w:r>
      <w:r>
        <w:rPr>
          <w:rFonts w:hint="eastAsia" w:ascii="宋体" w:hAnsi="宋体" w:cs="宋体"/>
          <w:sz w:val="24"/>
        </w:rPr>
        <w:t xml:space="preserve">小时。</w:t>
      </w:r>
      <w:r/>
    </w:p>
    <w:p>
      <w:pPr>
        <w:pStyle w:val="1101"/>
        <w:spacing w:before="120" w:after="120" w:line="400" w:lineRule="exact"/>
        <w:rPr>
          <w:rFonts w:hint="eastAsia" w:ascii="宋体" w:hAnsi="宋体" w:eastAsia="宋体" w:cs="宋体"/>
          <w:b w:val="0"/>
          <w:sz w:val="24"/>
          <w:szCs w:val="24"/>
        </w:rPr>
      </w:pPr>
      <w:r/>
      <w:bookmarkStart w:id="593" w:name="_Toc514750235"/>
      <w:r>
        <w:rPr>
          <w:rFonts w:hint="eastAsia" w:ascii="宋体" w:hAnsi="宋体" w:eastAsia="宋体" w:cs="宋体"/>
          <w:b w:val="0"/>
          <w:sz w:val="24"/>
          <w:szCs w:val="24"/>
        </w:rPr>
        <w:t xml:space="preserve">6. 安全文明施工与环境保护</w:t>
      </w:r>
      <w:bookmarkEnd w:id="593"/>
      <w:r/>
      <w:r/>
    </w:p>
    <w:p>
      <w:pPr>
        <w:ind w:firstLine="480"/>
        <w:spacing w:after="120" w:line="400" w:lineRule="exact"/>
        <w:rPr>
          <w:rFonts w:hint="eastAsia" w:ascii="宋体" w:hAnsi="宋体" w:cs="宋体"/>
          <w:sz w:val="24"/>
        </w:rPr>
      </w:pPr>
      <w:r>
        <w:rPr>
          <w:rFonts w:hint="eastAsia" w:ascii="宋体" w:hAnsi="宋体" w:cs="宋体"/>
          <w:sz w:val="24"/>
        </w:rPr>
        <w:t xml:space="preserve">6.1安全文明施工：</w:t>
      </w:r>
      <w:r>
        <w:rPr>
          <w:rFonts w:hint="eastAsia" w:ascii="宋体" w:hAnsi="宋体"/>
          <w:b/>
          <w:sz w:val="24"/>
          <w:u w:val="single"/>
        </w:rPr>
        <w:t xml:space="preserve">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rPr>
          <w:rFonts w:hint="eastAsia" w:ascii="宋体" w:hAnsi="宋体"/>
          <w:b/>
          <w:sz w:val="24"/>
        </w:rPr>
        <w:t xml:space="preserve">。</w:t>
      </w:r>
      <w:r/>
    </w:p>
    <w:p>
      <w:pPr>
        <w:ind w:firstLine="480"/>
        <w:spacing w:line="400" w:lineRule="exact"/>
        <w:rPr>
          <w:rFonts w:hint="eastAsia" w:ascii="宋体" w:hAnsi="宋体" w:cs="宋体"/>
          <w:b/>
          <w:sz w:val="24"/>
          <w:u w:val="single"/>
        </w:rPr>
      </w:pPr>
      <w:r>
        <w:rPr>
          <w:rFonts w:hint="eastAsia" w:ascii="宋体" w:hAnsi="宋体" w:cs="宋体"/>
          <w:sz w:val="24"/>
        </w:rPr>
        <w:t xml:space="preserve">6.1.1 项目安全生产的达标目标及相应事项的约定：</w:t>
      </w:r>
      <w:r>
        <w:rPr>
          <w:rFonts w:hint="eastAsia" w:ascii="宋体" w:hAnsi="宋体"/>
          <w:b/>
          <w:sz w:val="24"/>
          <w:u w:val="single"/>
        </w:rPr>
        <w:t xml:space="preserve">合格</w:t>
      </w:r>
      <w:r>
        <w:rPr>
          <w:rFonts w:hint="eastAsia" w:ascii="宋体" w:hAnsi="宋体" w:cs="宋体"/>
          <w:b/>
          <w:sz w:val="24"/>
        </w:rPr>
        <w:t xml:space="preserve">。</w:t>
      </w:r>
      <w:r/>
    </w:p>
    <w:p>
      <w:pPr>
        <w:ind w:firstLine="482"/>
        <w:spacing w:line="400" w:lineRule="exact"/>
        <w:rPr>
          <w:rFonts w:hint="eastAsia" w:ascii="宋体" w:hAnsi="宋体"/>
          <w:b/>
          <w:sz w:val="24"/>
        </w:rPr>
      </w:pPr>
      <w:r>
        <w:rPr>
          <w:rFonts w:hint="eastAsia" w:ascii="宋体" w:hAnsi="宋体" w:cs="宋体"/>
          <w:b/>
          <w:bCs/>
          <w:sz w:val="24"/>
        </w:rPr>
        <w:t xml:space="preserve">（1）</w:t>
      </w:r>
      <w:r>
        <w:rPr>
          <w:rFonts w:hint="eastAsia" w:ascii="宋体" w:hAnsi="宋体" w:cs="宋体"/>
          <w:b/>
          <w:bCs/>
          <w:sz w:val="24"/>
          <w:u w:val="single"/>
        </w:rPr>
        <w:t xml:space="preserve">现场安全文明施工实行动态管理,具体要求按发包人要求执行</w:t>
      </w:r>
      <w:r>
        <w:rPr>
          <w:rFonts w:hint="eastAsia" w:ascii="宋体" w:hAnsi="宋体"/>
          <w:b/>
          <w:sz w:val="24"/>
        </w:rPr>
        <w:t xml:space="preserve">。</w:t>
      </w:r>
      <w:r/>
    </w:p>
    <w:p>
      <w:pPr>
        <w:ind w:firstLine="482"/>
        <w:spacing w:line="400" w:lineRule="exact"/>
        <w:rPr>
          <w:rFonts w:hint="eastAsia" w:ascii="宋体" w:hAnsi="宋体"/>
        </w:rPr>
      </w:pPr>
      <w:r>
        <w:rPr>
          <w:rFonts w:hint="eastAsia" w:ascii="宋体" w:hAnsi="宋体"/>
          <w:b/>
          <w:sz w:val="24"/>
        </w:rPr>
        <w:t xml:space="preserve">（2）</w:t>
      </w:r>
      <w:r>
        <w:rPr>
          <w:rFonts w:hint="eastAsia" w:ascii="宋体" w:hAnsi="宋体"/>
          <w:b/>
          <w:sz w:val="24"/>
          <w:u w:val="single"/>
        </w:rPr>
        <w:t xml:space="preserve">若承包人要求提高安全文明施工标准，发包人给予配合支持，但结算时安全文明施工标准高于发包人要求的安全文明施工增加费用</w:t>
      </w:r>
      <w:r>
        <w:rPr>
          <w:rFonts w:hint="eastAsia" w:ascii="宋体" w:hAnsi="宋体"/>
          <w:b/>
          <w:sz w:val="24"/>
          <w:u w:val="single"/>
        </w:rPr>
        <w:t xml:space="preserve">不予计</w:t>
      </w:r>
      <w:r>
        <w:rPr>
          <w:rFonts w:hint="eastAsia" w:ascii="宋体" w:hAnsi="宋体"/>
          <w:b/>
          <w:sz w:val="24"/>
          <w:u w:val="single"/>
        </w:rPr>
        <w:t xml:space="preserve">取</w:t>
      </w:r>
      <w:r>
        <w:rPr>
          <w:rFonts w:hint="eastAsia" w:ascii="宋体" w:hAnsi="宋体"/>
          <w:b/>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6.1.4 关于治安保卫的特别约定：</w:t>
      </w:r>
      <w:r/>
    </w:p>
    <w:p>
      <w:pPr>
        <w:ind w:firstLine="482"/>
        <w:spacing w:line="400" w:lineRule="exact"/>
        <w:rPr>
          <w:rFonts w:hint="eastAsia" w:ascii="宋体" w:hAnsi="宋体"/>
          <w:b/>
          <w:sz w:val="24"/>
          <w:u w:val="single"/>
        </w:rPr>
      </w:pPr>
      <w:r>
        <w:rPr>
          <w:rFonts w:hint="eastAsia" w:ascii="宋体" w:hAnsi="宋体"/>
          <w:b/>
          <w:sz w:val="24"/>
        </w:rPr>
        <w:t xml:space="preserve">（1）</w:t>
      </w:r>
      <w:r>
        <w:rPr>
          <w:rFonts w:hint="eastAsia" w:ascii="宋体" w:hAnsi="宋体"/>
          <w:b/>
          <w:sz w:val="24"/>
          <w:u w:val="single"/>
        </w:rPr>
        <w:t xml:space="preserve">承包人负责组建现场治安管理机构或联防组织，统一负责施工场地的治安保卫工作，履行合同工程的治安保卫职责</w:t>
      </w:r>
      <w:r>
        <w:rPr>
          <w:rFonts w:hint="eastAsia" w:ascii="宋体" w:hAnsi="宋体"/>
          <w:b/>
          <w:sz w:val="24"/>
        </w:rPr>
        <w:t xml:space="preserve">。</w:t>
      </w:r>
      <w:r/>
    </w:p>
    <w:p>
      <w:pPr>
        <w:ind w:firstLine="482"/>
        <w:spacing w:line="400" w:lineRule="exact"/>
        <w:rPr>
          <w:rFonts w:hint="eastAsia" w:ascii="宋体" w:hAnsi="宋体" w:cs="宋体"/>
          <w:b/>
          <w:sz w:val="24"/>
        </w:rPr>
      </w:pPr>
      <w:r>
        <w:rPr>
          <w:rFonts w:hint="eastAsia" w:ascii="宋体" w:hAnsi="宋体"/>
          <w:b/>
          <w:sz w:val="24"/>
        </w:rPr>
        <w:t xml:space="preserve">（2）</w:t>
      </w:r>
      <w:r>
        <w:rPr>
          <w:rFonts w:hint="eastAsia" w:ascii="宋体" w:hAnsi="宋体"/>
          <w:b/>
          <w:sz w:val="24"/>
          <w:u w:val="single"/>
        </w:rPr>
        <w:t xml:space="preserve">承包人负责施工现场的24小时治安和保卫工作，根据现场需要安排人员夜间巡逻</w:t>
      </w:r>
      <w:r>
        <w:rPr>
          <w:rFonts w:hint="eastAsia" w:ascii="宋体" w:hAnsi="宋体"/>
          <w:b/>
          <w:sz w:val="24"/>
        </w:rPr>
        <w:t xml:space="preserve">。</w:t>
      </w:r>
      <w:r/>
    </w:p>
    <w:p>
      <w:pPr>
        <w:ind w:firstLine="480"/>
        <w:spacing w:line="400" w:lineRule="exact"/>
        <w:rPr>
          <w:rFonts w:hint="eastAsia" w:ascii="宋体" w:hAnsi="宋体"/>
          <w:b/>
          <w:sz w:val="24"/>
        </w:rPr>
      </w:pPr>
      <w:r>
        <w:rPr>
          <w:rFonts w:hint="eastAsia" w:ascii="宋体" w:hAnsi="宋体" w:cs="宋体"/>
          <w:sz w:val="24"/>
        </w:rPr>
        <w:t xml:space="preserve">关于编制施工场地治安管理计划的约定：</w:t>
      </w:r>
      <w:r>
        <w:rPr>
          <w:rFonts w:hint="eastAsia" w:ascii="宋体" w:hAnsi="宋体" w:cs="宋体"/>
          <w:b/>
          <w:sz w:val="24"/>
          <w:u w:val="single"/>
        </w:rPr>
        <w:t xml:space="preserve">承包人应在开工7天内编制施工场地治安管理计划和突发治安事件紧急预案</w:t>
      </w:r>
      <w:r>
        <w:rPr>
          <w:rFonts w:ascii="宋体" w:hAnsi="宋体"/>
          <w:b/>
          <w:sz w:val="24"/>
        </w:rPr>
        <w:t xml:space="preserve">。</w:t>
      </w:r>
      <w:r/>
    </w:p>
    <w:p>
      <w:pPr>
        <w:ind w:firstLine="480"/>
        <w:jc w:val="left"/>
        <w:spacing w:line="400" w:lineRule="exact"/>
        <w:rPr>
          <w:rFonts w:hint="eastAsia" w:ascii="宋体" w:hAnsi="宋体" w:cs="宋体"/>
          <w:sz w:val="24"/>
        </w:rPr>
      </w:pPr>
      <w:r>
        <w:rPr>
          <w:rFonts w:hint="eastAsia" w:ascii="宋体" w:hAnsi="宋体" w:cs="宋体"/>
          <w:sz w:val="24"/>
        </w:rPr>
        <w:t xml:space="preserve">6.1.5 文明施工</w:t>
      </w:r>
      <w:r/>
    </w:p>
    <w:p>
      <w:pPr>
        <w:ind w:firstLine="480"/>
        <w:jc w:val="left"/>
        <w:spacing w:line="360" w:lineRule="auto"/>
        <w:rPr>
          <w:rFonts w:hint="eastAsia" w:ascii="宋体" w:hAnsi="宋体" w:cs="宋体"/>
          <w:sz w:val="24"/>
        </w:rPr>
      </w:pPr>
      <w:r>
        <w:rPr>
          <w:rFonts w:hint="eastAsia" w:ascii="宋体" w:hAnsi="宋体" w:cs="宋体"/>
          <w:sz w:val="24"/>
        </w:rPr>
        <w:t xml:space="preserve">合同当事人对文明施工的要求：</w:t>
      </w:r>
      <w:r/>
    </w:p>
    <w:p>
      <w:pPr>
        <w:ind w:firstLine="482"/>
        <w:spacing w:line="400" w:lineRule="exact"/>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u w:val="single"/>
        </w:rPr>
        <w:t xml:space="preserve">承包人必须严格按发包人要求组织现场安全文明施工</w:t>
      </w:r>
      <w:r>
        <w:rPr>
          <w:rFonts w:hint="eastAsia" w:ascii="宋体" w:hAnsi="宋体" w:cs="宋体"/>
          <w:b/>
          <w:bCs/>
          <w:sz w:val="24"/>
        </w:rPr>
        <w:t xml:space="preserve">。</w:t>
      </w:r>
      <w:r/>
    </w:p>
    <w:p>
      <w:pPr>
        <w:ind w:firstLine="482"/>
        <w:spacing w:line="400" w:lineRule="exact"/>
        <w:rPr>
          <w:rFonts w:hint="eastAsia" w:ascii="宋体" w:hAnsi="宋体" w:cs="宋体"/>
          <w:b/>
          <w:sz w:val="24"/>
        </w:rPr>
      </w:pPr>
      <w:r>
        <w:rPr>
          <w:rFonts w:hint="eastAsia" w:ascii="宋体" w:hAnsi="宋体" w:cs="宋体"/>
          <w:b/>
          <w:bCs/>
          <w:sz w:val="24"/>
        </w:rPr>
        <w:t xml:space="preserve">（2）</w:t>
      </w:r>
      <w:r>
        <w:rPr>
          <w:rFonts w:hint="eastAsia" w:ascii="宋体" w:hAnsi="宋体" w:cs="宋体"/>
          <w:b/>
          <w:sz w:val="24"/>
          <w:u w:val="single"/>
        </w:rPr>
        <w:t xml:space="preserve">发包人、监理人有权检查和监督承包人的文明施工措施是否按照相关规定落实到位，并对承包人的现场安全文明施工进行定期考核</w:t>
      </w:r>
      <w:r>
        <w:rPr>
          <w:rFonts w:hint="eastAsia" w:ascii="宋体" w:hAnsi="宋体" w:cs="宋体"/>
          <w:b/>
          <w:sz w:val="24"/>
        </w:rPr>
        <w:t xml:space="preserve">。</w:t>
      </w:r>
      <w:r/>
    </w:p>
    <w:p>
      <w:pPr>
        <w:ind w:firstLine="482"/>
        <w:spacing w:line="400" w:lineRule="exact"/>
        <w:rPr>
          <w:rFonts w:hint="eastAsia" w:ascii="宋体" w:hAnsi="宋体" w:cs="宋体"/>
          <w:b/>
          <w:sz w:val="24"/>
        </w:rPr>
      </w:pPr>
      <w:r>
        <w:rPr>
          <w:rFonts w:hint="eastAsia" w:ascii="宋体" w:hAnsi="宋体" w:cs="宋体"/>
          <w:b/>
          <w:sz w:val="24"/>
        </w:rPr>
        <w:t xml:space="preserve">（3）</w:t>
      </w:r>
      <w:r>
        <w:rPr>
          <w:rFonts w:hint="eastAsia" w:ascii="宋体" w:hAnsi="宋体" w:cs="宋体"/>
          <w:b/>
          <w:sz w:val="24"/>
          <w:u w:val="single"/>
        </w:rPr>
        <w:t xml:space="preserve">施工过程中必须加强建筑施工扬尘防治工作，严格执行相关规定。承包人须根据工地现场情况、扬尘控制的相关要求，制定裸土覆盖、道路硬化、车辆冲洗平台、喷淋降尘系统、雾炮车、临时绿化等实施方案,相关费用已按常建[2019]1号文计算，结算时</w:t>
      </w:r>
      <w:r>
        <w:rPr>
          <w:rFonts w:hint="eastAsia" w:ascii="宋体" w:hAnsi="宋体" w:cs="宋体"/>
          <w:b/>
          <w:sz w:val="24"/>
          <w:u w:val="single"/>
        </w:rPr>
        <w:t xml:space="preserve">不</w:t>
      </w:r>
      <w:r>
        <w:rPr>
          <w:rFonts w:hint="eastAsia" w:ascii="宋体" w:hAnsi="宋体" w:cs="宋体"/>
          <w:b/>
          <w:sz w:val="24"/>
          <w:u w:val="single"/>
        </w:rPr>
        <w:t xml:space="preserve">另行计算</w:t>
      </w:r>
      <w:r>
        <w:rPr>
          <w:rFonts w:hint="eastAsia" w:ascii="宋体" w:hAnsi="宋体" w:cs="宋体"/>
          <w:b/>
          <w:sz w:val="24"/>
        </w:rPr>
        <w:t xml:space="preserve">。</w:t>
      </w:r>
      <w:r/>
    </w:p>
    <w:p>
      <w:pPr>
        <w:ind w:firstLine="482"/>
        <w:spacing w:line="400" w:lineRule="exact"/>
        <w:rPr>
          <w:rFonts w:hint="eastAsia" w:ascii="宋体" w:hAnsi="宋体" w:cs="宋体"/>
          <w:b/>
          <w:sz w:val="24"/>
          <w:u w:val="single"/>
        </w:rPr>
      </w:pPr>
      <w:r>
        <w:rPr>
          <w:rFonts w:hint="eastAsia" w:ascii="宋体" w:hAnsi="宋体" w:cs="宋体"/>
          <w:b/>
          <w:sz w:val="24"/>
        </w:rPr>
        <w:t xml:space="preserve">（4）</w:t>
      </w:r>
      <w:r>
        <w:rPr>
          <w:rFonts w:hint="eastAsia" w:ascii="宋体" w:hAnsi="宋体" w:cs="宋体"/>
          <w:b/>
          <w:sz w:val="24"/>
          <w:u w:val="single"/>
        </w:rPr>
        <w:t xml:space="preserve">工程施工期间，施工场地内做到道路平坦畅通，无积水，建筑材料堆放有序；生活垃圾、建筑垃圾等日产日清，及时清运出场</w:t>
      </w:r>
      <w:r>
        <w:rPr>
          <w:rFonts w:hint="eastAsia" w:ascii="宋体" w:hAnsi="宋体" w:cs="宋体"/>
          <w:b/>
          <w:sz w:val="24"/>
        </w:rPr>
        <w:t xml:space="preserve">。</w:t>
      </w:r>
      <w:r/>
    </w:p>
    <w:p>
      <w:pPr>
        <w:ind w:firstLine="482"/>
        <w:spacing w:line="400" w:lineRule="exact"/>
        <w:rPr>
          <w:rFonts w:hint="eastAsia" w:ascii="宋体" w:hAnsi="宋体" w:cs="宋体"/>
          <w:b/>
          <w:bCs/>
          <w:sz w:val="24"/>
        </w:rPr>
      </w:pPr>
      <w:r>
        <w:rPr>
          <w:rFonts w:hint="eastAsia" w:ascii="宋体" w:hAnsi="宋体" w:cs="宋体"/>
          <w:b/>
          <w:bCs/>
          <w:sz w:val="24"/>
        </w:rPr>
        <w:t xml:space="preserve">（5）</w:t>
      </w:r>
      <w:r>
        <w:rPr>
          <w:rFonts w:hint="eastAsia" w:ascii="宋体" w:hAnsi="宋体" w:cs="宋体"/>
          <w:b/>
          <w:bCs/>
          <w:sz w:val="24"/>
          <w:u w:val="single"/>
        </w:rPr>
        <w:t xml:space="preserve">承包人没有经发包人</w:t>
      </w:r>
      <w:r>
        <w:rPr>
          <w:rFonts w:hint="eastAsia" w:ascii="宋体" w:hAnsi="宋体" w:cs="宋体"/>
          <w:b/>
          <w:bCs/>
          <w:sz w:val="24"/>
          <w:u w:val="single"/>
        </w:rPr>
        <w:t xml:space="preserve">特别</w:t>
      </w:r>
      <w:r>
        <w:rPr>
          <w:rFonts w:hint="eastAsia" w:ascii="宋体" w:hAnsi="宋体" w:cs="宋体"/>
          <w:b/>
          <w:bCs/>
          <w:sz w:val="24"/>
          <w:u w:val="single"/>
        </w:rPr>
        <w:t xml:space="preserve">书面批准，不得进行结构的切割和开孔洞工作</w:t>
      </w:r>
      <w:r>
        <w:rPr>
          <w:rFonts w:hint="eastAsia" w:ascii="宋体" w:hAnsi="宋体" w:cs="宋体"/>
          <w:b/>
          <w:bCs/>
          <w:sz w:val="24"/>
        </w:rPr>
        <w:t xml:space="preserve">。</w:t>
      </w:r>
      <w:r/>
    </w:p>
    <w:p>
      <w:pPr>
        <w:ind w:firstLine="482"/>
        <w:spacing w:line="400" w:lineRule="exact"/>
        <w:rPr>
          <w:rFonts w:hint="eastAsia" w:ascii="宋体" w:hAnsi="宋体" w:cs="宋体"/>
          <w:b/>
          <w:bCs/>
          <w:sz w:val="24"/>
        </w:rPr>
      </w:pPr>
      <w:r>
        <w:rPr>
          <w:rFonts w:hint="eastAsia" w:ascii="宋体" w:hAnsi="宋体" w:cs="宋体"/>
          <w:b/>
          <w:bCs/>
          <w:sz w:val="24"/>
        </w:rPr>
        <w:t xml:space="preserve">（6）</w:t>
      </w:r>
      <w:r>
        <w:rPr>
          <w:rFonts w:hint="eastAsia" w:ascii="宋体" w:hAnsi="宋体" w:cs="宋体"/>
          <w:b/>
          <w:bCs/>
          <w:sz w:val="24"/>
          <w:u w:val="single"/>
        </w:rPr>
        <w:t xml:space="preserve">发包人定期对承包人的安全、文明施工进行检查，如发现工程现场及生活区内安全、文明施工管理较差的，有权要求承包人整改，承包人在规定期限内整改不到位的，承担10000元/次违约金</w:t>
      </w:r>
      <w:r>
        <w:rPr>
          <w:rFonts w:hint="eastAsia" w:ascii="宋体" w:hAnsi="宋体" w:cs="宋体"/>
          <w:b/>
          <w:bCs/>
          <w:sz w:val="24"/>
        </w:rPr>
        <w:t xml:space="preserve">。</w:t>
      </w:r>
      <w:r/>
    </w:p>
    <w:p>
      <w:pPr>
        <w:ind w:firstLine="482"/>
        <w:spacing w:line="400" w:lineRule="exact"/>
        <w:rPr>
          <w:rFonts w:hint="eastAsia" w:ascii="宋体" w:hAnsi="宋体" w:cs="宋体"/>
          <w:b/>
          <w:sz w:val="24"/>
        </w:rPr>
      </w:pPr>
      <w:r>
        <w:rPr>
          <w:rFonts w:hint="eastAsia" w:ascii="宋体" w:hAnsi="宋体" w:cs="宋体"/>
          <w:b/>
          <w:sz w:val="24"/>
        </w:rPr>
        <w:t xml:space="preserve">（7）</w:t>
      </w:r>
      <w:r>
        <w:rPr>
          <w:rFonts w:hint="eastAsia" w:ascii="宋体" w:hAnsi="宋体" w:cs="宋体"/>
          <w:b/>
          <w:sz w:val="24"/>
          <w:u w:val="single"/>
        </w:rPr>
        <w:t xml:space="preserve">施工噪音干扰他人引起政府职能部门罚款或停工整改或引起周围居民纠纷和索赔时，所发生的费用和（或）工期延误由承包人承担</w:t>
      </w:r>
      <w:r>
        <w:rPr>
          <w:rFonts w:hint="eastAsia" w:ascii="宋体" w:hAnsi="宋体" w:cs="宋体"/>
          <w:b/>
          <w:sz w:val="24"/>
        </w:rPr>
        <w:t xml:space="preserve">。</w:t>
      </w:r>
      <w:r/>
    </w:p>
    <w:p>
      <w:pPr>
        <w:ind w:firstLine="482"/>
        <w:spacing w:line="400" w:lineRule="exact"/>
        <w:rPr>
          <w:rFonts w:hint="eastAsia" w:ascii="宋体" w:hAnsi="宋体" w:cs="宋体"/>
          <w:b/>
          <w:sz w:val="24"/>
        </w:rPr>
      </w:pPr>
      <w:r>
        <w:rPr>
          <w:rFonts w:hint="eastAsia" w:ascii="宋体" w:hAnsi="宋体" w:cs="宋体"/>
          <w:b/>
          <w:sz w:val="24"/>
        </w:rPr>
        <w:t xml:space="preserve">（8）</w:t>
      </w:r>
      <w:r>
        <w:rPr>
          <w:rFonts w:hint="eastAsia" w:ascii="宋体" w:hAnsi="宋体" w:cs="宋体"/>
          <w:b/>
          <w:sz w:val="24"/>
          <w:u w:val="single"/>
        </w:rPr>
        <w:t xml:space="preserve">施工期间，承包人按发包人或上级部门要求制作张贴宣传标语，配合文明创建等重大活动，由此发生的费用和（或）工期延误由承包人承担</w:t>
      </w:r>
      <w:r>
        <w:rPr>
          <w:rFonts w:hint="eastAsia" w:ascii="宋体" w:hAnsi="宋体" w:cs="宋体"/>
          <w:b/>
          <w:sz w:val="24"/>
        </w:rPr>
        <w:t xml:space="preserve">。</w:t>
      </w:r>
      <w:r/>
    </w:p>
    <w:p>
      <w:pPr>
        <w:ind w:firstLine="482"/>
        <w:spacing w:line="400" w:lineRule="exact"/>
        <w:rPr>
          <w:rFonts w:hint="eastAsia" w:ascii="宋体" w:hAnsi="宋体" w:cs="宋体"/>
          <w:b/>
          <w:sz w:val="24"/>
        </w:rPr>
      </w:pPr>
      <w:r>
        <w:rPr>
          <w:rFonts w:hint="eastAsia" w:ascii="宋体" w:hAnsi="宋体" w:cs="宋体"/>
          <w:b/>
          <w:bCs/>
          <w:sz w:val="24"/>
        </w:rPr>
        <w:t xml:space="preserve">（9）</w:t>
      </w:r>
      <w:r>
        <w:rPr>
          <w:rFonts w:hint="eastAsia" w:ascii="宋体" w:hAnsi="宋体" w:cs="宋体"/>
          <w:b/>
          <w:sz w:val="24"/>
          <w:u w:val="single"/>
        </w:rPr>
        <w:t xml:space="preserve">对于不服从发包人、监理人、项目管理、审计的管理，恶意辱骂的，承包人承担1000元/次的违约金，若殴打发包人、监理人、项目管理、审计造成伤害需就医诊断治疗的，承包人除承担50000元违约金外，还需承担伤者的医疗、工资、营养、车旅、陪护等全部费用并将肇事者移交有关部门处理</w:t>
      </w:r>
      <w:r>
        <w:rPr>
          <w:rFonts w:hint="eastAsia" w:ascii="宋体" w:hAnsi="宋体" w:cs="宋体"/>
          <w:b/>
          <w:sz w:val="24"/>
        </w:rPr>
        <w:t xml:space="preserve">。</w:t>
      </w:r>
      <w:r/>
    </w:p>
    <w:p>
      <w:pPr>
        <w:ind w:firstLine="482"/>
        <w:spacing w:line="400" w:lineRule="exact"/>
        <w:rPr>
          <w:rFonts w:hint="eastAsia" w:ascii="宋体" w:hAnsi="宋体" w:cs="宋体"/>
          <w:b/>
          <w:sz w:val="24"/>
        </w:rPr>
      </w:pPr>
      <w:r>
        <w:rPr>
          <w:rFonts w:hint="eastAsia" w:ascii="宋体" w:hAnsi="宋体" w:cs="宋体"/>
          <w:b/>
          <w:sz w:val="24"/>
        </w:rPr>
        <w:t xml:space="preserve">（10）</w:t>
      </w:r>
      <w:r>
        <w:rPr>
          <w:rFonts w:hint="eastAsia" w:ascii="宋体" w:hAnsi="宋体" w:cs="宋体"/>
          <w:b/>
          <w:sz w:val="24"/>
          <w:u w:val="single"/>
        </w:rPr>
        <w:t xml:space="preserve">承包人违反环境保护的规定，乱排废水（油）或其他生活生产等废弃物，承担其他相关部门的罚款和10000元/次的违约金</w:t>
      </w:r>
      <w:r>
        <w:rPr>
          <w:rFonts w:hint="eastAsia" w:ascii="宋体" w:hAnsi="宋体" w:cs="宋体"/>
          <w:b/>
          <w:sz w:val="24"/>
        </w:rPr>
        <w:t xml:space="preserve">。</w:t>
      </w:r>
      <w:r/>
    </w:p>
    <w:p>
      <w:pPr>
        <w:ind w:firstLine="482"/>
        <w:spacing w:line="400" w:lineRule="exact"/>
        <w:rPr>
          <w:rFonts w:hint="eastAsia" w:ascii="宋体" w:hAnsi="宋体" w:cs="宋体"/>
          <w:b/>
          <w:sz w:val="24"/>
          <w:u w:val="single"/>
        </w:rPr>
      </w:pPr>
      <w:r>
        <w:rPr>
          <w:rFonts w:hint="eastAsia" w:ascii="宋体" w:hAnsi="宋体" w:cs="宋体"/>
          <w:b/>
          <w:sz w:val="24"/>
        </w:rPr>
        <w:t xml:space="preserve">（11）</w:t>
      </w:r>
      <w:r>
        <w:rPr>
          <w:rFonts w:hint="eastAsia" w:ascii="宋体" w:hAnsi="宋体" w:cs="宋体"/>
          <w:b/>
          <w:sz w:val="24"/>
          <w:u w:val="single"/>
        </w:rPr>
        <w:t xml:space="preserve">严禁在施工现场焚烧垃圾,一旦发现，承包人承担10000元/次的违约金</w:t>
      </w:r>
      <w:r>
        <w:rPr>
          <w:rFonts w:hint="eastAsia" w:ascii="宋体" w:hAnsi="宋体" w:cs="宋体"/>
          <w:b/>
          <w:sz w:val="24"/>
        </w:rPr>
        <w:t xml:space="preserve">。</w:t>
      </w:r>
      <w:r/>
    </w:p>
    <w:p>
      <w:pPr>
        <w:ind w:firstLine="482"/>
        <w:spacing w:line="400" w:lineRule="exact"/>
        <w:rPr>
          <w:rFonts w:hint="eastAsia" w:ascii="宋体" w:hAnsi="宋体" w:cs="宋体"/>
          <w:b/>
          <w:bCs/>
          <w:sz w:val="24"/>
        </w:rPr>
      </w:pPr>
      <w:r>
        <w:rPr>
          <w:rFonts w:hint="eastAsia" w:ascii="宋体" w:hAnsi="宋体" w:cs="宋体"/>
          <w:b/>
          <w:bCs/>
          <w:sz w:val="24"/>
        </w:rPr>
        <w:t xml:space="preserve">（12）</w:t>
      </w:r>
      <w:r>
        <w:rPr>
          <w:rFonts w:hint="eastAsia" w:ascii="宋体" w:hAnsi="宋体" w:cs="宋体"/>
          <w:b/>
          <w:sz w:val="24"/>
          <w:u w:val="single"/>
        </w:rPr>
        <w:t xml:space="preserve">承包人对工人要加强教育，严禁偷窃行为，一旦发现，返还非法所得，承包人承担20000 元/次的违约金，根据情节决定是否把当事人移交有关部门处理</w:t>
      </w:r>
      <w:r>
        <w:rPr>
          <w:rFonts w:hint="eastAsia" w:ascii="宋体" w:hAnsi="宋体" w:cs="宋体"/>
          <w:b/>
          <w:bCs/>
          <w:sz w:val="24"/>
        </w:rPr>
        <w:t xml:space="preserve">。</w:t>
      </w:r>
      <w:r/>
    </w:p>
    <w:p>
      <w:pPr>
        <w:ind w:firstLine="482"/>
        <w:spacing w:line="400" w:lineRule="exact"/>
        <w:rPr>
          <w:rFonts w:hint="eastAsia" w:ascii="宋体" w:hAnsi="宋体" w:cs="宋体"/>
          <w:bCs/>
          <w:sz w:val="24"/>
        </w:rPr>
      </w:pPr>
      <w:r>
        <w:rPr>
          <w:rFonts w:hint="eastAsia" w:ascii="宋体" w:hAnsi="宋体" w:cs="宋体"/>
          <w:b/>
          <w:bCs/>
          <w:sz w:val="24"/>
        </w:rPr>
        <w:t xml:space="preserve">（13）</w:t>
      </w:r>
      <w:r>
        <w:rPr>
          <w:rFonts w:hint="eastAsia" w:ascii="宋体" w:hAnsi="宋体" w:cs="宋体"/>
          <w:b/>
          <w:sz w:val="24"/>
          <w:u w:val="single"/>
        </w:rPr>
        <w:t xml:space="preserve">项目部人员（包括分包人）发生打架等情形的，承包人承担5000元/次的违约金，根据情节及后果情况决定是否将当事人报送有关部门处理</w:t>
      </w:r>
      <w:r>
        <w:rPr>
          <w:rFonts w:hint="eastAsia" w:ascii="宋体" w:hAnsi="宋体" w:cs="宋体"/>
          <w:b/>
          <w:bCs/>
          <w:sz w:val="24"/>
        </w:rPr>
        <w:t xml:space="preserve">。</w:t>
      </w:r>
      <w:r/>
    </w:p>
    <w:p>
      <w:pPr>
        <w:ind w:firstLine="482"/>
        <w:spacing w:line="400" w:lineRule="exact"/>
        <w:rPr>
          <w:rFonts w:hint="eastAsia" w:ascii="宋体" w:hAnsi="宋体" w:cs="宋体"/>
          <w:b/>
          <w:sz w:val="24"/>
        </w:rPr>
      </w:pPr>
      <w:r>
        <w:rPr>
          <w:rFonts w:hint="eastAsia" w:ascii="宋体" w:hAnsi="宋体" w:cs="宋体"/>
          <w:b/>
          <w:sz w:val="24"/>
        </w:rPr>
        <w:t xml:space="preserve">（14）</w:t>
      </w:r>
      <w:r>
        <w:rPr>
          <w:rFonts w:hint="eastAsia" w:ascii="宋体" w:hAnsi="宋体" w:cs="宋体"/>
          <w:b/>
          <w:sz w:val="24"/>
          <w:u w:val="single"/>
        </w:rPr>
        <w:t xml:space="preserve">严禁随地大小便，乱倒生活垃圾的，一旦发现，承包人承担1000元/次的违约金</w:t>
      </w:r>
      <w:r>
        <w:rPr>
          <w:rFonts w:hint="eastAsia" w:ascii="宋体" w:hAnsi="宋体" w:cs="宋体"/>
          <w:b/>
          <w:sz w:val="24"/>
        </w:rPr>
        <w:t xml:space="preserve">。</w:t>
      </w:r>
      <w:r/>
    </w:p>
    <w:p>
      <w:pPr>
        <w:ind w:firstLine="480"/>
        <w:jc w:val="left"/>
        <w:spacing w:line="400" w:lineRule="exact"/>
        <w:tabs>
          <w:tab w:val="left" w:pos="426" w:leader="none"/>
        </w:tabs>
        <w:rPr>
          <w:rFonts w:hint="eastAsia" w:ascii="宋体" w:hAnsi="宋体" w:cs="宋体"/>
          <w:b/>
          <w:sz w:val="24"/>
          <w:u w:val="single"/>
        </w:rPr>
      </w:pPr>
      <w:r>
        <w:rPr>
          <w:rFonts w:hint="eastAsia" w:ascii="宋体" w:hAnsi="宋体" w:cs="宋体"/>
          <w:sz w:val="24"/>
        </w:rPr>
        <w:t xml:space="preserve">6.1.6 关于安全文明施工费支付比例和支付期限的约定：</w:t>
      </w:r>
      <w:bookmarkStart w:id="594" w:name="_Toc514750236"/>
      <w:r/>
      <w:bookmarkEnd w:id="584"/>
      <w:r/>
      <w:bookmarkEnd w:id="585"/>
      <w:r/>
      <w:bookmarkEnd w:id="586"/>
      <w:r/>
      <w:bookmarkEnd w:id="587"/>
      <w:r/>
      <w:bookmarkEnd w:id="588"/>
      <w:r/>
      <w:bookmarkEnd w:id="589"/>
      <w:r/>
      <w:bookmarkEnd w:id="590"/>
      <w:r>
        <w:rPr>
          <w:rFonts w:hint="eastAsia" w:ascii="宋体" w:hAnsi="宋体" w:cs="宋体"/>
          <w:b/>
          <w:sz w:val="24"/>
          <w:u w:val="single"/>
        </w:rPr>
        <w:t xml:space="preserve">与工程进度款同期支付</w:t>
      </w:r>
      <w:r>
        <w:rPr>
          <w:rFonts w:hint="eastAsia" w:ascii="宋体" w:hAnsi="宋体" w:cs="宋体"/>
          <w:b/>
          <w:sz w:val="24"/>
        </w:rPr>
        <w:t xml:space="preserve">。</w:t>
      </w:r>
      <w:r/>
    </w:p>
    <w:p>
      <w:pPr>
        <w:ind w:firstLine="482"/>
        <w:jc w:val="left"/>
        <w:spacing w:line="400" w:lineRule="exact"/>
        <w:rPr>
          <w:rFonts w:hint="eastAsia" w:ascii="宋体" w:hAnsi="宋体" w:cs="宋体"/>
          <w:b/>
          <w:sz w:val="24"/>
        </w:rPr>
      </w:pPr>
      <w:r>
        <w:rPr>
          <w:rFonts w:hint="eastAsia" w:ascii="宋体" w:hAnsi="宋体" w:cs="宋体"/>
          <w:b/>
          <w:sz w:val="24"/>
        </w:rPr>
        <w:t xml:space="preserve">7. 工期和进度</w:t>
      </w:r>
      <w:bookmarkEnd w:id="594"/>
      <w:r/>
      <w:r/>
    </w:p>
    <w:p>
      <w:pPr>
        <w:ind w:firstLine="480"/>
        <w:spacing w:after="120" w:line="400" w:lineRule="exact"/>
        <w:rPr>
          <w:rFonts w:hint="eastAsia" w:ascii="宋体" w:hAnsi="宋体" w:cs="宋体"/>
          <w:sz w:val="24"/>
        </w:rPr>
      </w:pPr>
      <w:r>
        <w:rPr>
          <w:rFonts w:hint="eastAsia" w:ascii="宋体" w:hAnsi="宋体" w:cs="宋体"/>
          <w:sz w:val="24"/>
        </w:rPr>
        <w:t xml:space="preserve">7.1 施工组织设计</w:t>
      </w:r>
      <w:r/>
    </w:p>
    <w:p>
      <w:pPr>
        <w:ind w:firstLine="480"/>
        <w:jc w:val="left"/>
        <w:spacing w:line="400" w:lineRule="exact"/>
        <w:rPr>
          <w:rFonts w:hint="eastAsia" w:ascii="宋体" w:hAnsi="宋体"/>
          <w:sz w:val="24"/>
        </w:rPr>
      </w:pPr>
      <w:r>
        <w:rPr>
          <w:rFonts w:hint="eastAsia" w:ascii="宋体" w:hAnsi="宋体" w:cs="宋体"/>
          <w:sz w:val="24"/>
        </w:rPr>
        <w:t xml:space="preserve">7.1.1 合</w:t>
      </w:r>
      <w:r>
        <w:rPr>
          <w:rFonts w:hint="eastAsia" w:ascii="宋体" w:hAnsi="宋体" w:cs="宋体"/>
          <w:sz w:val="24"/>
        </w:rPr>
        <w:t xml:space="preserve">同当事人约定的施工组织设计应包括的其他内容：</w:t>
      </w:r>
      <w:r>
        <w:rPr>
          <w:rFonts w:hint="eastAsia" w:ascii="宋体" w:hAnsi="宋体"/>
          <w:b/>
          <w:sz w:val="24"/>
          <w:u w:val="single"/>
        </w:rPr>
        <w:t xml:space="preserve">提供施工进度总计划和有针对性的专项工程施工方案及监理人要求的其他内容</w:t>
      </w:r>
      <w:r>
        <w:rPr>
          <w:rFonts w:ascii="宋体" w:hAnsi="宋体"/>
          <w:b/>
          <w:sz w:val="24"/>
        </w:rPr>
        <w:t xml:space="preserve">。</w:t>
      </w:r>
      <w:r/>
    </w:p>
    <w:p>
      <w:pPr>
        <w:ind w:left="479"/>
        <w:jc w:val="left"/>
        <w:spacing w:line="400" w:lineRule="exact"/>
        <w:rPr>
          <w:rFonts w:hint="eastAsia" w:ascii="宋体" w:hAnsi="宋体" w:cs="宋体"/>
          <w:sz w:val="24"/>
        </w:rPr>
      </w:pPr>
      <w:r>
        <w:rPr>
          <w:rFonts w:hint="eastAsia" w:ascii="宋体" w:hAnsi="宋体" w:cs="宋体"/>
          <w:sz w:val="24"/>
        </w:rPr>
        <w:t xml:space="preserve">7.1.2 </w:t>
      </w:r>
      <w:r>
        <w:rPr>
          <w:rFonts w:hint="eastAsia" w:ascii="宋体" w:hAnsi="宋体" w:cs="宋体"/>
          <w:sz w:val="24"/>
        </w:rPr>
        <w:t xml:space="preserve">施工组织设计的提交和修改</w:t>
      </w:r>
      <w:r/>
    </w:p>
    <w:p>
      <w:pPr>
        <w:ind w:firstLine="480"/>
        <w:jc w:val="left"/>
        <w:spacing w:line="400" w:lineRule="exact"/>
        <w:rPr>
          <w:rFonts w:hint="eastAsia" w:ascii="宋体" w:hAnsi="宋体" w:cs="宋体"/>
          <w:sz w:val="24"/>
        </w:rPr>
      </w:pPr>
      <w:r>
        <w:rPr>
          <w:rFonts w:hint="eastAsia" w:ascii="宋体" w:hAnsi="宋体" w:cs="宋体"/>
          <w:sz w:val="24"/>
        </w:rPr>
        <w:t xml:space="preserve">承包人提交详细施工组织设计的期限的约定：</w:t>
      </w:r>
      <w:r>
        <w:rPr>
          <w:rFonts w:ascii="宋体" w:hAnsi="宋体"/>
          <w:b/>
          <w:sz w:val="24"/>
          <w:u w:val="single"/>
        </w:rPr>
        <w:t xml:space="preserve">承包人应在合同签订后14天内，</w:t>
      </w:r>
      <w:r>
        <w:rPr>
          <w:rFonts w:hint="eastAsia" w:ascii="宋体" w:hAnsi="宋体"/>
          <w:b/>
          <w:sz w:val="24"/>
          <w:u w:val="single"/>
        </w:rPr>
        <w:t xml:space="preserve">至迟</w:t>
      </w:r>
      <w:r>
        <w:rPr>
          <w:rFonts w:ascii="宋体" w:hAnsi="宋体"/>
          <w:b/>
          <w:sz w:val="24"/>
          <w:u w:val="single"/>
        </w:rPr>
        <w:t xml:space="preserve">不得晚于开工日期前7天</w:t>
      </w:r>
      <w:r>
        <w:rPr>
          <w:rFonts w:hint="eastAsia" w:ascii="宋体" w:hAnsi="宋体"/>
          <w:b/>
          <w:sz w:val="24"/>
          <w:u w:val="single"/>
        </w:rPr>
        <w:t xml:space="preserve">向监理人提交详细的施工组织设计</w:t>
      </w:r>
      <w:r>
        <w:rPr>
          <w:rFonts w:hint="eastAsia" w:ascii="宋体" w:hAnsi="宋体" w:cs="宋体"/>
          <w:b/>
          <w:sz w:val="24"/>
        </w:rPr>
        <w:t xml:space="preserve">。</w:t>
      </w:r>
      <w:r/>
    </w:p>
    <w:p>
      <w:pPr>
        <w:ind w:firstLine="480"/>
        <w:jc w:val="left"/>
        <w:spacing w:line="400" w:lineRule="exact"/>
        <w:rPr>
          <w:rFonts w:hint="eastAsia" w:ascii="宋体" w:hAnsi="宋体" w:cs="宋体"/>
          <w:sz w:val="24"/>
        </w:rPr>
      </w:pPr>
      <w:r>
        <w:rPr>
          <w:rFonts w:hint="eastAsia" w:ascii="宋体" w:hAnsi="宋体" w:cs="宋体"/>
          <w:sz w:val="24"/>
        </w:rPr>
        <w:t xml:space="preserve">发包人和监理人在收到详细的施工组织设计后确认或提出修改意见的期限：</w:t>
      </w:r>
      <w:r>
        <w:rPr>
          <w:rFonts w:hint="eastAsia" w:ascii="宋体" w:hAnsi="宋体"/>
          <w:b/>
          <w:sz w:val="24"/>
          <w:u w:val="single"/>
        </w:rPr>
        <w:t xml:space="preserve">发包人和监理人应在监理人收到详细的施工组织设计后14天内确认或提出修改意见</w:t>
      </w:r>
      <w:r>
        <w:rPr>
          <w:rFonts w:hint="eastAsia" w:ascii="宋体" w:hAnsi="宋体"/>
          <w:b/>
          <w:sz w:val="24"/>
        </w:rPr>
        <w:t xml:space="preserve">。</w:t>
      </w:r>
      <w:r/>
    </w:p>
    <w:p>
      <w:pPr>
        <w:ind w:firstLine="480"/>
        <w:spacing w:after="120" w:line="400" w:lineRule="exact"/>
        <w:rPr>
          <w:rFonts w:hint="eastAsia" w:ascii="宋体" w:hAnsi="宋体" w:cs="宋体"/>
          <w:sz w:val="24"/>
        </w:rPr>
      </w:pPr>
      <w:r>
        <w:rPr>
          <w:rFonts w:hint="eastAsia" w:ascii="宋体" w:hAnsi="宋体" w:cs="宋体"/>
          <w:sz w:val="24"/>
        </w:rPr>
        <w:t xml:space="preserve">7</w:t>
      </w:r>
      <w:bookmarkStart w:id="595" w:name="_Toc300934966"/>
      <w:r/>
      <w:bookmarkStart w:id="596" w:name="_Toc297123514"/>
      <w:r/>
      <w:bookmarkStart w:id="597" w:name="_Toc304295541"/>
      <w:r/>
      <w:bookmarkStart w:id="598" w:name="_Toc312677479"/>
      <w:r/>
      <w:bookmarkStart w:id="599" w:name="_Toc297216173"/>
      <w:r/>
      <w:bookmarkStart w:id="600" w:name="_Toc312678005"/>
      <w:r/>
      <w:bookmarkStart w:id="601" w:name="_Toc303539123"/>
      <w:r>
        <w:rPr>
          <w:rFonts w:hint="eastAsia" w:ascii="宋体" w:hAnsi="宋体" w:cs="宋体"/>
          <w:sz w:val="24"/>
        </w:rPr>
        <w:t xml:space="preserve">.2 施工进度计划</w:t>
      </w:r>
      <w:r/>
    </w:p>
    <w:p>
      <w:pPr>
        <w:ind w:firstLine="480"/>
        <w:jc w:val="left"/>
        <w:spacing w:line="400" w:lineRule="exact"/>
        <w:rPr>
          <w:rFonts w:hint="eastAsia" w:ascii="宋体" w:hAnsi="宋体" w:cs="宋体"/>
          <w:sz w:val="24"/>
        </w:rPr>
      </w:pPr>
      <w:r>
        <w:rPr>
          <w:rFonts w:hint="eastAsia" w:ascii="宋体" w:hAnsi="宋体" w:cs="宋体"/>
          <w:sz w:val="24"/>
        </w:rPr>
        <w:t xml:space="preserve">7.2.2 施工进度计划的修订</w:t>
      </w:r>
      <w:r/>
    </w:p>
    <w:p>
      <w:pPr>
        <w:ind w:firstLine="480"/>
        <w:jc w:val="left"/>
        <w:spacing w:line="400" w:lineRule="exact"/>
        <w:rPr>
          <w:rFonts w:hint="eastAsia" w:ascii="宋体" w:hAnsi="宋体" w:cs="宋体"/>
          <w:sz w:val="24"/>
        </w:rPr>
      </w:pPr>
      <w:r>
        <w:rPr>
          <w:rFonts w:hint="eastAsia" w:ascii="宋体" w:hAnsi="宋体" w:cs="宋体"/>
          <w:sz w:val="24"/>
        </w:rPr>
        <w:t xml:space="preserve">承包人提交修订项目进度计划申请报告的期限：</w:t>
      </w:r>
      <w:r>
        <w:rPr>
          <w:rFonts w:hint="eastAsia" w:ascii="宋体" w:hAnsi="宋体"/>
          <w:b/>
          <w:sz w:val="24"/>
          <w:u w:val="single"/>
        </w:rPr>
        <w:t xml:space="preserve">项目进度计划与实际进度不一致14天内</w:t>
      </w:r>
      <w:r>
        <w:rPr>
          <w:rFonts w:hint="eastAsia" w:ascii="宋体" w:hAnsi="宋体"/>
          <w:b/>
          <w:sz w:val="24"/>
        </w:rPr>
        <w:t xml:space="preserve">。</w:t>
      </w:r>
      <w:r/>
    </w:p>
    <w:p>
      <w:pPr>
        <w:ind w:firstLine="480"/>
        <w:spacing w:line="360" w:lineRule="auto"/>
        <w:rPr>
          <w:rFonts w:hint="eastAsia" w:ascii="宋体" w:hAnsi="宋体" w:cs="宋体"/>
          <w:szCs w:val="21"/>
        </w:rPr>
      </w:pPr>
      <w:r>
        <w:rPr>
          <w:rFonts w:hint="eastAsia" w:ascii="宋体" w:hAnsi="宋体" w:cs="宋体"/>
          <w:sz w:val="24"/>
        </w:rPr>
        <w:t xml:space="preserve">发包人和监理人在收到修订的施工进度计划后确认或提出修改意见的期限：</w:t>
      </w:r>
      <w:r>
        <w:rPr>
          <w:rFonts w:ascii="宋体" w:hAnsi="宋体"/>
          <w:b/>
          <w:sz w:val="24"/>
          <w:u w:val="single"/>
        </w:rPr>
        <w:t xml:space="preserve">发包人和监理人应在收到修订的施工进度计划后7天内完成审核和批准或提出修改意见</w:t>
      </w:r>
      <w:r>
        <w:rPr>
          <w:rFonts w:hint="eastAsia" w:ascii="宋体" w:hAnsi="宋体"/>
          <w:b/>
          <w:sz w:val="24"/>
        </w:rPr>
        <w:t xml:space="preserve">。</w:t>
      </w:r>
      <w:r/>
    </w:p>
    <w:p>
      <w:pPr>
        <w:ind w:firstLine="482"/>
        <w:jc w:val="left"/>
        <w:spacing w:line="360" w:lineRule="auto"/>
        <w:rPr>
          <w:rFonts w:hint="eastAsia" w:ascii="宋体" w:hAnsi="宋体"/>
          <w:b/>
          <w:sz w:val="24"/>
        </w:rPr>
      </w:pPr>
      <w:r>
        <w:rPr>
          <w:rFonts w:hint="eastAsia" w:ascii="宋体" w:hAnsi="宋体"/>
          <w:b/>
          <w:sz w:val="24"/>
          <w:u w:val="single"/>
        </w:rPr>
        <w:t xml:space="preserve">其它</w:t>
      </w:r>
      <w:r>
        <w:rPr>
          <w:rFonts w:hint="eastAsia" w:ascii="宋体" w:hAnsi="宋体"/>
          <w:b/>
          <w:sz w:val="24"/>
        </w:rPr>
        <w:t xml:space="preserve">：</w:t>
      </w:r>
      <w:r/>
    </w:p>
    <w:p>
      <w:pPr>
        <w:ind w:firstLine="482"/>
        <w:jc w:val="left"/>
        <w:spacing w:line="360" w:lineRule="auto"/>
        <w:rPr>
          <w:rFonts w:hint="eastAsia" w:ascii="宋体" w:hAnsi="宋体"/>
          <w:b/>
          <w:sz w:val="24"/>
        </w:rPr>
      </w:pPr>
      <w:r>
        <w:rPr>
          <w:rFonts w:hint="eastAsia" w:ascii="宋体" w:hAnsi="宋体"/>
          <w:b/>
          <w:sz w:val="24"/>
        </w:rPr>
        <w:t xml:space="preserve">（1）</w:t>
      </w:r>
      <w:r>
        <w:rPr>
          <w:rFonts w:hint="eastAsia" w:ascii="宋体" w:hAnsi="宋体"/>
          <w:b/>
          <w:sz w:val="24"/>
          <w:u w:val="single"/>
        </w:rPr>
        <w:t xml:space="preserve">发包人、监理人对承包人提出的施工组织设计和修订的施工进度计划提出的合理意见和要求，承包人应在收到通知后7天内修改完善，并向发包人、监理人提交修改后的详细的施工组织设计和施工进度计划</w:t>
      </w:r>
      <w:r>
        <w:rPr>
          <w:rFonts w:hint="eastAsia" w:ascii="宋体" w:hAnsi="宋体"/>
          <w:b/>
          <w:sz w:val="24"/>
        </w:rPr>
        <w:t xml:space="preserve">。</w:t>
      </w:r>
      <w:r/>
    </w:p>
    <w:p>
      <w:pPr>
        <w:ind w:firstLine="482"/>
        <w:jc w:val="left"/>
        <w:spacing w:line="360" w:lineRule="auto"/>
        <w:rPr>
          <w:rFonts w:hint="eastAsia" w:ascii="宋体" w:hAnsi="宋体"/>
          <w:b/>
          <w:sz w:val="24"/>
        </w:rPr>
      </w:pPr>
      <w:r>
        <w:rPr>
          <w:rFonts w:hint="eastAsia" w:ascii="宋体" w:hAnsi="宋体"/>
          <w:b/>
          <w:sz w:val="24"/>
        </w:rPr>
        <w:t xml:space="preserve">（2）</w:t>
      </w:r>
      <w:r>
        <w:rPr>
          <w:rFonts w:hint="eastAsia" w:ascii="宋体" w:hAnsi="宋体"/>
          <w:b/>
          <w:sz w:val="24"/>
          <w:u w:val="single"/>
        </w:rPr>
        <w:t xml:space="preserve">承包人采取有效的措施按监理人审批的进度计划进行赶工</w:t>
      </w:r>
      <w:r>
        <w:rPr>
          <w:rFonts w:hint="eastAsia" w:ascii="宋体" w:hAnsi="宋体"/>
          <w:b/>
          <w:sz w:val="24"/>
        </w:rPr>
        <w:t xml:space="preserve">。</w:t>
      </w:r>
      <w:r/>
    </w:p>
    <w:p>
      <w:pPr>
        <w:ind w:firstLine="482"/>
        <w:jc w:val="left"/>
        <w:spacing w:line="360" w:lineRule="auto"/>
        <w:rPr>
          <w:rFonts w:hint="eastAsia" w:ascii="宋体" w:hAnsi="宋体"/>
          <w:b/>
          <w:sz w:val="24"/>
          <w:u w:val="single"/>
        </w:rPr>
      </w:pPr>
      <w:r>
        <w:rPr>
          <w:rFonts w:hint="eastAsia" w:ascii="宋体" w:hAnsi="宋体"/>
          <w:b/>
          <w:sz w:val="24"/>
        </w:rPr>
        <w:t xml:space="preserve">（3）</w:t>
      </w:r>
      <w:r>
        <w:rPr>
          <w:rFonts w:ascii="宋体" w:hAnsi="宋体"/>
          <w:b/>
          <w:sz w:val="24"/>
          <w:u w:val="single"/>
        </w:rPr>
        <w:t xml:space="preserve">发包人和监理人对承包人提交的</w:t>
      </w:r>
      <w:r>
        <w:rPr>
          <w:rFonts w:hint="eastAsia" w:ascii="宋体" w:hAnsi="宋体"/>
          <w:b/>
          <w:sz w:val="24"/>
          <w:u w:val="single"/>
        </w:rPr>
        <w:t xml:space="preserve">施工组织设计和</w:t>
      </w:r>
      <w:r>
        <w:rPr>
          <w:rFonts w:ascii="宋体" w:hAnsi="宋体"/>
          <w:b/>
          <w:sz w:val="24"/>
          <w:u w:val="single"/>
        </w:rPr>
        <w:t xml:space="preserve">施工进度计划的确认，不能减轻或免除承包人根据法律规定和合同约定应承担的任何责任或义务</w:t>
      </w:r>
      <w:r>
        <w:rPr>
          <w:rFonts w:hint="eastAsia" w:ascii="宋体" w:hAnsi="宋体"/>
          <w:b/>
          <w:sz w:val="24"/>
        </w:rPr>
        <w:t xml:space="preserve">。</w:t>
      </w:r>
      <w:r/>
    </w:p>
    <w:p>
      <w:pPr>
        <w:ind w:firstLine="480"/>
        <w:jc w:val="left"/>
        <w:spacing w:line="400" w:lineRule="exact"/>
        <w:rPr>
          <w:rFonts w:hint="eastAsia" w:ascii="宋体" w:hAnsi="宋体" w:cs="宋体"/>
          <w:sz w:val="24"/>
        </w:rPr>
      </w:pPr>
      <w:r>
        <w:rPr>
          <w:rFonts w:hint="eastAsia" w:ascii="宋体" w:hAnsi="宋体" w:cs="宋体"/>
          <w:sz w:val="24"/>
        </w:rPr>
        <w:t xml:space="preserve">7.3 开工</w:t>
      </w:r>
      <w:r/>
    </w:p>
    <w:p>
      <w:pPr>
        <w:ind w:firstLine="480"/>
        <w:jc w:val="left"/>
        <w:spacing w:line="400" w:lineRule="exact"/>
        <w:rPr>
          <w:rFonts w:hint="eastAsia" w:ascii="宋体" w:hAnsi="宋体" w:cs="宋体"/>
          <w:sz w:val="24"/>
        </w:rPr>
      </w:pPr>
      <w:r>
        <w:rPr>
          <w:rFonts w:hint="eastAsia" w:ascii="宋体" w:hAnsi="宋体" w:cs="宋体"/>
          <w:sz w:val="24"/>
        </w:rPr>
        <w:t xml:space="preserve">7.3.1 开工准备</w:t>
      </w:r>
      <w:r/>
    </w:p>
    <w:p>
      <w:pPr>
        <w:ind w:firstLine="480"/>
        <w:jc w:val="left"/>
        <w:spacing w:line="360" w:lineRule="auto"/>
        <w:rPr>
          <w:rFonts w:hint="eastAsia" w:ascii="宋体" w:hAnsi="宋体" w:cs="宋体"/>
          <w:sz w:val="24"/>
          <w:u w:val="single"/>
        </w:rPr>
      </w:pPr>
      <w:r>
        <w:rPr>
          <w:rFonts w:hint="eastAsia" w:ascii="宋体" w:hAnsi="宋体" w:cs="宋体"/>
          <w:sz w:val="24"/>
        </w:rPr>
        <w:t xml:space="preserve">关于承包人提交</w:t>
      </w:r>
      <w:r>
        <w:rPr>
          <w:rFonts w:hint="eastAsia" w:ascii="宋体" w:hAnsi="宋体" w:cs="宋体"/>
          <w:sz w:val="24"/>
        </w:rPr>
        <w:t xml:space="preserve">工程开工</w:t>
      </w:r>
      <w:r>
        <w:rPr>
          <w:rFonts w:hint="eastAsia" w:ascii="宋体" w:hAnsi="宋体" w:cs="宋体"/>
          <w:sz w:val="24"/>
        </w:rPr>
        <w:t xml:space="preserve">报审表</w:t>
      </w:r>
      <w:r>
        <w:rPr>
          <w:rFonts w:hint="eastAsia" w:ascii="宋体" w:hAnsi="宋体" w:cs="宋体"/>
          <w:sz w:val="24"/>
        </w:rPr>
        <w:t xml:space="preserve">的期限：</w:t>
      </w:r>
      <w:r>
        <w:rPr>
          <w:rFonts w:hint="eastAsia" w:ascii="宋体" w:hAnsi="宋体" w:cs="宋体"/>
          <w:b/>
          <w:sz w:val="24"/>
          <w:u w:val="single"/>
        </w:rPr>
        <w:t xml:space="preserve">领取中标通知书后7天内</w:t>
      </w:r>
      <w:r>
        <w:rPr>
          <w:rFonts w:hint="eastAsia" w:ascii="宋体" w:hAnsi="宋体" w:cs="宋体"/>
          <w:b/>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关于发包人应完成的其他开工准备工作及期限：</w:t>
      </w:r>
      <w:r>
        <w:rPr>
          <w:rFonts w:hint="eastAsia" w:ascii="宋体" w:hAnsi="宋体" w:cs="宋体"/>
          <w:b/>
          <w:sz w:val="24"/>
          <w:u w:val="single"/>
        </w:rPr>
        <w:t xml:space="preserve">计划开工前3天</w:t>
      </w:r>
      <w:r>
        <w:rPr>
          <w:rFonts w:hint="eastAsia" w:ascii="宋体" w:hAnsi="宋体" w:cs="宋体"/>
          <w:b/>
          <w:sz w:val="24"/>
        </w:rPr>
        <w:t xml:space="preserve">。</w:t>
      </w:r>
      <w:r/>
    </w:p>
    <w:p>
      <w:pPr>
        <w:ind w:firstLine="480"/>
        <w:jc w:val="left"/>
        <w:spacing w:line="360" w:lineRule="auto"/>
        <w:rPr>
          <w:rFonts w:hint="eastAsia" w:ascii="宋体" w:hAnsi="宋体" w:cs="宋体"/>
          <w:b/>
          <w:sz w:val="24"/>
        </w:rPr>
      </w:pPr>
      <w:r>
        <w:rPr>
          <w:rFonts w:hint="eastAsia" w:ascii="宋体" w:hAnsi="宋体" w:cs="宋体"/>
          <w:sz w:val="24"/>
        </w:rPr>
        <w:t xml:space="preserve">关于承包人应完成的其他开工准备工作及期限：</w:t>
      </w:r>
      <w:r>
        <w:rPr>
          <w:rFonts w:hint="eastAsia" w:ascii="宋体" w:hAnsi="宋体" w:cs="宋体"/>
          <w:b/>
          <w:sz w:val="24"/>
          <w:u w:val="single"/>
        </w:rPr>
        <w:t xml:space="preserve">计划开工前5天，完成施工总承包合同归集工作，并向发包人提交现场项目管理人员名单</w:t>
      </w:r>
      <w:r>
        <w:rPr>
          <w:rFonts w:hint="eastAsia" w:ascii="宋体" w:hAnsi="宋体" w:cs="宋体"/>
          <w:b/>
          <w:sz w:val="24"/>
        </w:rPr>
        <w:t xml:space="preserve">。</w:t>
      </w:r>
      <w:r/>
    </w:p>
    <w:p>
      <w:pPr>
        <w:ind w:firstLine="480"/>
        <w:jc w:val="left"/>
        <w:spacing w:line="400" w:lineRule="exact"/>
        <w:rPr>
          <w:rFonts w:hint="eastAsia" w:ascii="宋体" w:hAnsi="宋体" w:cs="宋体"/>
          <w:sz w:val="24"/>
        </w:rPr>
      </w:pPr>
      <w:r>
        <w:rPr>
          <w:rFonts w:hint="eastAsia" w:ascii="宋体" w:hAnsi="宋体" w:cs="宋体"/>
          <w:sz w:val="24"/>
        </w:rPr>
        <w:t xml:space="preserve">7.3.2开工通知</w:t>
      </w:r>
      <w:r/>
    </w:p>
    <w:p>
      <w:pPr>
        <w:ind w:firstLine="480"/>
        <w:jc w:val="left"/>
        <w:spacing w:line="400" w:lineRule="exact"/>
        <w:rPr>
          <w:rFonts w:hint="eastAsia" w:ascii="宋体" w:hAnsi="宋体" w:cs="宋体"/>
          <w:sz w:val="24"/>
        </w:rPr>
      </w:pPr>
      <w:r>
        <w:rPr>
          <w:rFonts w:ascii="宋体" w:hAnsi="宋体" w:cs="宋体"/>
          <w:sz w:val="24"/>
        </w:rPr>
        <w:t xml:space="preserve">监理人应在计划开工日期</w:t>
      </w:r>
      <w:r>
        <w:rPr>
          <w:rFonts w:ascii="宋体" w:hAnsi="宋体" w:cs="宋体"/>
          <w:b/>
          <w:sz w:val="24"/>
          <w:u w:val="single"/>
        </w:rPr>
        <w:t xml:space="preserve">7</w:t>
      </w:r>
      <w:r>
        <w:rPr>
          <w:rFonts w:ascii="宋体" w:hAnsi="宋体" w:cs="宋体"/>
          <w:sz w:val="24"/>
        </w:rPr>
        <w:t xml:space="preserve">天前向承包人发出开工通知，工期自开工通知中载明的开工日期起算</w:t>
      </w:r>
      <w:r>
        <w:rPr>
          <w:rFonts w:hint="eastAsia" w:ascii="宋体" w:hAnsi="宋体" w:cs="宋体"/>
          <w:sz w:val="24"/>
        </w:rPr>
        <w:t xml:space="preserve">。</w:t>
      </w:r>
      <w:r/>
    </w:p>
    <w:p>
      <w:pPr>
        <w:ind w:firstLine="482"/>
        <w:jc w:val="left"/>
        <w:spacing w:line="400" w:lineRule="exact"/>
        <w:rPr>
          <w:rFonts w:hint="eastAsia" w:ascii="宋体" w:hAnsi="宋体" w:cs="宋体"/>
          <w:sz w:val="24"/>
        </w:rPr>
      </w:pPr>
      <w:r>
        <w:rPr>
          <w:rFonts w:hint="eastAsia" w:ascii="宋体" w:hAnsi="宋体" w:cs="宋体"/>
          <w:b/>
          <w:sz w:val="24"/>
          <w:u w:val="single"/>
        </w:rPr>
        <w:t xml:space="preserve">因发包人原因或不可抗力原因造成不能按期开工，延期开工时间在30天内（含30天）承包人须调整进度计划，采取措施赶工并承担由此增加的费用，确保项目在合同约定的时间竣工交付。延期开工时间超过30天的，</w:t>
      </w:r>
      <w:r>
        <w:rPr>
          <w:rFonts w:hint="eastAsia" w:ascii="宋体" w:hAnsi="宋体" w:cs="宋体"/>
          <w:b/>
          <w:sz w:val="24"/>
          <w:u w:val="single"/>
        </w:rPr>
        <w:t xml:space="preserve">发承包</w:t>
      </w:r>
      <w:r>
        <w:rPr>
          <w:rFonts w:hint="eastAsia" w:ascii="宋体" w:hAnsi="宋体" w:cs="宋体"/>
          <w:b/>
          <w:sz w:val="24"/>
          <w:u w:val="single"/>
        </w:rPr>
        <w:t xml:space="preserve">双方另行协商工期顺</w:t>
      </w:r>
      <w:r>
        <w:rPr>
          <w:rFonts w:hint="eastAsia" w:ascii="宋体" w:hAnsi="宋体" w:cs="宋体"/>
          <w:b/>
          <w:sz w:val="24"/>
          <w:u w:val="single"/>
        </w:rPr>
        <w:t xml:space="preserve">延事宜</w:t>
      </w:r>
      <w:r>
        <w:rPr>
          <w:rFonts w:hint="eastAsia" w:ascii="宋体" w:hAnsi="宋体" w:cs="宋体"/>
          <w:b/>
          <w:sz w:val="24"/>
        </w:rPr>
        <w:t xml:space="preserve">。</w:t>
      </w:r>
      <w:r/>
    </w:p>
    <w:p>
      <w:pPr>
        <w:ind w:firstLine="480"/>
        <w:jc w:val="left"/>
        <w:spacing w:line="400" w:lineRule="exact"/>
        <w:rPr>
          <w:rFonts w:hint="eastAsia" w:ascii="宋体" w:hAnsi="宋体" w:cs="宋体"/>
          <w:sz w:val="24"/>
        </w:rPr>
      </w:pPr>
      <w:r>
        <w:rPr>
          <w:rFonts w:hint="eastAsia" w:ascii="宋体" w:hAnsi="宋体" w:cs="宋体"/>
          <w:sz w:val="24"/>
        </w:rPr>
        <w:t xml:space="preserve">因发包人原因造成监理人未能在计划开工日期之日起</w:t>
      </w:r>
      <w:r>
        <w:rPr>
          <w:rFonts w:hint="eastAsia" w:ascii="宋体" w:hAnsi="宋体" w:cs="宋体"/>
          <w:b/>
          <w:sz w:val="24"/>
          <w:u w:val="single"/>
        </w:rPr>
        <w:t xml:space="preserve">180</w:t>
      </w:r>
      <w:r>
        <w:rPr>
          <w:rFonts w:hint="eastAsia" w:ascii="宋体" w:hAnsi="宋体" w:cs="宋体"/>
          <w:sz w:val="24"/>
        </w:rPr>
        <w:t xml:space="preserve">天内发出开工通知的，承包人有权提出价格调整要求，或者解除合同。</w:t>
      </w:r>
      <w:bookmarkEnd w:id="595"/>
      <w:r/>
      <w:bookmarkEnd w:id="596"/>
      <w:r/>
      <w:bookmarkEnd w:id="597"/>
      <w:r/>
      <w:bookmarkEnd w:id="598"/>
      <w:r/>
      <w:bookmarkEnd w:id="599"/>
      <w:r/>
      <w:bookmarkEnd w:id="600"/>
      <w:r/>
      <w:bookmarkEnd w:id="601"/>
      <w:r/>
      <w:r/>
    </w:p>
    <w:p>
      <w:pPr>
        <w:ind w:firstLine="480"/>
        <w:jc w:val="left"/>
        <w:spacing w:line="400" w:lineRule="exact"/>
        <w:rPr>
          <w:rFonts w:hint="eastAsia" w:ascii="宋体" w:hAnsi="宋体" w:cs="宋体"/>
          <w:sz w:val="24"/>
        </w:rPr>
      </w:pPr>
      <w:r>
        <w:rPr>
          <w:rFonts w:hint="eastAsia" w:ascii="宋体" w:hAnsi="宋体" w:cs="宋体"/>
          <w:sz w:val="24"/>
        </w:rPr>
        <w:t xml:space="preserve">7.4 测量放线</w:t>
      </w:r>
      <w:r/>
    </w:p>
    <w:p>
      <w:pPr>
        <w:ind w:firstLine="480"/>
        <w:jc w:val="left"/>
        <w:spacing w:line="400" w:lineRule="exact"/>
        <w:rPr>
          <w:rFonts w:hint="eastAsia" w:ascii="宋体" w:hAnsi="宋体" w:cs="宋体"/>
          <w:sz w:val="24"/>
        </w:rPr>
      </w:pPr>
      <w:r>
        <w:rPr>
          <w:rFonts w:hint="eastAsia" w:ascii="宋体" w:hAnsi="宋体" w:cs="宋体"/>
          <w:sz w:val="24"/>
        </w:rPr>
        <w:t xml:space="preserve">7.4.1发包人通过监理人向承包人提供测量基准点、基准线和水准点及其书面资料的期限：</w:t>
      </w:r>
      <w:r>
        <w:rPr>
          <w:rFonts w:hint="eastAsia" w:ascii="宋体" w:hAnsi="宋体" w:cs="宋体"/>
          <w:b/>
          <w:sz w:val="24"/>
          <w:u w:val="single"/>
        </w:rPr>
        <w:t xml:space="preserve">开工前7天</w:t>
      </w:r>
      <w:r>
        <w:rPr>
          <w:rFonts w:hint="eastAsia" w:ascii="宋体" w:hAnsi="宋体" w:cs="宋体"/>
          <w:b/>
          <w:sz w:val="24"/>
        </w:rPr>
        <w:t xml:space="preserve">。</w:t>
      </w:r>
      <w:r/>
    </w:p>
    <w:p>
      <w:pPr>
        <w:ind w:firstLine="480"/>
        <w:jc w:val="left"/>
        <w:spacing w:line="400" w:lineRule="exact"/>
        <w:rPr>
          <w:rFonts w:hint="eastAsia" w:ascii="宋体" w:hAnsi="宋体" w:cs="宋体"/>
          <w:sz w:val="24"/>
          <w:u w:val="single"/>
        </w:rPr>
      </w:pPr>
      <w:r>
        <w:rPr>
          <w:rFonts w:hint="eastAsia" w:ascii="宋体" w:hAnsi="宋体" w:cs="宋体"/>
          <w:sz w:val="24"/>
        </w:rPr>
        <w:t xml:space="preserve">7.4.2承包人负责施工过程中全部施工测量放线工作，对施工现场中的水准点等测量标志物具有保护责任。</w:t>
      </w:r>
      <w:r/>
    </w:p>
    <w:p>
      <w:pPr>
        <w:ind w:firstLine="480"/>
        <w:spacing w:after="120" w:line="400" w:lineRule="exact"/>
        <w:rPr>
          <w:rFonts w:hint="eastAsia" w:ascii="宋体" w:hAnsi="宋体" w:cs="宋体"/>
          <w:sz w:val="24"/>
        </w:rPr>
      </w:pPr>
      <w:r>
        <w:rPr>
          <w:rFonts w:hint="eastAsia" w:ascii="宋体" w:hAnsi="宋体" w:cs="宋体"/>
          <w:sz w:val="24"/>
        </w:rPr>
        <w:t xml:space="preserve">7</w:t>
      </w:r>
      <w:bookmarkStart w:id="602" w:name="_Toc312678010"/>
      <w:r/>
      <w:bookmarkStart w:id="603" w:name="_Toc300934968"/>
      <w:r/>
      <w:bookmarkStart w:id="604" w:name="_Toc297216175"/>
      <w:r/>
      <w:bookmarkStart w:id="605" w:name="_Toc312677484"/>
      <w:r/>
      <w:bookmarkStart w:id="606" w:name="_Toc304295546"/>
      <w:r/>
      <w:bookmarkStart w:id="607" w:name="_Toc297123516"/>
      <w:r/>
      <w:bookmarkStart w:id="608" w:name="_Toc303539125"/>
      <w:r>
        <w:rPr>
          <w:rFonts w:hint="eastAsia" w:ascii="宋体" w:hAnsi="宋体" w:cs="宋体"/>
          <w:sz w:val="24"/>
        </w:rPr>
        <w:t xml:space="preserve">.5 工期延误</w:t>
      </w:r>
      <w:bookmarkEnd w:id="602"/>
      <w:r/>
      <w:bookmarkEnd w:id="603"/>
      <w:r/>
      <w:bookmarkEnd w:id="604"/>
      <w:r/>
      <w:bookmarkEnd w:id="605"/>
      <w:r/>
      <w:bookmarkEnd w:id="606"/>
      <w:r/>
      <w:bookmarkEnd w:id="607"/>
      <w:r/>
      <w:bookmarkEnd w:id="608"/>
      <w:r/>
      <w:r/>
    </w:p>
    <w:p>
      <w:pPr>
        <w:ind w:firstLine="480"/>
        <w:jc w:val="left"/>
        <w:spacing w:line="400" w:lineRule="exact"/>
        <w:rPr>
          <w:rFonts w:hint="eastAsia" w:ascii="宋体" w:hAnsi="宋体" w:cs="宋体"/>
          <w:sz w:val="24"/>
        </w:rPr>
      </w:pPr>
      <w:r>
        <w:rPr>
          <w:rFonts w:hint="eastAsia" w:ascii="宋体" w:hAnsi="宋体" w:cs="宋体"/>
          <w:sz w:val="24"/>
        </w:rPr>
        <w:t xml:space="preserve">7.5.1 因发包人原因导致工期延误</w:t>
      </w:r>
      <w:r/>
    </w:p>
    <w:p>
      <w:pPr>
        <w:ind w:firstLine="480"/>
        <w:spacing w:line="360" w:lineRule="auto"/>
        <w:rPr>
          <w:rFonts w:hint="eastAsia" w:ascii="宋体" w:hAnsi="宋体" w:cs="宋体"/>
          <w:szCs w:val="21"/>
        </w:rPr>
      </w:pPr>
      <w:r>
        <w:rPr>
          <w:rFonts w:hint="eastAsia" w:ascii="宋体" w:hAnsi="宋体" w:cs="宋体"/>
          <w:sz w:val="24"/>
        </w:rPr>
        <w:t xml:space="preserve">（7）因发包人原因导致工期延误的其他情形：</w:t>
      </w:r>
      <w:r>
        <w:rPr>
          <w:rFonts w:hint="eastAsia" w:ascii="宋体" w:hAnsi="宋体" w:cs="宋体"/>
          <w:b/>
          <w:sz w:val="24"/>
          <w:u w:val="single"/>
        </w:rPr>
        <w:t xml:space="preserve">因自然灾害、异常恶劣的气候条件、战争、动乱等不可抗力、发包人及政府要求的停工，延误承包人关键线路工作的情况，承包人结合施工组织设计提供关键线路证明文件，经发包人同意，工期顺延，费用由承包人承担</w:t>
      </w:r>
      <w:r>
        <w:rPr>
          <w:rFonts w:hint="eastAsia" w:ascii="宋体" w:hAnsi="宋体" w:cs="宋体"/>
          <w:b/>
          <w:sz w:val="24"/>
        </w:rPr>
        <w:t xml:space="preserve">。</w:t>
      </w:r>
      <w:r/>
    </w:p>
    <w:p>
      <w:pPr>
        <w:ind w:firstLine="480"/>
        <w:jc w:val="left"/>
        <w:spacing w:line="400" w:lineRule="exact"/>
        <w:rPr>
          <w:rFonts w:hint="eastAsia" w:ascii="宋体" w:hAnsi="宋体" w:cs="宋体"/>
          <w:sz w:val="24"/>
        </w:rPr>
      </w:pPr>
      <w:r>
        <w:rPr>
          <w:rFonts w:hint="eastAsia" w:ascii="宋体" w:hAnsi="宋体" w:cs="宋体"/>
          <w:sz w:val="24"/>
        </w:rPr>
        <w:t xml:space="preserve">7</w:t>
      </w:r>
      <w:bookmarkStart w:id="609" w:name="_Toc312677486"/>
      <w:r/>
      <w:bookmarkStart w:id="610" w:name="_Toc318581169"/>
      <w:r/>
      <w:bookmarkStart w:id="611" w:name="_Toc312678012"/>
      <w:r/>
      <w:bookmarkStart w:id="612" w:name="_Toc300934970"/>
      <w:r/>
      <w:bookmarkStart w:id="613" w:name="_Toc303539127"/>
      <w:r/>
      <w:bookmarkStart w:id="614" w:name="_Toc304295548"/>
      <w:r/>
      <w:bookmarkStart w:id="615" w:name="_Toc297216177"/>
      <w:r/>
      <w:bookmarkStart w:id="616" w:name="_Toc297123518"/>
      <w:r>
        <w:rPr>
          <w:rFonts w:hint="eastAsia" w:ascii="宋体" w:hAnsi="宋体" w:cs="宋体"/>
          <w:sz w:val="24"/>
        </w:rPr>
        <w:t xml:space="preserve">.5.2 因承包人原因导致工期延误</w:t>
      </w:r>
      <w:r/>
    </w:p>
    <w:p>
      <w:pPr>
        <w:ind w:firstLine="482"/>
        <w:jc w:val="left"/>
        <w:spacing w:line="400" w:lineRule="exact"/>
        <w:rPr>
          <w:rFonts w:hint="eastAsia" w:ascii="宋体" w:hAnsi="宋体" w:cs="宋体"/>
          <w:sz w:val="24"/>
        </w:rPr>
      </w:pPr>
      <w:r>
        <w:rPr>
          <w:rFonts w:hint="eastAsia" w:ascii="宋体" w:hAnsi="宋体" w:cs="宋体"/>
          <w:b/>
          <w:sz w:val="24"/>
          <w:u w:val="single"/>
        </w:rPr>
        <w:t xml:space="preserve">因承包人原因导致工期延误，承包人按合同约定支付逾期竣工违约金，</w:t>
      </w:r>
      <w:r>
        <w:rPr>
          <w:rFonts w:hint="eastAsia" w:ascii="宋体" w:hAnsi="宋体" w:cs="宋体"/>
          <w:b/>
          <w:sz w:val="24"/>
          <w:u w:val="single"/>
        </w:rPr>
        <w:t xml:space="preserve">在合同竣工日期之后的</w:t>
      </w:r>
      <w:r>
        <w:rPr>
          <w:rFonts w:hint="eastAsia" w:ascii="宋体" w:hAnsi="宋体" w:cs="宋体"/>
          <w:b/>
          <w:sz w:val="24"/>
          <w:u w:val="single"/>
        </w:rPr>
        <w:t xml:space="preserve">人工工资、材料价格、政策性调整等引起工程造价</w:t>
      </w:r>
      <w:r>
        <w:rPr>
          <w:rFonts w:hint="eastAsia" w:ascii="宋体" w:hAnsi="宋体" w:cs="宋体"/>
          <w:b/>
          <w:sz w:val="24"/>
          <w:u w:val="single"/>
        </w:rPr>
        <w:t xml:space="preserve">增加</w:t>
      </w:r>
      <w:r>
        <w:rPr>
          <w:rFonts w:hint="eastAsia" w:ascii="宋体" w:hAnsi="宋体" w:cs="宋体"/>
          <w:b/>
          <w:sz w:val="24"/>
          <w:u w:val="single"/>
        </w:rPr>
        <w:t xml:space="preserve">，结算时不予调增；引起工程造价的减少，结算时按实调整</w:t>
      </w:r>
      <w:r>
        <w:rPr>
          <w:rFonts w:hint="eastAsia" w:ascii="宋体" w:hAnsi="宋体" w:cs="宋体"/>
          <w:b/>
          <w:sz w:val="24"/>
        </w:rPr>
        <w:t xml:space="preserve">。</w:t>
      </w:r>
      <w:bookmarkEnd w:id="609"/>
      <w:r/>
      <w:bookmarkEnd w:id="610"/>
      <w:r/>
      <w:bookmarkEnd w:id="611"/>
      <w:r/>
      <w:r/>
    </w:p>
    <w:p>
      <w:pPr>
        <w:ind w:firstLine="480"/>
        <w:jc w:val="left"/>
        <w:spacing w:line="360" w:lineRule="auto"/>
        <w:rPr>
          <w:rFonts w:hint="eastAsia" w:ascii="宋体" w:hAnsi="宋体"/>
          <w:b/>
          <w:sz w:val="24"/>
        </w:rPr>
      </w:pPr>
      <w:r>
        <w:rPr>
          <w:rFonts w:hint="eastAsia" w:ascii="宋体" w:hAnsi="宋体" w:cs="宋体"/>
          <w:sz w:val="24"/>
        </w:rPr>
        <w:t xml:space="preserve">因</w:t>
      </w:r>
      <w:bookmarkStart w:id="617" w:name="_Toc312677487"/>
      <w:r/>
      <w:bookmarkStart w:id="618" w:name="_Toc318581170"/>
      <w:r/>
      <w:bookmarkStart w:id="619" w:name="_Toc312678013"/>
      <w:r>
        <w:rPr>
          <w:rFonts w:hint="eastAsia" w:ascii="宋体" w:hAnsi="宋体" w:cs="宋体"/>
          <w:sz w:val="24"/>
        </w:rPr>
        <w:t xml:space="preserve">承包人原因造成工期延误，逾期竣工违约金的计算方法为：</w:t>
      </w:r>
      <w:bookmarkEnd w:id="612"/>
      <w:r/>
      <w:bookmarkEnd w:id="613"/>
      <w:r/>
      <w:bookmarkEnd w:id="614"/>
      <w:r/>
      <w:bookmarkEnd w:id="615"/>
      <w:r/>
      <w:bookmarkEnd w:id="616"/>
      <w:r/>
      <w:bookmarkEnd w:id="617"/>
      <w:r/>
      <w:bookmarkEnd w:id="618"/>
      <w:r/>
      <w:bookmarkEnd w:id="619"/>
      <w:r>
        <w:rPr>
          <w:rFonts w:hint="eastAsia" w:ascii="宋体" w:hAnsi="宋体" w:cs="宋体"/>
          <w:b/>
          <w:sz w:val="24"/>
          <w:u w:val="single"/>
        </w:rPr>
        <w:t xml:space="preserve">详见16.2.2承包人违约的责任</w:t>
      </w:r>
      <w:r>
        <w:rPr>
          <w:rFonts w:hint="eastAsia" w:ascii="宋体" w:hAnsi="宋体" w:cs="宋体"/>
          <w:b/>
          <w:sz w:val="24"/>
        </w:rPr>
        <w:t xml:space="preserve">。</w:t>
      </w:r>
      <w:r/>
    </w:p>
    <w:p>
      <w:pPr>
        <w:ind w:firstLine="480"/>
        <w:jc w:val="left"/>
        <w:spacing w:line="400" w:lineRule="exact"/>
        <w:rPr>
          <w:rFonts w:hint="eastAsia" w:ascii="宋体" w:hAnsi="宋体" w:cs="宋体"/>
          <w:sz w:val="24"/>
        </w:rPr>
      </w:pPr>
      <w:r>
        <w:rPr>
          <w:rFonts w:hint="eastAsia" w:ascii="宋体" w:hAnsi="宋体" w:cs="宋体"/>
          <w:sz w:val="24"/>
        </w:rPr>
        <w:t xml:space="preserve">因承包人原因造成工期延误，逾</w:t>
      </w:r>
      <w:bookmarkStart w:id="620" w:name="_Toc318581171"/>
      <w:r/>
      <w:bookmarkStart w:id="621" w:name="_Toc312678014"/>
      <w:r>
        <w:rPr>
          <w:rFonts w:hint="eastAsia" w:ascii="宋体" w:hAnsi="宋体" w:cs="宋体"/>
          <w:sz w:val="24"/>
        </w:rPr>
        <w:t xml:space="preserve">期竣工违约金的上限：</w:t>
      </w:r>
      <w:r>
        <w:rPr>
          <w:rFonts w:hint="eastAsia" w:ascii="宋体" w:hAnsi="宋体" w:cs="宋体"/>
          <w:b/>
          <w:sz w:val="24"/>
          <w:u w:val="single"/>
        </w:rPr>
        <w:t xml:space="preserve">合同价的2.5%</w:t>
      </w:r>
      <w:r>
        <w:rPr>
          <w:rFonts w:hint="eastAsia" w:ascii="宋体" w:hAnsi="宋体" w:cs="宋体"/>
          <w:sz w:val="24"/>
        </w:rPr>
        <w:t xml:space="preserve">。</w:t>
      </w:r>
      <w:bookmarkEnd w:id="620"/>
      <w:r/>
      <w:bookmarkEnd w:id="621"/>
      <w:r/>
      <w:r/>
    </w:p>
    <w:p>
      <w:pPr>
        <w:ind w:firstLine="480"/>
        <w:jc w:val="left"/>
        <w:spacing w:line="400" w:lineRule="exact"/>
        <w:rPr>
          <w:rFonts w:hint="eastAsia" w:ascii="宋体" w:hAnsi="宋体" w:cs="宋体"/>
          <w:sz w:val="24"/>
        </w:rPr>
      </w:pPr>
      <w:r>
        <w:rPr>
          <w:rFonts w:hint="eastAsia" w:ascii="宋体" w:hAnsi="宋体" w:cs="宋体"/>
          <w:sz w:val="24"/>
        </w:rPr>
        <w:t xml:space="preserve">7</w:t>
      </w:r>
      <w:bookmarkStart w:id="622" w:name="_Toc300934971"/>
      <w:r/>
      <w:bookmarkStart w:id="623" w:name="_Toc297123519"/>
      <w:r/>
      <w:bookmarkStart w:id="624" w:name="_Toc303539128"/>
      <w:r/>
      <w:bookmarkStart w:id="625" w:name="_Toc304295549"/>
      <w:r/>
      <w:bookmarkStart w:id="626" w:name="_Toc297216178"/>
      <w:r/>
      <w:bookmarkStart w:id="627" w:name="_Toc312678015"/>
      <w:r>
        <w:rPr>
          <w:rFonts w:hint="eastAsia" w:ascii="宋体" w:hAnsi="宋体" w:cs="宋体"/>
          <w:sz w:val="24"/>
        </w:rPr>
        <w:t xml:space="preserve">.6 不</w:t>
      </w:r>
      <w:bookmarkEnd w:id="622"/>
      <w:r/>
      <w:bookmarkEnd w:id="623"/>
      <w:r/>
      <w:bookmarkEnd w:id="624"/>
      <w:r/>
      <w:bookmarkEnd w:id="625"/>
      <w:r/>
      <w:bookmarkEnd w:id="626"/>
      <w:r/>
      <w:bookmarkEnd w:id="627"/>
      <w:r>
        <w:rPr>
          <w:rFonts w:hint="eastAsia" w:ascii="宋体" w:hAnsi="宋体" w:cs="宋体"/>
          <w:sz w:val="24"/>
        </w:rPr>
        <w:t xml:space="preserve">利物质条件</w:t>
      </w:r>
      <w:r/>
    </w:p>
    <w:p>
      <w:pPr>
        <w:ind w:firstLine="480"/>
        <w:jc w:val="left"/>
        <w:spacing w:line="400" w:lineRule="exact"/>
        <w:rPr>
          <w:rFonts w:hint="eastAsia" w:ascii="宋体" w:hAnsi="宋体" w:cs="宋体"/>
          <w:sz w:val="24"/>
        </w:rPr>
      </w:pPr>
      <w:r/>
      <w:bookmarkStart w:id="628" w:name="_Toc312678016"/>
      <w:r/>
      <w:bookmarkStart w:id="629" w:name="_Toc297123520"/>
      <w:r/>
      <w:bookmarkStart w:id="630" w:name="_Toc300934972"/>
      <w:r/>
      <w:bookmarkStart w:id="631" w:name="_Toc304295550"/>
      <w:r/>
      <w:bookmarkStart w:id="632" w:name="_Toc303539129"/>
      <w:r/>
      <w:bookmarkStart w:id="633" w:name="_Toc297216179"/>
      <w:r/>
      <w:bookmarkStart w:id="634" w:name="_Toc318581172"/>
      <w:r>
        <w:rPr>
          <w:rFonts w:hint="eastAsia" w:ascii="宋体" w:hAnsi="宋体" w:cs="宋体"/>
          <w:sz w:val="24"/>
        </w:rPr>
        <w:t xml:space="preserve">不利物质条件的其他情形和有关约定：</w:t>
      </w:r>
      <w:r>
        <w:rPr>
          <w:rFonts w:hint="eastAsia" w:ascii="宋体" w:hAnsi="宋体" w:cs="宋体"/>
          <w:b/>
          <w:sz w:val="24"/>
          <w:u w:val="single"/>
        </w:rPr>
        <w:t xml:space="preserve">承包人遇到不利物质条件时，应及时通知发包人和监理人，采取克服不利物质条件的措施继续施工，如造成工期延误的，经发包人和监理人同意，工期顺延，由此构成变更的，按10.4.1 变更估价原则执行</w:t>
      </w:r>
      <w:r>
        <w:rPr>
          <w:rFonts w:hint="eastAsia" w:ascii="宋体" w:hAnsi="宋体" w:cs="宋体"/>
          <w:b/>
          <w:sz w:val="24"/>
        </w:rPr>
        <w:t xml:space="preserve">。</w:t>
      </w:r>
      <w:bookmarkEnd w:id="628"/>
      <w:r/>
      <w:bookmarkEnd w:id="629"/>
      <w:r/>
      <w:bookmarkEnd w:id="630"/>
      <w:r/>
      <w:bookmarkEnd w:id="631"/>
      <w:r/>
      <w:bookmarkEnd w:id="632"/>
      <w:r/>
      <w:bookmarkEnd w:id="633"/>
      <w:r/>
      <w:bookmarkEnd w:id="634"/>
      <w:r/>
      <w:r/>
    </w:p>
    <w:p>
      <w:pPr>
        <w:ind w:firstLine="480"/>
        <w:spacing w:after="120" w:line="400" w:lineRule="exact"/>
        <w:rPr>
          <w:rFonts w:hint="eastAsia" w:ascii="宋体" w:hAnsi="宋体" w:cs="宋体"/>
          <w:sz w:val="24"/>
        </w:rPr>
      </w:pPr>
      <w:r>
        <w:rPr>
          <w:rFonts w:hint="eastAsia" w:ascii="宋体" w:hAnsi="宋体" w:cs="宋体"/>
          <w:sz w:val="24"/>
        </w:rPr>
        <w:t xml:space="preserve">7</w:t>
      </w:r>
      <w:bookmarkStart w:id="635" w:name="_Toc300934973"/>
      <w:r/>
      <w:bookmarkStart w:id="636" w:name="_Toc312678017"/>
      <w:r/>
      <w:bookmarkStart w:id="637" w:name="_Toc303539130"/>
      <w:r/>
      <w:bookmarkStart w:id="638" w:name="_Toc304295551"/>
      <w:r/>
      <w:bookmarkStart w:id="639" w:name="_Toc297123521"/>
      <w:r/>
      <w:bookmarkStart w:id="640" w:name="_Toc297216180"/>
      <w:r>
        <w:rPr>
          <w:rFonts w:hint="eastAsia" w:ascii="宋体" w:hAnsi="宋体" w:cs="宋体"/>
          <w:sz w:val="24"/>
        </w:rPr>
        <w:t xml:space="preserve">.7异常恶劣的气候条件</w:t>
      </w:r>
      <w:bookmarkEnd w:id="635"/>
      <w:r/>
      <w:bookmarkEnd w:id="636"/>
      <w:r/>
      <w:bookmarkEnd w:id="637"/>
      <w:r/>
      <w:bookmarkEnd w:id="638"/>
      <w:r/>
      <w:bookmarkEnd w:id="639"/>
      <w:r/>
      <w:bookmarkEnd w:id="640"/>
      <w:r/>
      <w:r/>
    </w:p>
    <w:p>
      <w:pPr>
        <w:ind w:firstLine="480"/>
        <w:jc w:val="left"/>
        <w:spacing w:line="400" w:lineRule="exact"/>
        <w:rPr>
          <w:rFonts w:hint="eastAsia" w:ascii="宋体" w:hAnsi="宋体" w:cs="宋体"/>
          <w:b/>
          <w:sz w:val="24"/>
        </w:rPr>
      </w:pPr>
      <w:r>
        <w:rPr>
          <w:rFonts w:hint="eastAsia" w:ascii="宋体" w:hAnsi="宋体" w:cs="宋体"/>
          <w:sz w:val="24"/>
        </w:rPr>
        <w:t xml:space="preserve">发包人和承包人同意以下情形视为异常恶劣的气候条件：</w:t>
      </w:r>
      <w:r>
        <w:rPr>
          <w:rFonts w:hint="eastAsia" w:ascii="宋体" w:hAnsi="宋体" w:cs="宋体"/>
          <w:b/>
          <w:sz w:val="24"/>
          <w:u w:val="single"/>
        </w:rPr>
        <w:t xml:space="preserve">另行约定</w:t>
      </w:r>
      <w:r>
        <w:rPr>
          <w:rFonts w:hint="eastAsia" w:ascii="宋体" w:hAnsi="宋体" w:cs="宋体"/>
          <w:b/>
          <w:sz w:val="24"/>
        </w:rPr>
        <w:t xml:space="preserve">。</w:t>
      </w:r>
      <w:r/>
    </w:p>
    <w:p>
      <w:pPr>
        <w:pStyle w:val="1101"/>
        <w:numPr>
          <w:ilvl w:val="0"/>
          <w:numId w:val="54"/>
        </w:numPr>
        <w:spacing w:before="120" w:after="120" w:line="400" w:lineRule="exact"/>
        <w:tabs>
          <w:tab w:val="num" w:pos="768" w:leader="none"/>
        </w:tabs>
        <w:rPr>
          <w:rFonts w:hint="eastAsia" w:ascii="宋体" w:hAnsi="宋体" w:eastAsia="宋体" w:cs="宋体"/>
          <w:b w:val="0"/>
          <w:sz w:val="24"/>
          <w:szCs w:val="24"/>
        </w:rPr>
      </w:pPr>
      <w:r/>
      <w:bookmarkStart w:id="641" w:name="_Toc514750238"/>
      <w:r>
        <w:rPr>
          <w:rFonts w:hint="eastAsia" w:ascii="宋体" w:hAnsi="宋体" w:eastAsia="宋体" w:cs="宋体"/>
          <w:b w:val="0"/>
          <w:sz w:val="24"/>
          <w:szCs w:val="24"/>
        </w:rPr>
        <w:t xml:space="preserve">材料与设备</w:t>
      </w:r>
      <w:bookmarkEnd w:id="641"/>
      <w:r/>
      <w:r/>
    </w:p>
    <w:p>
      <w:pPr>
        <w:ind w:firstLine="480"/>
        <w:spacing w:after="120" w:line="400" w:lineRule="exact"/>
        <w:rPr>
          <w:rFonts w:hint="eastAsia" w:ascii="宋体" w:hAnsi="宋体" w:cs="宋体"/>
          <w:sz w:val="24"/>
        </w:rPr>
      </w:pPr>
      <w:r>
        <w:rPr>
          <w:rFonts w:hint="eastAsia" w:ascii="宋体" w:hAnsi="宋体" w:cs="宋体"/>
          <w:sz w:val="24"/>
        </w:rPr>
        <w:t xml:space="preserve">8.1发包人供应材料与工程设备</w:t>
      </w:r>
      <w:r/>
    </w:p>
    <w:p>
      <w:pPr>
        <w:ind w:firstLine="482"/>
        <w:jc w:val="left"/>
        <w:spacing w:line="400" w:lineRule="exact"/>
        <w:rPr>
          <w:rFonts w:hint="eastAsia" w:ascii="宋体" w:hAnsi="宋体" w:cs="宋体"/>
          <w:b/>
          <w:bCs/>
          <w:sz w:val="24"/>
          <w:u w:val="single"/>
        </w:rPr>
      </w:pPr>
      <w:r>
        <w:rPr>
          <w:rFonts w:hint="eastAsia" w:ascii="宋体" w:hAnsi="宋体" w:cs="宋体"/>
          <w:b/>
          <w:bCs/>
          <w:sz w:val="24"/>
        </w:rPr>
        <w:t xml:space="preserve">（1）</w:t>
      </w:r>
      <w:r>
        <w:rPr>
          <w:rFonts w:ascii="宋体" w:hAnsi="宋体" w:cs="宋体"/>
          <w:b/>
          <w:bCs/>
          <w:sz w:val="24"/>
          <w:u w:val="single"/>
        </w:rPr>
        <w:t xml:space="preserve">发包人应按《发包人供应材料设备一览表》</w:t>
      </w:r>
      <w:r>
        <w:rPr>
          <w:rFonts w:hint="eastAsia" w:ascii="宋体" w:hAnsi="宋体" w:cs="宋体"/>
          <w:b/>
          <w:bCs/>
          <w:sz w:val="24"/>
          <w:u w:val="single"/>
        </w:rPr>
        <w:t xml:space="preserve">中</w:t>
      </w:r>
      <w:r>
        <w:rPr>
          <w:rFonts w:ascii="宋体" w:hAnsi="宋体" w:cs="宋体"/>
          <w:b/>
          <w:bCs/>
          <w:sz w:val="24"/>
          <w:u w:val="single"/>
        </w:rPr>
        <w:t xml:space="preserve">约定的内容提供材料和工程设备，并向承包人提供产品合格证明及出厂证明，对其质量负责</w:t>
      </w:r>
      <w:r>
        <w:rPr>
          <w:rFonts w:ascii="宋体" w:hAnsi="宋体" w:cs="宋体"/>
          <w:b/>
          <w:bCs/>
          <w:sz w:val="24"/>
        </w:rPr>
        <w:t xml:space="preserve">。</w:t>
      </w:r>
      <w:r/>
    </w:p>
    <w:p>
      <w:pPr>
        <w:ind w:firstLine="482"/>
        <w:jc w:val="left"/>
        <w:spacing w:line="400" w:lineRule="exact"/>
        <w:rPr>
          <w:rFonts w:hint="eastAsia" w:ascii="宋体" w:hAnsi="宋体" w:cs="宋体"/>
          <w:b/>
          <w:bCs/>
          <w:sz w:val="24"/>
          <w:u w:val="single"/>
        </w:rPr>
      </w:pPr>
      <w:r>
        <w:rPr>
          <w:rFonts w:hint="eastAsia" w:ascii="宋体" w:hAnsi="宋体" w:cs="宋体"/>
          <w:b/>
          <w:bCs/>
          <w:sz w:val="24"/>
        </w:rPr>
        <w:t xml:space="preserve">（2）</w:t>
      </w:r>
      <w:r>
        <w:rPr>
          <w:rFonts w:ascii="宋体" w:hAnsi="宋体" w:cs="宋体"/>
          <w:b/>
          <w:bCs/>
          <w:sz w:val="24"/>
          <w:u w:val="single"/>
        </w:rPr>
        <w:t xml:space="preserve">承包人应提前30天通过监理人以书面形式通知发包人供应材料与工程设备进场</w:t>
      </w:r>
      <w:r>
        <w:rPr>
          <w:rFonts w:ascii="宋体" w:hAnsi="宋体" w:cs="宋体"/>
          <w:b/>
          <w:bCs/>
          <w:sz w:val="24"/>
        </w:rPr>
        <w:t xml:space="preserve">。</w:t>
      </w:r>
      <w:r/>
    </w:p>
    <w:p>
      <w:pPr>
        <w:ind w:firstLine="480"/>
        <w:spacing w:after="120" w:line="400" w:lineRule="exact"/>
        <w:rPr>
          <w:rFonts w:hint="eastAsia" w:ascii="宋体" w:hAnsi="宋体" w:cs="宋体"/>
          <w:sz w:val="24"/>
        </w:rPr>
      </w:pPr>
      <w:r/>
      <w:bookmarkStart w:id="642" w:name="_Toc351203554"/>
      <w:r/>
      <w:bookmarkStart w:id="643" w:name="_Toc21099211"/>
      <w:r/>
      <w:bookmarkEnd w:id="573"/>
      <w:r/>
      <w:bookmarkEnd w:id="574"/>
      <w:r/>
      <w:bookmarkEnd w:id="575"/>
      <w:r/>
      <w:bookmarkEnd w:id="576"/>
      <w:r/>
      <w:bookmarkEnd w:id="577"/>
      <w:r/>
      <w:bookmarkEnd w:id="578"/>
      <w:r/>
      <w:bookmarkEnd w:id="579"/>
      <w:r/>
      <w:bookmarkEnd w:id="580"/>
      <w:r/>
      <w:bookmarkEnd w:id="581"/>
      <w:r/>
      <w:bookmarkEnd w:id="582"/>
      <w:r>
        <w:rPr>
          <w:rFonts w:hint="eastAsia" w:ascii="宋体" w:hAnsi="宋体" w:cs="宋体"/>
          <w:sz w:val="24"/>
        </w:rPr>
        <w:t xml:space="preserve">8</w:t>
      </w:r>
      <w:bookmarkStart w:id="644" w:name="_Toc337558778"/>
      <w:r/>
      <w:bookmarkStart w:id="645" w:name="_Toc296346561"/>
      <w:r/>
      <w:bookmarkStart w:id="646" w:name="_Toc296503060"/>
      <w:r>
        <w:rPr>
          <w:rFonts w:hint="eastAsia" w:ascii="宋体" w:hAnsi="宋体" w:cs="宋体"/>
          <w:sz w:val="24"/>
        </w:rPr>
        <w:t xml:space="preserve">.2承包人采购材料与工程设备</w:t>
      </w:r>
      <w:bookmarkEnd w:id="642"/>
      <w:r/>
      <w:bookmarkEnd w:id="643"/>
      <w:r/>
      <w:r/>
    </w:p>
    <w:p>
      <w:pPr>
        <w:ind w:firstLine="482"/>
        <w:jc w:val="left"/>
        <w:spacing w:line="400" w:lineRule="exact"/>
        <w:rPr>
          <w:rFonts w:hint="eastAsia" w:ascii="宋体" w:hAnsi="宋体" w:cs="宋体"/>
          <w:b/>
          <w:bCs/>
          <w:sz w:val="24"/>
          <w:u w:val="single"/>
        </w:rPr>
      </w:pPr>
      <w:r/>
      <w:bookmarkStart w:id="647" w:name="_Toc351203555"/>
      <w:r/>
      <w:bookmarkStart w:id="648" w:name="_Toc21099212"/>
      <w:r/>
      <w:bookmarkEnd w:id="644"/>
      <w:r/>
      <w:bookmarkEnd w:id="645"/>
      <w:r/>
      <w:bookmarkEnd w:id="646"/>
      <w:r>
        <w:rPr>
          <w:rFonts w:hint="eastAsia" w:ascii="宋体" w:hAnsi="宋体" w:cs="宋体"/>
          <w:b/>
          <w:bCs/>
          <w:sz w:val="24"/>
        </w:rPr>
        <w:t xml:space="preserve">（1）</w:t>
      </w:r>
      <w:r>
        <w:rPr>
          <w:rFonts w:hint="eastAsia" w:ascii="宋体" w:hAnsi="宋体" w:cs="宋体"/>
          <w:b/>
          <w:bCs/>
          <w:sz w:val="24"/>
          <w:u w:val="single"/>
        </w:rPr>
        <w:t xml:space="preserve">承包人负责采购材料、工程设备应按照发包人、设计要求和有关标准采购，任何改变均需得到发包人、监理人的书面确认。承包人在各种材料、工程设备使用前28天须得到发包人、监理人的认可，将供货商及材料品种、技术要求、规格、数量和供货时间等报送发包人、监理人批准，并提供材料和工程设备的质量合格证明文件，对材料、工程设备质量负责</w:t>
      </w:r>
      <w:r>
        <w:rPr>
          <w:rFonts w:hint="eastAsia" w:ascii="宋体" w:hAnsi="宋体" w:cs="宋体"/>
          <w:b/>
          <w:bCs/>
          <w:sz w:val="24"/>
        </w:rPr>
        <w:t xml:space="preserve">。</w:t>
      </w:r>
      <w:r/>
    </w:p>
    <w:p>
      <w:pPr>
        <w:ind w:firstLine="482"/>
        <w:jc w:val="left"/>
        <w:spacing w:line="400" w:lineRule="exact"/>
        <w:rPr>
          <w:rFonts w:hint="eastAsia" w:ascii="宋体" w:hAnsi="宋体" w:cs="宋体"/>
          <w:b/>
          <w:bCs/>
          <w:sz w:val="24"/>
          <w:u w:val="single"/>
        </w:rPr>
      </w:pPr>
      <w:r>
        <w:rPr>
          <w:rFonts w:hint="eastAsia" w:ascii="宋体" w:hAnsi="宋体" w:cs="宋体"/>
          <w:b/>
          <w:bCs/>
          <w:sz w:val="24"/>
        </w:rPr>
        <w:t xml:space="preserve">（2）</w:t>
      </w:r>
      <w:r>
        <w:rPr>
          <w:rFonts w:hint="eastAsia" w:ascii="宋体" w:hAnsi="宋体" w:cs="宋体"/>
          <w:b/>
          <w:bCs/>
          <w:sz w:val="24"/>
          <w:u w:val="single"/>
        </w:rPr>
        <w:t xml:space="preserve">承包人按照8.6款要求报送样品，供发包人审核确认后采购并提供质量合格证明文件，对材料、工程设备质量负责。</w:t>
      </w:r>
      <w:r/>
    </w:p>
    <w:p>
      <w:pPr>
        <w:ind w:firstLine="482"/>
        <w:jc w:val="left"/>
        <w:spacing w:line="400" w:lineRule="exact"/>
        <w:rPr>
          <w:rFonts w:hint="eastAsia" w:ascii="宋体" w:hAnsi="宋体" w:cs="宋体"/>
          <w:b/>
          <w:bCs/>
          <w:sz w:val="24"/>
          <w:u w:val="single"/>
        </w:rPr>
      </w:pPr>
      <w:r>
        <w:rPr>
          <w:rFonts w:hint="eastAsia" w:ascii="宋体" w:hAnsi="宋体" w:cs="宋体"/>
          <w:b/>
          <w:bCs/>
          <w:sz w:val="24"/>
        </w:rPr>
        <w:t xml:space="preserve">（3）</w:t>
      </w:r>
      <w:r>
        <w:rPr>
          <w:rFonts w:hint="eastAsia" w:ascii="宋体" w:hAnsi="宋体" w:cs="宋体"/>
          <w:b/>
          <w:bCs/>
          <w:sz w:val="24"/>
          <w:u w:val="single"/>
        </w:rPr>
        <w:t xml:space="preserve">承包人提供质量合格证明或通过检测的材料、工程设备，发包人、监理人或质监部门另行要求检测的，送检合格，检测费用由发包人承担，送检不合格，检测费用由承包人承担，并将不合格材料限时运出场外</w:t>
      </w:r>
      <w:r>
        <w:rPr>
          <w:rFonts w:hint="eastAsia" w:ascii="宋体" w:hAnsi="宋体" w:cs="宋体"/>
          <w:b/>
          <w:bCs/>
          <w:sz w:val="24"/>
        </w:rPr>
        <w:t xml:space="preserve">。</w:t>
      </w:r>
      <w:r/>
    </w:p>
    <w:p>
      <w:pPr>
        <w:ind w:firstLine="482"/>
        <w:jc w:val="left"/>
        <w:spacing w:line="400" w:lineRule="exact"/>
        <w:rPr>
          <w:rFonts w:hint="eastAsia" w:ascii="宋体" w:hAnsi="宋体" w:cs="宋体"/>
          <w:b/>
          <w:bCs/>
          <w:sz w:val="24"/>
          <w:u w:val="single"/>
        </w:rPr>
      </w:pPr>
      <w:r>
        <w:rPr>
          <w:rFonts w:hint="eastAsia" w:ascii="宋体" w:hAnsi="宋体" w:cs="宋体"/>
          <w:b/>
          <w:bCs/>
          <w:sz w:val="24"/>
        </w:rPr>
        <w:t xml:space="preserve">（4）</w:t>
      </w:r>
      <w:r>
        <w:rPr>
          <w:rFonts w:hint="eastAsia" w:ascii="宋体" w:hAnsi="宋体" w:cs="宋体"/>
          <w:b/>
          <w:bCs/>
          <w:sz w:val="24"/>
          <w:u w:val="single"/>
        </w:rPr>
        <w:t xml:space="preserve">发包人、监理人对材料、工程设备选用和认可并不免除承包人对材料、工程设备质量应负的责任，也</w:t>
      </w:r>
      <w:r>
        <w:rPr>
          <w:rFonts w:hint="eastAsia" w:ascii="宋体" w:hAnsi="宋体" w:cs="宋体"/>
          <w:b/>
          <w:bCs/>
          <w:sz w:val="24"/>
          <w:u w:val="single"/>
        </w:rPr>
        <w:t xml:space="preserve">不</w:t>
      </w:r>
      <w:r>
        <w:rPr>
          <w:rFonts w:hint="eastAsia" w:ascii="宋体" w:hAnsi="宋体" w:cs="宋体"/>
          <w:b/>
          <w:bCs/>
          <w:sz w:val="24"/>
          <w:u w:val="single"/>
        </w:rPr>
        <w:t xml:space="preserve">免除承包人对工程质量、工期应负的责任</w:t>
      </w:r>
      <w:r>
        <w:rPr>
          <w:rFonts w:hint="eastAsia" w:ascii="宋体" w:hAnsi="宋体" w:cs="宋体"/>
          <w:b/>
          <w:bCs/>
          <w:sz w:val="24"/>
        </w:rPr>
        <w:t xml:space="preserve">。</w:t>
      </w:r>
      <w:r/>
    </w:p>
    <w:p>
      <w:pPr>
        <w:ind w:firstLine="482"/>
        <w:jc w:val="left"/>
        <w:spacing w:line="400" w:lineRule="exact"/>
        <w:rPr>
          <w:rFonts w:hint="eastAsia" w:ascii="宋体" w:hAnsi="宋体" w:cs="宋体"/>
          <w:b/>
          <w:bCs/>
          <w:sz w:val="24"/>
          <w:u w:val="single"/>
        </w:rPr>
      </w:pPr>
      <w:r>
        <w:rPr>
          <w:rFonts w:hint="eastAsia" w:ascii="宋体" w:hAnsi="宋体" w:cs="宋体"/>
          <w:b/>
          <w:bCs/>
          <w:sz w:val="24"/>
        </w:rPr>
        <w:t xml:space="preserve">（5）</w:t>
      </w:r>
      <w:r>
        <w:rPr>
          <w:rFonts w:hint="eastAsia" w:ascii="宋体" w:hAnsi="宋体" w:cs="宋体"/>
          <w:b/>
          <w:bCs/>
          <w:sz w:val="24"/>
          <w:u w:val="single"/>
        </w:rPr>
        <w:t xml:space="preserve">发包人有权监督承包人与材料供应商的合同履行情况，若承包人不按合同规定支付材料款，发包人有权从承包人的工程款项中直接扣除并支付给材料商</w:t>
      </w:r>
      <w:r>
        <w:rPr>
          <w:rFonts w:hint="eastAsia" w:ascii="宋体" w:hAnsi="宋体" w:cs="宋体"/>
          <w:b/>
          <w:bCs/>
          <w:sz w:val="24"/>
        </w:rPr>
        <w:t xml:space="preserve">。</w:t>
      </w:r>
      <w:r/>
    </w:p>
    <w:p>
      <w:pPr>
        <w:ind w:firstLine="480"/>
        <w:spacing w:after="120" w:line="400" w:lineRule="exact"/>
        <w:rPr>
          <w:rFonts w:hint="eastAsia" w:ascii="宋体" w:hAnsi="宋体" w:cs="宋体"/>
          <w:sz w:val="24"/>
        </w:rPr>
      </w:pPr>
      <w:r>
        <w:rPr>
          <w:rFonts w:hint="eastAsia" w:ascii="宋体" w:hAnsi="宋体" w:cs="宋体"/>
          <w:sz w:val="24"/>
        </w:rPr>
        <w:t xml:space="preserve">8.3材料与工程设备的接收与拒收</w:t>
      </w:r>
      <w:bookmarkEnd w:id="647"/>
      <w:r/>
      <w:bookmarkEnd w:id="648"/>
      <w:r/>
      <w:r/>
    </w:p>
    <w:p>
      <w:pPr>
        <w:ind w:firstLine="482"/>
        <w:jc w:val="left"/>
        <w:spacing w:line="400" w:lineRule="exact"/>
        <w:rPr>
          <w:rFonts w:hint="eastAsia" w:ascii="宋体" w:hAnsi="宋体" w:cs="宋体"/>
          <w:bCs/>
          <w:sz w:val="24"/>
        </w:rPr>
      </w:pPr>
      <w:r>
        <w:rPr>
          <w:rFonts w:hint="eastAsia" w:ascii="宋体" w:hAnsi="宋体" w:cs="宋体"/>
          <w:b/>
          <w:bCs/>
          <w:sz w:val="24"/>
        </w:rPr>
        <w:t xml:space="preserve">（1）</w:t>
      </w:r>
      <w:r>
        <w:rPr>
          <w:rFonts w:ascii="宋体" w:hAnsi="宋体" w:cs="宋体"/>
          <w:b/>
          <w:bCs/>
          <w:sz w:val="24"/>
          <w:u w:val="single"/>
        </w:rPr>
        <w:t xml:space="preserve">发包人</w:t>
      </w:r>
      <w:r>
        <w:rPr>
          <w:rFonts w:hint="eastAsia" w:ascii="宋体" w:hAnsi="宋体" w:cs="宋体"/>
          <w:b/>
          <w:bCs/>
          <w:sz w:val="24"/>
          <w:u w:val="single"/>
        </w:rPr>
        <w:t xml:space="preserve">供应的材料、工程设备</w:t>
      </w:r>
      <w:r>
        <w:rPr>
          <w:rFonts w:ascii="宋体" w:hAnsi="宋体" w:cs="宋体"/>
          <w:b/>
          <w:bCs/>
          <w:sz w:val="24"/>
          <w:u w:val="single"/>
        </w:rPr>
        <w:t xml:space="preserve">应提前24小时以书面形式通知承包人、监理人</w:t>
      </w:r>
      <w:r>
        <w:rPr>
          <w:rFonts w:hint="eastAsia" w:ascii="宋体" w:hAnsi="宋体" w:cs="宋体"/>
          <w:b/>
          <w:bCs/>
          <w:sz w:val="24"/>
          <w:u w:val="single"/>
        </w:rPr>
        <w:t xml:space="preserve">准确的</w:t>
      </w:r>
      <w:r>
        <w:rPr>
          <w:rFonts w:ascii="宋体" w:hAnsi="宋体" w:cs="宋体"/>
          <w:b/>
          <w:bCs/>
          <w:sz w:val="24"/>
          <w:u w:val="single"/>
        </w:rPr>
        <w:t xml:space="preserve">到货时间，承包人负责材料和工程设备的清点、检验</w:t>
      </w:r>
      <w:r>
        <w:rPr>
          <w:rFonts w:hint="eastAsia" w:ascii="宋体" w:hAnsi="宋体" w:cs="宋体"/>
          <w:b/>
          <w:bCs/>
          <w:sz w:val="24"/>
          <w:u w:val="single"/>
        </w:rPr>
        <w:t xml:space="preserve">、搬运和</w:t>
      </w:r>
      <w:r>
        <w:rPr>
          <w:rFonts w:ascii="宋体" w:hAnsi="宋体" w:cs="宋体"/>
          <w:b/>
          <w:bCs/>
          <w:sz w:val="24"/>
          <w:u w:val="single"/>
        </w:rPr>
        <w:t xml:space="preserve">接收</w:t>
      </w:r>
      <w:r>
        <w:rPr>
          <w:rFonts w:hint="eastAsia" w:ascii="宋体" w:hAnsi="宋体" w:cs="宋体"/>
          <w:b/>
          <w:bCs/>
          <w:sz w:val="24"/>
          <w:u w:val="single"/>
        </w:rPr>
        <w:t xml:space="preserve">，相关费用由承包人承担</w:t>
      </w:r>
      <w:r>
        <w:rPr>
          <w:rFonts w:hint="eastAsia" w:ascii="宋体" w:hAnsi="宋体" w:cs="宋体"/>
          <w:b/>
          <w:bCs/>
          <w:sz w:val="24"/>
        </w:rPr>
        <w:t xml:space="preserve">。</w:t>
      </w:r>
      <w:r/>
    </w:p>
    <w:p>
      <w:pPr>
        <w:ind w:firstLine="482"/>
        <w:jc w:val="left"/>
        <w:spacing w:line="400" w:lineRule="exact"/>
        <w:rPr>
          <w:rFonts w:hint="eastAsia" w:ascii="宋体" w:hAnsi="宋体" w:cs="宋体"/>
          <w:b/>
          <w:bCs/>
          <w:sz w:val="24"/>
          <w:u w:val="single"/>
        </w:rPr>
      </w:pPr>
      <w:r>
        <w:rPr>
          <w:rFonts w:hint="eastAsia" w:ascii="宋体" w:hAnsi="宋体" w:cs="宋体"/>
          <w:b/>
          <w:bCs/>
          <w:sz w:val="24"/>
        </w:rPr>
        <w:t xml:space="preserve">（2）</w:t>
      </w:r>
      <w:r>
        <w:rPr>
          <w:rFonts w:hint="eastAsia" w:ascii="宋体" w:hAnsi="宋体" w:cs="宋体"/>
          <w:b/>
          <w:bCs/>
          <w:sz w:val="24"/>
          <w:u w:val="single"/>
        </w:rPr>
        <w:t xml:space="preserve">承包人采购的材料、工程设备，应保证产品质量合格，承包人应在材料和工程设备到货前24小时通知发包人及监理人检验。材料进场前，承包人应及时向发包人和监理人递交质量合格证明文件和《工程材料进场报验单》，经监理人验收合格并签署同意意见后，方能进场使用</w:t>
      </w:r>
      <w:r>
        <w:rPr>
          <w:rFonts w:hint="eastAsia" w:ascii="宋体" w:hAnsi="宋体" w:cs="宋体"/>
          <w:b/>
          <w:bCs/>
          <w:sz w:val="24"/>
        </w:rPr>
        <w:t xml:space="preserve">。</w:t>
      </w:r>
      <w:r/>
    </w:p>
    <w:p>
      <w:pPr>
        <w:ind w:firstLine="482"/>
        <w:jc w:val="left"/>
        <w:spacing w:line="400" w:lineRule="exact"/>
        <w:rPr>
          <w:rFonts w:hint="eastAsia" w:ascii="宋体" w:hAnsi="宋体" w:cs="宋体"/>
          <w:b/>
          <w:bCs/>
          <w:sz w:val="24"/>
        </w:rPr>
      </w:pPr>
      <w:r>
        <w:rPr>
          <w:rFonts w:hint="eastAsia" w:ascii="宋体" w:hAnsi="宋体" w:cs="宋体"/>
          <w:b/>
          <w:bCs/>
          <w:sz w:val="24"/>
        </w:rPr>
        <w:t xml:space="preserve">（3）</w:t>
      </w:r>
      <w:r>
        <w:rPr>
          <w:rFonts w:ascii="宋体" w:hAnsi="宋体" w:cs="宋体"/>
          <w:b/>
          <w:bCs/>
          <w:sz w:val="24"/>
          <w:u w:val="single"/>
        </w:rPr>
        <w:t xml:space="preserve">承包人采购的材料和工程设备不符合设计要求或有关标准时，承包人应在</w:t>
      </w:r>
      <w:r>
        <w:rPr>
          <w:rFonts w:hint="eastAsia" w:ascii="宋体" w:hAnsi="宋体" w:cs="宋体"/>
          <w:b/>
          <w:bCs/>
          <w:sz w:val="24"/>
          <w:u w:val="single"/>
        </w:rPr>
        <w:t xml:space="preserve">发包人及</w:t>
      </w:r>
      <w:r>
        <w:rPr>
          <w:rFonts w:ascii="宋体" w:hAnsi="宋体" w:cs="宋体"/>
          <w:b/>
          <w:bCs/>
          <w:sz w:val="24"/>
          <w:u w:val="single"/>
        </w:rPr>
        <w:t xml:space="preserve">监理人要求的期限内将材料、工程设备运出施工现场，并重新采购符合要求的材料、工程设备，由此增加的费用和（或）延误的工期，由承包人承担</w:t>
      </w:r>
      <w:r>
        <w:rPr>
          <w:rFonts w:ascii="宋体" w:hAnsi="宋体" w:cs="宋体"/>
          <w:b/>
          <w:bCs/>
          <w:sz w:val="24"/>
        </w:rPr>
        <w:t xml:space="preserve">。</w:t>
      </w:r>
      <w:r/>
    </w:p>
    <w:p>
      <w:pPr>
        <w:ind w:firstLine="480"/>
        <w:spacing w:after="120" w:line="400" w:lineRule="exact"/>
        <w:rPr>
          <w:rFonts w:hint="eastAsia" w:ascii="宋体" w:hAnsi="宋体" w:cs="宋体"/>
          <w:sz w:val="24"/>
        </w:rPr>
      </w:pPr>
      <w:r>
        <w:rPr>
          <w:rFonts w:hint="eastAsia" w:ascii="宋体" w:hAnsi="宋体" w:cs="宋体"/>
          <w:sz w:val="24"/>
        </w:rPr>
        <w:t xml:space="preserve">8</w:t>
      </w:r>
      <w:bookmarkStart w:id="649" w:name="_Toc292559372"/>
      <w:r/>
      <w:bookmarkStart w:id="650" w:name="_Toc303539136"/>
      <w:r/>
      <w:bookmarkStart w:id="651" w:name="_Toc312678019"/>
      <w:r/>
      <w:bookmarkStart w:id="652" w:name="_Toc297048353"/>
      <w:r/>
      <w:bookmarkStart w:id="653" w:name="_Toc296890995"/>
      <w:r/>
      <w:bookmarkStart w:id="654" w:name="_Toc296944506"/>
      <w:r/>
      <w:bookmarkStart w:id="655" w:name="_Toc300934979"/>
      <w:r/>
      <w:bookmarkStart w:id="656" w:name="_Toc296891207"/>
      <w:r/>
      <w:bookmarkStart w:id="657" w:name="_Toc296503167"/>
      <w:r/>
      <w:bookmarkStart w:id="658" w:name="_Toc292559877"/>
      <w:r/>
      <w:bookmarkStart w:id="659" w:name="_Toc297216186"/>
      <w:r/>
      <w:bookmarkStart w:id="660" w:name="_Toc296346668"/>
      <w:r/>
      <w:bookmarkStart w:id="661" w:name="_Toc297123527"/>
      <w:r/>
      <w:bookmarkStart w:id="662" w:name="_Toc304295556"/>
      <w:r/>
      <w:bookmarkStart w:id="663" w:name="_Toc312677493"/>
      <w:r/>
      <w:bookmarkStart w:id="664" w:name="_Toc280868654"/>
      <w:r/>
      <w:bookmarkStart w:id="665" w:name="_Toc296347166"/>
      <w:r/>
      <w:bookmarkStart w:id="666" w:name="_Toc297120467"/>
      <w:r/>
      <w:bookmarkStart w:id="667" w:name="_Toc280868655"/>
      <w:r/>
      <w:bookmarkStart w:id="668" w:name="_Toc267251424"/>
      <w:r/>
      <w:bookmarkStart w:id="669" w:name="_Toc280868656"/>
      <w:r>
        <w:rPr>
          <w:rFonts w:hint="eastAsia" w:ascii="宋体" w:hAnsi="宋体" w:cs="宋体"/>
          <w:sz w:val="24"/>
        </w:rPr>
        <w:t xml:space="preserve">.4材料与工程设备的保管与使用</w:t>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r/>
    </w:p>
    <w:p>
      <w:pPr>
        <w:ind w:firstLine="480"/>
        <w:jc w:val="left"/>
        <w:spacing w:line="360" w:lineRule="auto"/>
        <w:rPr>
          <w:rFonts w:hint="eastAsia" w:ascii="宋体" w:hAnsi="宋体" w:cs="宋体"/>
          <w:sz w:val="24"/>
        </w:rPr>
      </w:pPr>
      <w:r>
        <w:rPr>
          <w:rFonts w:hint="eastAsia" w:ascii="宋体" w:hAnsi="宋体" w:cs="宋体"/>
          <w:sz w:val="24"/>
        </w:rPr>
        <w:t xml:space="preserve">8</w:t>
      </w:r>
      <w:bookmarkStart w:id="670" w:name="_Toc292559373"/>
      <w:r/>
      <w:bookmarkStart w:id="671" w:name="_Toc292559878"/>
      <w:r/>
      <w:bookmarkStart w:id="672" w:name="_Toc296346669"/>
      <w:r/>
      <w:bookmarkStart w:id="673" w:name="_Toc297216187"/>
      <w:r/>
      <w:bookmarkStart w:id="674" w:name="_Toc312678020"/>
      <w:r/>
      <w:bookmarkStart w:id="675" w:name="_Toc300934980"/>
      <w:r/>
      <w:bookmarkStart w:id="676" w:name="_Toc296891208"/>
      <w:r/>
      <w:bookmarkStart w:id="677" w:name="_Toc296890996"/>
      <w:r/>
      <w:bookmarkStart w:id="678" w:name="_Toc304295557"/>
      <w:r/>
      <w:bookmarkStart w:id="679" w:name="_Toc296944507"/>
      <w:r/>
      <w:bookmarkStart w:id="680" w:name="_Toc297123528"/>
      <w:r/>
      <w:bookmarkStart w:id="681" w:name="_Toc312677494"/>
      <w:r/>
      <w:bookmarkStart w:id="682" w:name="_Toc296503168"/>
      <w:r/>
      <w:bookmarkStart w:id="683" w:name="_Toc303539137"/>
      <w:r/>
      <w:bookmarkStart w:id="684" w:name="_Toc296347167"/>
      <w:r/>
      <w:bookmarkStart w:id="685" w:name="_Toc297048354"/>
      <w:r/>
      <w:bookmarkStart w:id="686" w:name="_Toc318581173"/>
      <w:r/>
      <w:bookmarkStart w:id="687" w:name="_Toc297120468"/>
      <w:r>
        <w:rPr>
          <w:rFonts w:hint="eastAsia" w:ascii="宋体" w:hAnsi="宋体" w:cs="宋体"/>
          <w:sz w:val="24"/>
        </w:rPr>
        <w:t xml:space="preserve">.4.1发包人供应材料与工程设备的保管与使用：</w:t>
      </w:r>
      <w:r>
        <w:rPr>
          <w:rFonts w:hint="eastAsia" w:ascii="宋体" w:hAnsi="宋体" w:cs="宋体"/>
          <w:b/>
          <w:bCs/>
          <w:sz w:val="24"/>
          <w:u w:val="single"/>
        </w:rPr>
        <w:t xml:space="preserve">承包人妥善保管，因承包人原因发生丢失毁损的，由承包人负责赔偿</w:t>
      </w:r>
      <w:r>
        <w:rPr>
          <w:rFonts w:hint="eastAsia" w:ascii="宋体" w:hAnsi="宋体" w:cs="宋体"/>
          <w:b/>
          <w:sz w:val="24"/>
        </w:rPr>
        <w:t xml:space="preserve">。</w:t>
      </w:r>
      <w:bookmarkEnd w:id="670"/>
      <w:r/>
      <w:bookmarkEnd w:id="671"/>
      <w:r/>
      <w:r/>
    </w:p>
    <w:p>
      <w:pPr>
        <w:ind w:firstLine="480"/>
        <w:spacing w:after="120" w:line="400" w:lineRule="exact"/>
        <w:rPr>
          <w:rFonts w:hint="eastAsia" w:ascii="宋体" w:hAnsi="宋体" w:cs="宋体"/>
          <w:sz w:val="24"/>
        </w:rPr>
      </w:pPr>
      <w:r/>
      <w:bookmarkStart w:id="688" w:name="_Toc21099214"/>
      <w:r/>
      <w:bookmarkStart w:id="689" w:name="_Toc351203557"/>
      <w:r>
        <w:rPr>
          <w:rFonts w:hint="eastAsia" w:ascii="宋体" w:hAnsi="宋体" w:cs="宋体"/>
          <w:sz w:val="24"/>
        </w:rPr>
        <w:t xml:space="preserve">8.5禁止使用不合格的材料和工程设备</w:t>
      </w:r>
      <w:bookmarkEnd w:id="688"/>
      <w:r/>
      <w:bookmarkEnd w:id="689"/>
      <w:r/>
      <w:r/>
    </w:p>
    <w:p>
      <w:pPr>
        <w:ind w:firstLine="482"/>
        <w:jc w:val="left"/>
        <w:spacing w:line="400" w:lineRule="exact"/>
        <w:rPr>
          <w:rFonts w:hint="eastAsia" w:ascii="宋体" w:hAnsi="宋体" w:cs="宋体"/>
          <w:b/>
          <w:bCs/>
          <w:sz w:val="24"/>
          <w:u w:val="single"/>
        </w:rPr>
      </w:pPr>
      <w:r>
        <w:rPr>
          <w:rFonts w:hint="eastAsia" w:ascii="宋体" w:hAnsi="宋体" w:cs="宋体"/>
          <w:b/>
          <w:bCs/>
          <w:sz w:val="24"/>
        </w:rPr>
        <w:t xml:space="preserve">（1）</w:t>
      </w:r>
      <w:r>
        <w:rPr>
          <w:rFonts w:hint="eastAsia" w:ascii="宋体" w:hAnsi="宋体" w:cs="宋体"/>
          <w:b/>
          <w:bCs/>
          <w:sz w:val="24"/>
          <w:u w:val="single"/>
        </w:rPr>
        <w:t xml:space="preserve">承包人采购的材料不符合发包人、设计要求和有关标准，承包人应按发包</w:t>
      </w:r>
      <w:r>
        <w:rPr>
          <w:rFonts w:hint="eastAsia" w:ascii="宋体" w:hAnsi="宋体" w:cs="宋体"/>
          <w:b/>
          <w:bCs/>
          <w:sz w:val="24"/>
          <w:u w:val="single"/>
        </w:rPr>
        <w:t xml:space="preserve">人、监理人要求的时间将不符合要求的材料和设备运出施工场地，重新采购直至符合要求。如已使用，承包人负责拆除、整改，确保达到要求的质量目标，由此增加的费用和（或）延误工期由承包人承担，并承担50000元/次违约金</w:t>
      </w:r>
      <w:r>
        <w:rPr>
          <w:rFonts w:hint="eastAsia" w:ascii="宋体" w:hAnsi="宋体" w:cs="宋体"/>
          <w:b/>
          <w:bCs/>
          <w:sz w:val="24"/>
        </w:rPr>
        <w:t xml:space="preserve">。</w:t>
      </w:r>
      <w:r/>
    </w:p>
    <w:p>
      <w:pPr>
        <w:ind w:firstLine="482"/>
        <w:jc w:val="left"/>
        <w:spacing w:line="400" w:lineRule="exact"/>
        <w:rPr>
          <w:rFonts w:hint="eastAsia" w:ascii="宋体" w:hAnsi="宋体" w:cs="宋体"/>
          <w:b/>
          <w:bCs/>
          <w:sz w:val="24"/>
          <w:u w:val="single"/>
        </w:rPr>
      </w:pPr>
      <w:r>
        <w:rPr>
          <w:rFonts w:hint="eastAsia" w:ascii="宋体" w:hAnsi="宋体" w:cs="宋体"/>
          <w:b/>
          <w:bCs/>
          <w:sz w:val="24"/>
        </w:rPr>
        <w:t xml:space="preserve">（2）</w:t>
      </w:r>
      <w:r>
        <w:rPr>
          <w:rFonts w:hint="eastAsia" w:ascii="宋体" w:hAnsi="宋体" w:cs="宋体"/>
          <w:b/>
          <w:bCs/>
          <w:sz w:val="24"/>
          <w:u w:val="single"/>
        </w:rPr>
        <w:t xml:space="preserve">场内严禁堆放不合格材料，过期不处理的不合格材料，发包人有权自行处置，相关费用由承包人承担</w:t>
      </w:r>
      <w:r>
        <w:rPr>
          <w:rFonts w:hint="eastAsia" w:ascii="宋体" w:hAnsi="宋体" w:cs="宋体"/>
          <w:b/>
          <w:bCs/>
          <w:sz w:val="24"/>
        </w:rPr>
        <w:t xml:space="preserve">。</w:t>
      </w:r>
      <w:r/>
    </w:p>
    <w:p>
      <w:pPr>
        <w:ind w:firstLine="482"/>
        <w:jc w:val="left"/>
        <w:spacing w:line="400" w:lineRule="exact"/>
        <w:rPr>
          <w:rFonts w:hint="eastAsia" w:ascii="宋体" w:hAnsi="宋体" w:cs="宋体"/>
          <w:b/>
          <w:bCs/>
          <w:sz w:val="24"/>
          <w:u w:val="single"/>
        </w:rPr>
      </w:pPr>
      <w:r>
        <w:rPr>
          <w:rFonts w:hint="eastAsia" w:ascii="宋体" w:hAnsi="宋体" w:cs="宋体"/>
          <w:b/>
          <w:bCs/>
          <w:sz w:val="24"/>
        </w:rPr>
        <w:t xml:space="preserve">（3）</w:t>
      </w:r>
      <w:r>
        <w:rPr>
          <w:rFonts w:hint="eastAsia" w:ascii="宋体" w:hAnsi="宋体" w:cs="宋体"/>
          <w:b/>
          <w:bCs/>
          <w:sz w:val="24"/>
          <w:u w:val="single"/>
        </w:rPr>
        <w:t xml:space="preserve">材料首次进场时验收合格，后期同种材料进场时若出现以次充好或串换等现象，按发包人、监理人要求将材料限时运出场外，并承担50000元/次违约金。如已用于工程的参照上述第（1）条执行</w:t>
      </w:r>
      <w:r>
        <w:rPr>
          <w:rFonts w:hint="eastAsia" w:ascii="宋体" w:hAnsi="宋体" w:cs="宋体"/>
          <w:b/>
          <w:bCs/>
          <w:sz w:val="24"/>
        </w:rPr>
        <w:t xml:space="preserve">。</w:t>
      </w:r>
      <w:r/>
    </w:p>
    <w:p>
      <w:pPr>
        <w:ind w:firstLine="480"/>
        <w:spacing w:after="120" w:line="400" w:lineRule="exact"/>
        <w:rPr>
          <w:rFonts w:hint="eastAsia" w:ascii="宋体" w:hAnsi="宋体" w:cs="宋体"/>
          <w:sz w:val="24"/>
        </w:rPr>
      </w:pPr>
      <w:r/>
      <w:bookmarkStart w:id="690" w:name="_Toc514750239"/>
      <w:r>
        <w:rPr>
          <w:rFonts w:hint="eastAsia" w:ascii="宋体" w:hAnsi="宋体" w:cs="宋体"/>
          <w:sz w:val="24"/>
        </w:rPr>
        <w:t xml:space="preserve">8.6 样品</w:t>
      </w:r>
      <w:bookmarkEnd w:id="690"/>
      <w:r/>
      <w:r/>
    </w:p>
    <w:p>
      <w:pPr>
        <w:ind w:firstLine="480"/>
        <w:jc w:val="left"/>
        <w:spacing w:line="360" w:lineRule="auto"/>
        <w:rPr>
          <w:rFonts w:hint="eastAsia" w:ascii="宋体" w:hAnsi="宋体" w:cs="宋体"/>
          <w:sz w:val="24"/>
        </w:rPr>
      </w:pPr>
      <w:r>
        <w:rPr>
          <w:rFonts w:hint="eastAsia" w:ascii="宋体" w:hAnsi="宋体" w:cs="宋体"/>
          <w:sz w:val="24"/>
        </w:rPr>
        <w:t xml:space="preserve">8.6.1样品的报送与封存</w:t>
      </w:r>
      <w:r/>
    </w:p>
    <w:p>
      <w:pPr>
        <w:ind w:firstLine="480"/>
        <w:jc w:val="left"/>
        <w:spacing w:line="360" w:lineRule="auto"/>
        <w:rPr>
          <w:rFonts w:hint="eastAsia" w:ascii="宋体" w:hAnsi="宋体" w:cs="宋体"/>
          <w:sz w:val="24"/>
        </w:rPr>
      </w:pPr>
      <w:r>
        <w:rPr>
          <w:rFonts w:hint="eastAsia" w:ascii="宋体" w:hAnsi="宋体" w:cs="宋体"/>
          <w:sz w:val="24"/>
        </w:rPr>
        <w:t xml:space="preserve">需要承包人报送样品的材料或工程设备</w:t>
      </w:r>
      <w:r>
        <w:rPr>
          <w:rFonts w:hint="eastAsia" w:ascii="宋体" w:hAnsi="宋体" w:cs="宋体"/>
          <w:sz w:val="24"/>
        </w:rPr>
        <w:t xml:space="preserve">，样品的种类、</w:t>
      </w:r>
      <w:r>
        <w:rPr>
          <w:rFonts w:hint="eastAsia" w:ascii="宋体" w:hAnsi="宋体" w:cs="宋体"/>
          <w:sz w:val="24"/>
        </w:rPr>
        <w:t xml:space="preserve">名称</w:t>
      </w:r>
      <w:r>
        <w:rPr>
          <w:rFonts w:hint="eastAsia" w:ascii="宋体" w:hAnsi="宋体" w:cs="宋体"/>
          <w:sz w:val="24"/>
        </w:rPr>
        <w:t xml:space="preserve">、规格、数量要求：</w:t>
      </w:r>
      <w:bookmarkStart w:id="691" w:name="_Toc514750240"/>
      <w:r/>
      <w:r/>
    </w:p>
    <w:p>
      <w:pPr>
        <w:numPr>
          <w:ilvl w:val="0"/>
          <w:numId w:val="55"/>
        </w:numPr>
        <w:ind w:firstLine="482"/>
        <w:jc w:val="left"/>
        <w:spacing w:line="400" w:lineRule="exact"/>
        <w:rPr>
          <w:rFonts w:hint="eastAsia" w:ascii="宋体" w:hAnsi="宋体" w:cs="宋体"/>
          <w:b/>
          <w:bCs/>
          <w:sz w:val="24"/>
          <w:u w:val="single"/>
        </w:rPr>
      </w:pPr>
      <w:r>
        <w:rPr>
          <w:rFonts w:hint="eastAsia" w:ascii="宋体" w:hAnsi="宋体" w:cs="宋体"/>
          <w:b/>
          <w:bCs/>
          <w:sz w:val="24"/>
          <w:u w:val="single"/>
        </w:rPr>
        <w:t xml:space="preserve">承包人报送的样品应来自供应材料的实际生产地，提供样品的规格、数量足以表明材料、工程设备的质量、型号、颜色、表面处理、质地、误差和其他要求的特征，</w:t>
      </w:r>
      <w:r>
        <w:rPr>
          <w:rFonts w:ascii="宋体" w:hAnsi="宋体" w:cs="宋体"/>
          <w:b/>
          <w:bCs/>
          <w:sz w:val="24"/>
          <w:u w:val="single"/>
        </w:rPr>
        <w:t xml:space="preserve">监理人应在收到承包人报送的样品后7天</w:t>
      </w:r>
      <w:r>
        <w:rPr>
          <w:rFonts w:hint="eastAsia" w:ascii="宋体" w:hAnsi="宋体" w:cs="宋体"/>
          <w:b/>
          <w:bCs/>
          <w:sz w:val="24"/>
          <w:u w:val="single"/>
        </w:rPr>
        <w:t xml:space="preserve">内</w:t>
      </w:r>
      <w:r>
        <w:rPr>
          <w:rFonts w:ascii="宋体" w:hAnsi="宋体" w:cs="宋体"/>
          <w:b/>
          <w:bCs/>
          <w:sz w:val="24"/>
          <w:u w:val="single"/>
        </w:rPr>
        <w:t xml:space="preserve">回复发包人</w:t>
      </w:r>
      <w:r>
        <w:rPr>
          <w:rFonts w:hint="eastAsia" w:ascii="宋体" w:hAnsi="宋体" w:cs="宋体"/>
          <w:b/>
          <w:bCs/>
          <w:sz w:val="24"/>
          <w:u w:val="single"/>
        </w:rPr>
        <w:t xml:space="preserve">对样品的</w:t>
      </w:r>
      <w:r>
        <w:rPr>
          <w:rFonts w:ascii="宋体" w:hAnsi="宋体" w:cs="宋体"/>
          <w:b/>
          <w:bCs/>
          <w:sz w:val="24"/>
          <w:u w:val="single"/>
        </w:rPr>
        <w:t xml:space="preserve">审批</w:t>
      </w:r>
      <w:r>
        <w:rPr>
          <w:rFonts w:hint="eastAsia" w:ascii="宋体" w:hAnsi="宋体" w:cs="宋体"/>
          <w:b/>
          <w:bCs/>
          <w:sz w:val="24"/>
          <w:u w:val="single"/>
        </w:rPr>
        <w:t xml:space="preserve">确认</w:t>
      </w:r>
      <w:r>
        <w:rPr>
          <w:rFonts w:ascii="宋体" w:hAnsi="宋体" w:cs="宋体"/>
          <w:b/>
          <w:bCs/>
          <w:sz w:val="24"/>
          <w:u w:val="single"/>
        </w:rPr>
        <w:t xml:space="preserve">意见</w:t>
      </w:r>
      <w:r>
        <w:rPr>
          <w:rFonts w:hint="eastAsia" w:ascii="宋体" w:hAnsi="宋体" w:cs="宋体"/>
          <w:b/>
          <w:bCs/>
          <w:sz w:val="24"/>
          <w:u w:val="single"/>
        </w:rPr>
        <w:t xml:space="preserve">，承包人按发包人的要求进行封样。如果承包人提供的样品屡次达不到设计标准或发包人的要求，发包人保留采购的权利，费用从承包人工程价款中扣除</w:t>
      </w:r>
      <w:r>
        <w:rPr>
          <w:rFonts w:hint="eastAsia" w:ascii="宋体" w:hAnsi="宋体" w:cs="宋体"/>
          <w:b/>
          <w:bCs/>
          <w:sz w:val="24"/>
        </w:rPr>
        <w:t xml:space="preserve">。</w:t>
      </w:r>
      <w:r/>
    </w:p>
    <w:p>
      <w:pPr>
        <w:numPr>
          <w:ilvl w:val="0"/>
          <w:numId w:val="55"/>
        </w:numPr>
        <w:ind w:firstLine="482"/>
        <w:jc w:val="left"/>
        <w:spacing w:line="400" w:lineRule="exact"/>
        <w:rPr>
          <w:rFonts w:hint="eastAsia" w:ascii="宋体" w:hAnsi="宋体" w:cs="宋体"/>
          <w:b/>
          <w:bCs/>
          <w:sz w:val="24"/>
          <w:u w:val="single"/>
        </w:rPr>
      </w:pPr>
      <w:r>
        <w:rPr>
          <w:rFonts w:ascii="宋体" w:hAnsi="宋体" w:cs="宋体"/>
          <w:b/>
          <w:bCs/>
          <w:sz w:val="24"/>
          <w:u w:val="single"/>
        </w:rPr>
        <w:t xml:space="preserve">发包人和监理人对样品的审批</w:t>
      </w:r>
      <w:r>
        <w:rPr>
          <w:rFonts w:ascii="宋体" w:hAnsi="宋体" w:cs="宋体"/>
          <w:b/>
          <w:bCs/>
          <w:sz w:val="24"/>
          <w:u w:val="single"/>
        </w:rPr>
        <w:t xml:space="preserve">确认仅</w:t>
      </w:r>
      <w:r>
        <w:rPr>
          <w:rFonts w:ascii="宋体" w:hAnsi="宋体" w:cs="宋体"/>
          <w:b/>
          <w:bCs/>
          <w:sz w:val="24"/>
          <w:u w:val="single"/>
        </w:rPr>
        <w:t xml:space="preserve">为确认相关材料或工程设备的特征或用途，不得被理解为对合同的修改或改变，也并不减轻或免除承包人</w:t>
      </w:r>
      <w:r>
        <w:rPr>
          <w:rFonts w:hint="eastAsia" w:ascii="宋体" w:hAnsi="宋体" w:cs="宋体"/>
          <w:b/>
          <w:bCs/>
          <w:sz w:val="24"/>
          <w:u w:val="single"/>
        </w:rPr>
        <w:t xml:space="preserve">的</w:t>
      </w:r>
      <w:r>
        <w:rPr>
          <w:rFonts w:ascii="宋体" w:hAnsi="宋体" w:cs="宋体"/>
          <w:b/>
          <w:bCs/>
          <w:sz w:val="24"/>
          <w:u w:val="single"/>
        </w:rPr>
        <w:t xml:space="preserve">任何责任和义务</w:t>
      </w:r>
      <w:r>
        <w:rPr>
          <w:rFonts w:hint="eastAsia" w:ascii="宋体" w:hAnsi="宋体" w:cs="宋体"/>
          <w:b/>
          <w:bCs/>
          <w:sz w:val="24"/>
        </w:rPr>
        <w:t xml:space="preserve">。</w:t>
      </w:r>
      <w:r/>
    </w:p>
    <w:p>
      <w:pPr>
        <w:ind w:firstLine="482"/>
        <w:jc w:val="left"/>
        <w:spacing w:line="400" w:lineRule="exact"/>
        <w:rPr>
          <w:rFonts w:hint="eastAsia" w:ascii="宋体" w:hAnsi="宋体" w:cs="宋体"/>
          <w:b/>
          <w:bCs/>
          <w:sz w:val="24"/>
        </w:rPr>
      </w:pPr>
      <w:r>
        <w:rPr>
          <w:rFonts w:hint="eastAsia" w:ascii="宋体" w:hAnsi="宋体" w:cs="宋体"/>
          <w:b/>
          <w:bCs/>
          <w:sz w:val="24"/>
        </w:rPr>
        <w:t xml:space="preserve">（3）</w:t>
      </w:r>
      <w:r>
        <w:rPr>
          <w:rFonts w:hint="eastAsia" w:ascii="宋体" w:hAnsi="宋体" w:cs="宋体"/>
          <w:b/>
          <w:bCs/>
          <w:sz w:val="24"/>
          <w:u w:val="single"/>
        </w:rPr>
        <w:t xml:space="preserve">承包人采购的材料、工程设备的品牌、规格、颜色、质地须与样品保持一致，如不一致，发包人有权要求承包人退场和保持定价的权利，承包人承担50000元/次的违约金</w:t>
      </w:r>
      <w:r>
        <w:rPr>
          <w:rFonts w:hint="eastAsia" w:ascii="宋体" w:hAnsi="宋体" w:cs="宋体"/>
          <w:b/>
          <w:bCs/>
          <w:sz w:val="24"/>
        </w:rPr>
        <w:t xml:space="preserve">。</w:t>
      </w:r>
      <w:r/>
    </w:p>
    <w:p>
      <w:pPr>
        <w:ind w:firstLine="480"/>
        <w:jc w:val="left"/>
        <w:spacing w:line="360" w:lineRule="auto"/>
        <w:rPr>
          <w:rFonts w:hint="eastAsia" w:ascii="宋体" w:hAnsi="宋体" w:cs="宋体"/>
          <w:sz w:val="24"/>
        </w:rPr>
      </w:pPr>
      <w:r/>
      <w:bookmarkStart w:id="692" w:name="_Toc21099216"/>
      <w:r/>
      <w:bookmarkStart w:id="693" w:name="_Toc351203559"/>
      <w:r>
        <w:rPr>
          <w:rFonts w:hint="eastAsia" w:ascii="宋体" w:hAnsi="宋体" w:cs="宋体"/>
          <w:sz w:val="24"/>
        </w:rPr>
        <w:t xml:space="preserve">8.7材料与工程设备的替代</w:t>
      </w:r>
      <w:bookmarkEnd w:id="692"/>
      <w:r/>
      <w:bookmarkEnd w:id="693"/>
      <w:r/>
      <w:r/>
    </w:p>
    <w:p>
      <w:pPr>
        <w:ind w:firstLine="482"/>
        <w:jc w:val="left"/>
        <w:spacing w:line="400" w:lineRule="exact"/>
        <w:rPr>
          <w:rFonts w:hint="eastAsia" w:ascii="宋体" w:hAnsi="宋体"/>
          <w:b/>
          <w:sz w:val="24"/>
        </w:rPr>
      </w:pPr>
      <w:r>
        <w:rPr>
          <w:rFonts w:hint="eastAsia" w:ascii="宋体" w:hAnsi="宋体"/>
          <w:b/>
          <w:sz w:val="24"/>
        </w:rPr>
        <w:t xml:space="preserve">（1</w:t>
      </w:r>
      <w:r>
        <w:rPr>
          <w:rFonts w:ascii="宋体" w:hAnsi="宋体"/>
          <w:b/>
          <w:sz w:val="24"/>
        </w:rPr>
        <w:t xml:space="preserve">）</w:t>
      </w:r>
      <w:r>
        <w:rPr>
          <w:rFonts w:hint="eastAsia" w:ascii="宋体" w:hAnsi="宋体"/>
          <w:b/>
          <w:sz w:val="24"/>
          <w:u w:val="single"/>
        </w:rPr>
        <w:t xml:space="preserve">特殊情况下，</w:t>
      </w:r>
      <w:r>
        <w:rPr>
          <w:rFonts w:hint="eastAsia" w:ascii="宋体" w:hAnsi="宋体" w:cs="宋体"/>
          <w:b/>
          <w:bCs/>
          <w:sz w:val="24"/>
          <w:u w:val="single"/>
        </w:rPr>
        <w:t xml:space="preserve">承包人要求使用的代用材料</w:t>
      </w:r>
      <w:r>
        <w:rPr>
          <w:rFonts w:hint="eastAsia" w:ascii="宋体" w:hAnsi="宋体"/>
          <w:b/>
          <w:sz w:val="24"/>
          <w:u w:val="single"/>
        </w:rPr>
        <w:t xml:space="preserve">、规格、型号优于招标文件中约定的要求，经发包人、监理人审核批准后才能使用，价格不予调整</w:t>
      </w:r>
      <w:r>
        <w:rPr>
          <w:rFonts w:hint="eastAsia" w:ascii="宋体" w:hAnsi="宋体"/>
          <w:b/>
          <w:sz w:val="24"/>
        </w:rPr>
        <w:t xml:space="preserve">。</w:t>
      </w:r>
      <w:r/>
    </w:p>
    <w:p>
      <w:pPr>
        <w:ind w:firstLine="482"/>
        <w:jc w:val="left"/>
        <w:spacing w:line="400" w:lineRule="exact"/>
        <w:rPr>
          <w:rFonts w:hint="eastAsia" w:ascii="宋体" w:hAnsi="宋体"/>
          <w:b/>
          <w:sz w:val="24"/>
          <w:u w:val="single"/>
        </w:rPr>
      </w:pPr>
      <w:r>
        <w:rPr>
          <w:rFonts w:hint="eastAsia" w:ascii="宋体" w:hAnsi="宋体"/>
          <w:b/>
          <w:sz w:val="24"/>
        </w:rPr>
        <w:t xml:space="preserve">（2）</w:t>
      </w:r>
      <w:r>
        <w:rPr>
          <w:rFonts w:hint="eastAsia" w:ascii="宋体" w:hAnsi="宋体"/>
          <w:b/>
          <w:sz w:val="24"/>
          <w:u w:val="single"/>
        </w:rPr>
        <w:t xml:space="preserve">发包人的批准并不能免除承包人对代用材料、工程设备质量和使用代用材料引起的不良结果的责任</w:t>
      </w:r>
      <w:r>
        <w:rPr>
          <w:rFonts w:hint="eastAsia" w:ascii="宋体" w:hAnsi="宋体"/>
          <w:b/>
          <w:sz w:val="24"/>
        </w:rPr>
        <w:t xml:space="preserve">。</w:t>
      </w:r>
      <w:r/>
    </w:p>
    <w:p>
      <w:pPr>
        <w:ind w:firstLine="482"/>
        <w:jc w:val="left"/>
        <w:spacing w:line="400" w:lineRule="exact"/>
        <w:rPr>
          <w:rFonts w:hint="eastAsia" w:ascii="宋体" w:hAnsi="宋体"/>
          <w:b/>
          <w:sz w:val="24"/>
          <w:u w:val="single"/>
        </w:rPr>
      </w:pPr>
      <w:r>
        <w:rPr>
          <w:rFonts w:hint="eastAsia" w:ascii="宋体" w:hAnsi="宋体"/>
          <w:b/>
          <w:sz w:val="24"/>
        </w:rPr>
        <w:t xml:space="preserve">（3）</w:t>
      </w:r>
      <w:r>
        <w:rPr>
          <w:rFonts w:hint="eastAsia" w:ascii="宋体" w:hAnsi="宋体"/>
          <w:b/>
          <w:sz w:val="24"/>
          <w:u w:val="single"/>
        </w:rPr>
        <w:t xml:space="preserve">替代程序执行通用条款</w:t>
      </w:r>
      <w:r>
        <w:rPr>
          <w:rFonts w:hint="eastAsia" w:ascii="宋体" w:hAnsi="宋体"/>
          <w:b/>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8.8 施工设备和临时设施</w:t>
      </w:r>
      <w:bookmarkEnd w:id="691"/>
      <w:r/>
      <w:r/>
    </w:p>
    <w:p>
      <w:pPr>
        <w:ind w:firstLine="480"/>
        <w:jc w:val="left"/>
        <w:spacing w:line="360" w:lineRule="auto"/>
        <w:rPr>
          <w:rFonts w:hint="eastAsia" w:ascii="宋体" w:hAnsi="宋体" w:cs="宋体"/>
          <w:sz w:val="24"/>
        </w:rPr>
      </w:pPr>
      <w:r>
        <w:rPr>
          <w:rFonts w:hint="eastAsia" w:ascii="宋体" w:hAnsi="宋体" w:cs="宋体"/>
          <w:sz w:val="24"/>
        </w:rPr>
        <w:t xml:space="preserve">8.8.1 承包人提供的施工设备和临时设施</w:t>
      </w:r>
      <w:r/>
    </w:p>
    <w:p>
      <w:pPr>
        <w:ind w:firstLine="482"/>
        <w:jc w:val="left"/>
        <w:spacing w:line="400" w:lineRule="exact"/>
        <w:rPr>
          <w:rFonts w:hint="eastAsia" w:ascii="宋体" w:hAnsi="宋体" w:cs="宋体"/>
          <w:sz w:val="24"/>
        </w:rPr>
      </w:pPr>
      <w:r>
        <w:rPr>
          <w:rFonts w:hint="eastAsia" w:ascii="宋体" w:hAnsi="宋体"/>
          <w:b/>
          <w:sz w:val="24"/>
        </w:rPr>
        <w:t xml:space="preserve">（1）</w:t>
      </w:r>
      <w:r>
        <w:rPr>
          <w:rFonts w:hint="eastAsia" w:ascii="宋体" w:hAnsi="宋体"/>
          <w:b/>
          <w:sz w:val="24"/>
          <w:u w:val="single"/>
        </w:rPr>
        <w:t xml:space="preserve">施工现场场地平整、临时道路、临时围挡和交通设施等由承包人实施，保证施工期间车辆、行人、材料、设备和机械行走的畅通和安全。</w:t>
      </w:r>
      <w:r>
        <w:rPr>
          <w:rFonts w:ascii="宋体" w:hAnsi="宋体"/>
          <w:b/>
          <w:sz w:val="24"/>
          <w:u w:val="single"/>
        </w:rPr>
        <w:t xml:space="preserve">承包人应</w:t>
      </w:r>
      <w:r>
        <w:rPr>
          <w:rFonts w:hint="eastAsia" w:ascii="宋体" w:hAnsi="宋体"/>
          <w:b/>
          <w:sz w:val="24"/>
          <w:u w:val="single"/>
        </w:rPr>
        <w:t xml:space="preserve">按发包</w:t>
      </w:r>
      <w:r>
        <w:rPr>
          <w:rFonts w:hint="eastAsia" w:ascii="宋体" w:hAnsi="宋体"/>
          <w:b/>
          <w:sz w:val="24"/>
          <w:u w:val="single"/>
        </w:rPr>
        <w:t xml:space="preserve">人、监理人的要求搭设</w:t>
      </w:r>
      <w:r>
        <w:rPr>
          <w:rFonts w:hint="eastAsia" w:ascii="宋体" w:hAnsi="宋体" w:cs="宋体"/>
          <w:b/>
          <w:sz w:val="24"/>
          <w:u w:val="single"/>
        </w:rPr>
        <w:t xml:space="preserve">施工现场</w:t>
      </w:r>
      <w:r>
        <w:rPr>
          <w:rFonts w:hint="eastAsia" w:ascii="宋体" w:hAnsi="宋体"/>
          <w:b/>
          <w:sz w:val="24"/>
          <w:u w:val="single"/>
        </w:rPr>
        <w:t xml:space="preserve">围挡</w:t>
      </w:r>
      <w:r>
        <w:rPr>
          <w:rFonts w:hint="eastAsia" w:ascii="宋体" w:hAnsi="宋体" w:cs="宋体"/>
          <w:b/>
          <w:sz w:val="24"/>
          <w:u w:val="single"/>
        </w:rPr>
        <w:t xml:space="preserve">，</w:t>
      </w:r>
      <w:r>
        <w:rPr>
          <w:rFonts w:hint="eastAsia" w:ascii="宋体" w:hAnsi="宋体"/>
          <w:b/>
          <w:sz w:val="24"/>
          <w:u w:val="single"/>
        </w:rPr>
        <w:t xml:space="preserve">围挡</w:t>
      </w:r>
      <w:r>
        <w:rPr>
          <w:rFonts w:hint="eastAsia" w:ascii="宋体" w:hAnsi="宋体" w:cs="宋体"/>
          <w:b/>
          <w:sz w:val="24"/>
          <w:u w:val="single"/>
        </w:rPr>
        <w:t xml:space="preserve">要求坚固、稳定、整洁、美观。临时围挡上公益广告由承包人实施，内容需经发包人、监理人审核批准，实施数量满足发包人及行政主管部门要求。现场已有的围挡，承包人必须按发包人、监理人的要求维护、修补</w:t>
      </w:r>
      <w:r>
        <w:rPr>
          <w:rFonts w:hint="eastAsia" w:ascii="宋体" w:hAnsi="宋体" w:cs="宋体"/>
          <w:b/>
          <w:sz w:val="24"/>
        </w:rPr>
        <w:t xml:space="preserve">。</w:t>
      </w:r>
      <w:r/>
    </w:p>
    <w:p>
      <w:pPr>
        <w:ind w:firstLine="482"/>
        <w:jc w:val="left"/>
        <w:spacing w:line="400" w:lineRule="exact"/>
        <w:rPr>
          <w:rFonts w:hint="eastAsia" w:ascii="宋体" w:hAnsi="宋体"/>
          <w:b/>
          <w:sz w:val="24"/>
        </w:rPr>
      </w:pPr>
      <w:r>
        <w:rPr>
          <w:rFonts w:hint="eastAsia" w:ascii="宋体" w:hAnsi="宋体"/>
          <w:b/>
          <w:sz w:val="24"/>
        </w:rPr>
        <w:t xml:space="preserve">（2）</w:t>
      </w:r>
      <w:r>
        <w:rPr>
          <w:rFonts w:ascii="宋体" w:hAnsi="宋体"/>
          <w:b/>
          <w:sz w:val="24"/>
          <w:u w:val="single"/>
        </w:rPr>
        <w:t xml:space="preserve">承包人应自行承担修建临时设施的费用，需要临时占地的，</w:t>
      </w:r>
      <w:r>
        <w:rPr>
          <w:rFonts w:hint="eastAsia" w:ascii="宋体" w:hAnsi="宋体"/>
          <w:b/>
          <w:sz w:val="24"/>
          <w:u w:val="single"/>
        </w:rPr>
        <w:t xml:space="preserve">发包人配合办理，</w:t>
      </w:r>
      <w:r>
        <w:rPr>
          <w:rFonts w:ascii="宋体" w:hAnsi="宋体"/>
          <w:b/>
          <w:sz w:val="24"/>
          <w:u w:val="single"/>
        </w:rPr>
        <w:t xml:space="preserve">费用</w:t>
      </w:r>
      <w:r>
        <w:rPr>
          <w:rFonts w:hint="eastAsia" w:ascii="宋体" w:hAnsi="宋体"/>
          <w:b/>
          <w:sz w:val="24"/>
          <w:u w:val="single"/>
        </w:rPr>
        <w:t xml:space="preserve">由承包人承担</w:t>
      </w:r>
      <w:r>
        <w:rPr>
          <w:rFonts w:hint="eastAsia" w:ascii="宋体" w:hAnsi="宋体"/>
          <w:b/>
          <w:sz w:val="24"/>
        </w:rPr>
        <w:t xml:space="preserve">。</w:t>
      </w:r>
      <w:r/>
    </w:p>
    <w:p>
      <w:pPr>
        <w:ind w:firstLine="482"/>
        <w:jc w:val="left"/>
        <w:spacing w:line="400" w:lineRule="exact"/>
        <w:rPr>
          <w:rFonts w:hint="eastAsia" w:ascii="宋体" w:hAnsi="宋体"/>
          <w:b/>
          <w:sz w:val="24"/>
        </w:rPr>
      </w:pPr>
      <w:r>
        <w:rPr>
          <w:rFonts w:hint="eastAsia" w:ascii="宋体" w:hAnsi="宋体" w:cs="宋体"/>
          <w:b/>
          <w:bCs/>
          <w:sz w:val="24"/>
        </w:rPr>
        <w:t xml:space="preserve">（3）</w:t>
      </w:r>
      <w:r>
        <w:rPr>
          <w:rFonts w:hint="eastAsia" w:ascii="宋体" w:hAnsi="宋体" w:cs="宋体"/>
          <w:b/>
          <w:sz w:val="24"/>
          <w:u w:val="single"/>
        </w:rPr>
        <w:t xml:space="preserve">现场局部临时设施已完成，相关费用在临时设施费中未扣除。发包人根据现场要求配备的保安人员和保洁人员，费用由承包人承担</w:t>
      </w:r>
      <w:r>
        <w:rPr>
          <w:rFonts w:hint="eastAsia" w:ascii="宋体" w:hAnsi="宋体" w:cs="宋体"/>
          <w:b/>
          <w:bCs/>
          <w:sz w:val="24"/>
        </w:rPr>
        <w:t xml:space="preserve">。</w:t>
      </w:r>
      <w:r/>
    </w:p>
    <w:p>
      <w:pPr>
        <w:ind w:firstLine="482"/>
        <w:jc w:val="left"/>
        <w:spacing w:line="400" w:lineRule="exact"/>
        <w:rPr>
          <w:rFonts w:hint="eastAsia" w:ascii="宋体" w:hAnsi="宋体"/>
          <w:b/>
          <w:sz w:val="24"/>
        </w:rPr>
      </w:pPr>
      <w:r>
        <w:rPr>
          <w:rFonts w:hint="eastAsia" w:ascii="宋体" w:hAnsi="宋体"/>
          <w:b/>
          <w:sz w:val="24"/>
        </w:rPr>
        <w:t xml:space="preserve">（4）</w:t>
      </w:r>
      <w:r>
        <w:rPr>
          <w:rFonts w:ascii="宋体" w:hAnsi="宋体"/>
          <w:b/>
          <w:sz w:val="24"/>
          <w:u w:val="single"/>
        </w:rPr>
        <w:t xml:space="preserve">承包人应按合同进度计划的要求，及时配置施工设备</w:t>
      </w:r>
      <w:r>
        <w:rPr>
          <w:rFonts w:hint="eastAsia" w:ascii="宋体" w:hAnsi="宋体"/>
          <w:b/>
          <w:sz w:val="24"/>
          <w:u w:val="single"/>
        </w:rPr>
        <w:t xml:space="preserve">，</w:t>
      </w:r>
      <w:r>
        <w:rPr>
          <w:rFonts w:ascii="宋体" w:hAnsi="宋体"/>
          <w:b/>
          <w:sz w:val="24"/>
          <w:u w:val="single"/>
        </w:rPr>
        <w:t xml:space="preserve">经监理人核查后才能投入使用。承包人使用的施工设备不能满足合同进度计划和（或）质量要求时</w:t>
      </w:r>
      <w:r>
        <w:rPr>
          <w:rFonts w:hint="eastAsia" w:ascii="宋体" w:hAnsi="宋体"/>
          <w:b/>
          <w:sz w:val="24"/>
          <w:u w:val="single"/>
        </w:rPr>
        <w:t xml:space="preserve">，</w:t>
      </w:r>
      <w:r>
        <w:rPr>
          <w:rFonts w:ascii="宋体" w:hAnsi="宋体"/>
          <w:b/>
          <w:sz w:val="24"/>
          <w:u w:val="single"/>
        </w:rPr>
        <w:t xml:space="preserve">监理人有权要求承包人增加或更换施工设备，承包人应及时增加或更换，由此增加的费用和（或）延误的工期由承包人承担</w:t>
      </w:r>
      <w:r>
        <w:rPr>
          <w:rFonts w:ascii="宋体" w:hAnsi="宋体"/>
          <w:b/>
          <w:sz w:val="24"/>
        </w:rPr>
        <w:t xml:space="preserve">。</w:t>
      </w:r>
      <w:r/>
    </w:p>
    <w:p>
      <w:pPr>
        <w:pStyle w:val="1101"/>
        <w:spacing w:before="120" w:after="120" w:line="400" w:lineRule="exact"/>
        <w:rPr>
          <w:rFonts w:hint="eastAsia" w:ascii="宋体" w:hAnsi="宋体" w:eastAsia="宋体" w:cs="宋体"/>
          <w:b w:val="0"/>
          <w:sz w:val="24"/>
          <w:szCs w:val="24"/>
        </w:rPr>
      </w:pPr>
      <w:r/>
      <w:bookmarkStart w:id="694" w:name="_Toc51475024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rPr>
          <w:rFonts w:hint="eastAsia" w:ascii="宋体" w:hAnsi="宋体" w:eastAsia="宋体" w:cs="宋体"/>
          <w:b w:val="0"/>
          <w:sz w:val="24"/>
          <w:szCs w:val="24"/>
        </w:rPr>
        <w:t xml:space="preserve">9</w:t>
      </w:r>
      <w:bookmarkStart w:id="695" w:name="_Toc297216192"/>
      <w:r/>
      <w:bookmarkStart w:id="696" w:name="_Toc312678021"/>
      <w:r/>
      <w:bookmarkStart w:id="697" w:name="_Toc303539139"/>
      <w:r/>
      <w:bookmarkStart w:id="698" w:name="_Toc312677495"/>
      <w:r/>
      <w:bookmarkStart w:id="699" w:name="_Toc297123533"/>
      <w:r/>
      <w:bookmarkStart w:id="700" w:name="_Toc304295559"/>
      <w:r/>
      <w:bookmarkStart w:id="701" w:name="_Toc300934982"/>
      <w:r/>
      <w:bookmarkStart w:id="702" w:name="_Toc297120473"/>
      <w:r/>
      <w:bookmarkStart w:id="703" w:name="_Toc296944512"/>
      <w:r/>
      <w:bookmarkStart w:id="704" w:name="_Toc267251427"/>
      <w:r/>
      <w:bookmarkStart w:id="705" w:name="_Toc296891001"/>
      <w:r/>
      <w:bookmarkStart w:id="706" w:name="_Toc296891213"/>
      <w:r/>
      <w:bookmarkStart w:id="707" w:name="_Toc267251428"/>
      <w:r/>
      <w:bookmarkStart w:id="708" w:name="_Toc292559378"/>
      <w:r/>
      <w:bookmarkStart w:id="709" w:name="_Toc296346674"/>
      <w:r/>
      <w:bookmarkStart w:id="710" w:name="_Toc296503173"/>
      <w:r/>
      <w:bookmarkStart w:id="711" w:name="_Toc297048359"/>
      <w:r/>
      <w:bookmarkStart w:id="712" w:name="_Toc296347172"/>
      <w:r/>
      <w:bookmarkStart w:id="713" w:name="_Toc292559883"/>
      <w:r/>
      <w:bookmarkEnd w:id="667"/>
      <w:r/>
      <w:bookmarkEnd w:id="668"/>
      <w:r/>
      <w:bookmarkEnd w:id="669"/>
      <w:r>
        <w:rPr>
          <w:rFonts w:hint="eastAsia" w:ascii="宋体" w:hAnsi="宋体" w:eastAsia="宋体" w:cs="宋体"/>
          <w:b w:val="0"/>
          <w:sz w:val="24"/>
          <w:szCs w:val="24"/>
        </w:rPr>
        <w:t xml:space="preserve">. 试验与检验</w:t>
      </w:r>
      <w:bookmarkEnd w:id="694"/>
      <w:r/>
      <w:bookmarkEnd w:id="695"/>
      <w:r/>
      <w:bookmarkEnd w:id="696"/>
      <w:r/>
      <w:bookmarkEnd w:id="697"/>
      <w:r/>
      <w:bookmarkEnd w:id="698"/>
      <w:r/>
      <w:bookmarkEnd w:id="699"/>
      <w:r/>
      <w:bookmarkEnd w:id="700"/>
      <w:r/>
      <w:bookmarkEnd w:id="701"/>
      <w:r/>
      <w:r/>
    </w:p>
    <w:p>
      <w:pPr>
        <w:ind w:firstLine="480"/>
        <w:jc w:val="left"/>
        <w:spacing w:line="360" w:lineRule="auto"/>
        <w:rPr>
          <w:rFonts w:hint="eastAsia" w:ascii="宋体" w:hAnsi="宋体" w:cs="宋体"/>
          <w:sz w:val="24"/>
        </w:rPr>
      </w:pPr>
      <w:r>
        <w:rPr>
          <w:rFonts w:hint="eastAsia" w:ascii="宋体" w:hAnsi="宋体" w:cs="宋体"/>
          <w:sz w:val="24"/>
        </w:rPr>
        <w:t xml:space="preserve">9</w:t>
      </w:r>
      <w:bookmarkStart w:id="714" w:name="_Toc297216193"/>
      <w:r/>
      <w:bookmarkStart w:id="715" w:name="_Toc297123534"/>
      <w:r/>
      <w:bookmarkStart w:id="716" w:name="_Toc312678022"/>
      <w:r/>
      <w:bookmarkStart w:id="717" w:name="_Toc312677496"/>
      <w:r/>
      <w:bookmarkStart w:id="718" w:name="_Toc300934983"/>
      <w:r/>
      <w:bookmarkStart w:id="719" w:name="_Toc303539140"/>
      <w:r/>
      <w:bookmarkStart w:id="720" w:name="_Toc304295560"/>
      <w:r>
        <w:rPr>
          <w:rFonts w:hint="eastAsia" w:ascii="宋体" w:hAnsi="宋体" w:cs="宋体"/>
          <w:sz w:val="24"/>
        </w:rPr>
        <w:t xml:space="preserve">.1试验设备与试验人员</w:t>
      </w:r>
      <w:bookmarkEnd w:id="714"/>
      <w:r/>
      <w:bookmarkEnd w:id="715"/>
      <w:r/>
      <w:bookmarkEnd w:id="716"/>
      <w:r/>
      <w:bookmarkEnd w:id="717"/>
      <w:r/>
      <w:bookmarkEnd w:id="718"/>
      <w:r/>
      <w:bookmarkEnd w:id="719"/>
      <w:r/>
      <w:bookmarkEnd w:id="720"/>
      <w:r/>
      <w:r/>
    </w:p>
    <w:p>
      <w:pPr>
        <w:ind w:firstLine="480"/>
        <w:jc w:val="left"/>
        <w:spacing w:line="360" w:lineRule="auto"/>
        <w:rPr>
          <w:rFonts w:hint="eastAsia" w:ascii="宋体" w:hAnsi="宋体" w:cs="宋体"/>
          <w:sz w:val="24"/>
        </w:rPr>
      </w:pPr>
      <w:r>
        <w:rPr>
          <w:rFonts w:hint="eastAsia" w:ascii="宋体" w:hAnsi="宋体" w:cs="宋体"/>
          <w:sz w:val="24"/>
        </w:rPr>
        <w:t xml:space="preserve">9</w:t>
      </w:r>
      <w:bookmarkStart w:id="721" w:name="_Toc303539141"/>
      <w:r/>
      <w:bookmarkStart w:id="722" w:name="_Toc312678023"/>
      <w:r/>
      <w:bookmarkStart w:id="723" w:name="_Toc304295561"/>
      <w:r/>
      <w:bookmarkStart w:id="724" w:name="_Toc297123535"/>
      <w:r/>
      <w:bookmarkStart w:id="725" w:name="_Toc312677497"/>
      <w:r/>
      <w:bookmarkStart w:id="726" w:name="_Toc297216194"/>
      <w:r/>
      <w:bookmarkStart w:id="727" w:name="_Toc300934984"/>
      <w:r/>
      <w:bookmarkStart w:id="728" w:name="_Toc318581174"/>
      <w:r>
        <w:rPr>
          <w:rFonts w:hint="eastAsia" w:ascii="宋体" w:hAnsi="宋体" w:cs="宋体"/>
          <w:sz w:val="24"/>
        </w:rPr>
        <w:t xml:space="preserve">.1.2 试验设备</w:t>
      </w:r>
      <w:r/>
    </w:p>
    <w:p>
      <w:pPr>
        <w:ind w:firstLine="480"/>
        <w:jc w:val="left"/>
        <w:spacing w:line="400" w:lineRule="exact"/>
        <w:rPr>
          <w:rFonts w:hint="eastAsia" w:ascii="宋体" w:hAnsi="宋体" w:cs="宋体"/>
          <w:sz w:val="24"/>
        </w:rPr>
      </w:pPr>
      <w:r>
        <w:rPr>
          <w:rFonts w:hint="eastAsia" w:ascii="宋体" w:hAnsi="宋体" w:cs="宋体"/>
          <w:sz w:val="24"/>
        </w:rPr>
        <w:t xml:space="preserve">施工现场需要配置的试验场所：</w:t>
      </w:r>
      <w:bookmarkStart w:id="729" w:name="_Toc303539142"/>
      <w:r/>
      <w:bookmarkStart w:id="730" w:name="_Toc297123536"/>
      <w:r/>
      <w:bookmarkStart w:id="731" w:name="_Toc312677498"/>
      <w:r/>
      <w:bookmarkStart w:id="732" w:name="_Toc304295562"/>
      <w:r/>
      <w:bookmarkStart w:id="733" w:name="_Toc297216195"/>
      <w:r/>
      <w:bookmarkStart w:id="734" w:name="_Toc312678024"/>
      <w:r/>
      <w:bookmarkStart w:id="735" w:name="_Toc300934985"/>
      <w:r/>
      <w:bookmarkEnd w:id="721"/>
      <w:r/>
      <w:bookmarkEnd w:id="722"/>
      <w:r/>
      <w:bookmarkEnd w:id="723"/>
      <w:r/>
      <w:bookmarkEnd w:id="724"/>
      <w:r/>
      <w:bookmarkEnd w:id="725"/>
      <w:r/>
      <w:bookmarkEnd w:id="726"/>
      <w:r/>
      <w:bookmarkEnd w:id="727"/>
      <w:r>
        <w:rPr>
          <w:rFonts w:hint="eastAsia" w:ascii="宋体" w:hAnsi="宋体"/>
          <w:b/>
          <w:sz w:val="24"/>
          <w:u w:val="single"/>
        </w:rPr>
        <w:t xml:space="preserve">按工程需要及发包人要求提供</w:t>
      </w:r>
      <w:r>
        <w:rPr>
          <w:rFonts w:ascii="宋体" w:hAnsi="宋体"/>
          <w:b/>
          <w:sz w:val="24"/>
        </w:rPr>
        <w:t xml:space="preserve">。</w:t>
      </w:r>
      <w:r/>
    </w:p>
    <w:p>
      <w:pPr>
        <w:ind w:firstLine="480"/>
        <w:jc w:val="left"/>
        <w:spacing w:line="400" w:lineRule="exact"/>
        <w:rPr>
          <w:rFonts w:hint="eastAsia" w:ascii="宋体" w:hAnsi="宋体" w:cs="宋体"/>
          <w:sz w:val="24"/>
        </w:rPr>
      </w:pPr>
      <w:r>
        <w:rPr>
          <w:rFonts w:hint="eastAsia" w:ascii="宋体" w:hAnsi="宋体" w:cs="宋体"/>
          <w:sz w:val="24"/>
        </w:rPr>
        <w:t xml:space="preserve">施工现场需要配备的试验设备：</w:t>
      </w:r>
      <w:r>
        <w:rPr>
          <w:rFonts w:hint="eastAsia" w:ascii="宋体" w:hAnsi="宋体"/>
          <w:b/>
          <w:sz w:val="24"/>
          <w:u w:val="single"/>
        </w:rPr>
        <w:t xml:space="preserve">按工程需要及发包人要求提供</w:t>
      </w:r>
      <w:r>
        <w:rPr>
          <w:rFonts w:ascii="宋体" w:hAnsi="宋体"/>
          <w:b/>
          <w:sz w:val="24"/>
        </w:rPr>
        <w:t xml:space="preserve">。</w:t>
      </w:r>
      <w:r/>
    </w:p>
    <w:p>
      <w:pPr>
        <w:ind w:firstLine="480"/>
        <w:jc w:val="left"/>
        <w:spacing w:line="400" w:lineRule="exact"/>
        <w:rPr>
          <w:rFonts w:hint="eastAsia" w:ascii="宋体" w:hAnsi="宋体"/>
          <w:sz w:val="24"/>
        </w:rPr>
      </w:pPr>
      <w:r>
        <w:rPr>
          <w:rFonts w:hint="eastAsia" w:ascii="宋体" w:hAnsi="宋体" w:cs="宋体"/>
          <w:sz w:val="24"/>
        </w:rPr>
        <w:t xml:space="preserve">施工现场需要具备的其他试验条件：</w:t>
      </w:r>
      <w:r>
        <w:rPr>
          <w:rFonts w:hint="eastAsia" w:ascii="宋体" w:hAnsi="宋体"/>
          <w:b/>
          <w:sz w:val="24"/>
          <w:u w:val="single"/>
        </w:rPr>
        <w:t xml:space="preserve">按工程需要及发包人要求提供</w:t>
      </w:r>
      <w:r>
        <w:rPr>
          <w:rFonts w:ascii="宋体" w:hAnsi="宋体"/>
          <w:b/>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9.2取样</w:t>
      </w:r>
      <w:r/>
    </w:p>
    <w:p>
      <w:pPr>
        <w:ind w:firstLine="482"/>
        <w:jc w:val="left"/>
        <w:spacing w:line="400" w:lineRule="exact"/>
        <w:rPr>
          <w:rFonts w:hint="eastAsia" w:ascii="宋体" w:hAnsi="宋体"/>
          <w:b/>
          <w:sz w:val="24"/>
          <w:u w:val="single"/>
        </w:rPr>
      </w:pPr>
      <w:r>
        <w:rPr>
          <w:rFonts w:ascii="宋体" w:hAnsi="宋体"/>
          <w:b/>
          <w:sz w:val="24"/>
          <w:u w:val="single"/>
        </w:rPr>
        <w:t xml:space="preserve">试验属于自</w:t>
      </w:r>
      <w:r>
        <w:rPr>
          <w:rFonts w:ascii="宋体" w:hAnsi="宋体"/>
          <w:b/>
          <w:sz w:val="24"/>
          <w:u w:val="single"/>
        </w:rPr>
        <w:t xml:space="preserve">检性质</w:t>
      </w:r>
      <w:r>
        <w:rPr>
          <w:rFonts w:ascii="宋体" w:hAnsi="宋体"/>
          <w:b/>
          <w:sz w:val="24"/>
          <w:u w:val="single"/>
        </w:rPr>
        <w:t xml:space="preserve">的，承包人可以单独取样。试验属于监理人抽检性质的，由监理人取样</w:t>
      </w:r>
      <w:r>
        <w:rPr>
          <w:rFonts w:hint="eastAsia" w:ascii="宋体" w:hAnsi="宋体"/>
          <w:b/>
          <w:sz w:val="24"/>
          <w:u w:val="single"/>
        </w:rPr>
        <w:t xml:space="preserve">或</w:t>
      </w:r>
      <w:r>
        <w:rPr>
          <w:rFonts w:ascii="宋体" w:hAnsi="宋体"/>
          <w:b/>
          <w:sz w:val="24"/>
          <w:u w:val="single"/>
        </w:rPr>
        <w:t xml:space="preserve">承包人的试验人员在监理人的监督下取样</w:t>
      </w:r>
      <w:r>
        <w:rPr>
          <w:rFonts w:ascii="宋体" w:hAnsi="宋体"/>
          <w:b/>
          <w:sz w:val="24"/>
        </w:rPr>
        <w:t xml:space="preserve">。</w:t>
      </w:r>
      <w:r/>
    </w:p>
    <w:p>
      <w:pPr>
        <w:ind w:firstLine="480"/>
        <w:jc w:val="left"/>
        <w:spacing w:line="360" w:lineRule="auto"/>
        <w:rPr>
          <w:rFonts w:hint="eastAsia" w:ascii="宋体" w:hAnsi="宋体" w:cs="宋体"/>
          <w:sz w:val="24"/>
        </w:rPr>
      </w:pPr>
      <w:r/>
      <w:bookmarkStart w:id="736" w:name="_Toc21099222"/>
      <w:r/>
      <w:bookmarkStart w:id="737" w:name="_Toc351203565"/>
      <w:r>
        <w:rPr>
          <w:rFonts w:hint="eastAsia" w:ascii="宋体" w:hAnsi="宋体" w:cs="宋体"/>
          <w:sz w:val="24"/>
        </w:rPr>
        <w:t xml:space="preserve">9</w:t>
      </w:r>
      <w:bookmarkStart w:id="738" w:name="_Toc337558785"/>
      <w:r>
        <w:rPr>
          <w:rFonts w:hint="eastAsia" w:ascii="宋体" w:hAnsi="宋体" w:cs="宋体"/>
          <w:sz w:val="24"/>
        </w:rPr>
        <w:t xml:space="preserve">.3材料、工程设备和工程的试验和检验</w:t>
      </w:r>
      <w:bookmarkEnd w:id="736"/>
      <w:r/>
      <w:bookmarkEnd w:id="737"/>
      <w:r/>
      <w:bookmarkEnd w:id="738"/>
      <w:r/>
      <w:r/>
    </w:p>
    <w:p>
      <w:pPr>
        <w:ind w:firstLine="482"/>
        <w:jc w:val="left"/>
        <w:spacing w:line="400" w:lineRule="exact"/>
        <w:rPr>
          <w:rFonts w:hint="eastAsia" w:ascii="宋体" w:hAnsi="宋体"/>
          <w:b/>
          <w:sz w:val="24"/>
        </w:rPr>
      </w:pPr>
      <w:r>
        <w:rPr>
          <w:rFonts w:hint="eastAsia" w:ascii="宋体" w:hAnsi="宋体"/>
          <w:b/>
          <w:sz w:val="24"/>
        </w:rPr>
        <w:t xml:space="preserve">（1）</w:t>
      </w:r>
      <w:r>
        <w:rPr>
          <w:rFonts w:hint="eastAsia" w:ascii="宋体" w:hAnsi="宋体"/>
          <w:b/>
          <w:sz w:val="24"/>
          <w:u w:val="single"/>
        </w:rPr>
        <w:t xml:space="preserve">承包人根据发包人和监理人的要求对材料、</w:t>
      </w:r>
      <w:r>
        <w:rPr>
          <w:rFonts w:ascii="宋体" w:hAnsi="宋体"/>
          <w:b/>
          <w:sz w:val="24"/>
          <w:u w:val="single"/>
        </w:rPr>
        <w:t xml:space="preserve">工程设备和工程</w:t>
      </w:r>
      <w:r>
        <w:rPr>
          <w:rFonts w:hint="eastAsia" w:ascii="宋体" w:hAnsi="宋体"/>
          <w:b/>
          <w:sz w:val="24"/>
          <w:u w:val="single"/>
        </w:rPr>
        <w:t xml:space="preserve">进行检验或试验，并负责向监理人</w:t>
      </w:r>
      <w:r>
        <w:rPr>
          <w:rFonts w:ascii="宋体" w:hAnsi="宋体"/>
          <w:b/>
          <w:sz w:val="24"/>
          <w:u w:val="single"/>
        </w:rPr>
        <w:t xml:space="preserve">提供必要的试验资料和原始记录</w:t>
      </w:r>
      <w:r>
        <w:rPr>
          <w:rFonts w:hint="eastAsia" w:ascii="宋体" w:hAnsi="宋体"/>
          <w:b/>
          <w:sz w:val="24"/>
        </w:rPr>
        <w:t xml:space="preserve">。</w:t>
      </w:r>
      <w:r/>
    </w:p>
    <w:p>
      <w:pPr>
        <w:ind w:firstLine="482"/>
        <w:jc w:val="left"/>
        <w:spacing w:line="400" w:lineRule="exact"/>
        <w:rPr>
          <w:rFonts w:hint="eastAsia" w:ascii="宋体" w:hAnsi="宋体"/>
          <w:b/>
          <w:sz w:val="24"/>
        </w:rPr>
      </w:pPr>
      <w:r>
        <w:rPr>
          <w:rFonts w:hint="eastAsia" w:ascii="宋体" w:hAnsi="宋体"/>
          <w:b/>
          <w:sz w:val="24"/>
        </w:rPr>
        <w:t xml:space="preserve">（2）</w:t>
      </w:r>
      <w:r>
        <w:rPr>
          <w:rFonts w:hint="eastAsia" w:ascii="宋体" w:hAnsi="宋体"/>
          <w:b/>
          <w:sz w:val="24"/>
          <w:u w:val="single"/>
        </w:rPr>
        <w:t xml:space="preserve">如果发包人和监理人</w:t>
      </w:r>
      <w:r>
        <w:rPr>
          <w:rFonts w:ascii="宋体" w:hAnsi="宋体"/>
          <w:b/>
          <w:sz w:val="24"/>
          <w:u w:val="single"/>
        </w:rPr>
        <w:t xml:space="preserve">对承包人的试验和检验结果有异议的</w:t>
      </w:r>
      <w:r>
        <w:rPr>
          <w:rFonts w:hint="eastAsia" w:ascii="宋体" w:hAnsi="宋体"/>
          <w:b/>
          <w:sz w:val="24"/>
          <w:u w:val="single"/>
        </w:rPr>
        <w:t xml:space="preserve">，</w:t>
      </w:r>
      <w:r>
        <w:rPr>
          <w:rFonts w:ascii="宋体" w:hAnsi="宋体"/>
          <w:b/>
          <w:sz w:val="24"/>
          <w:u w:val="single"/>
        </w:rPr>
        <w:t xml:space="preserve">要求承包人重新试验和检验的</w:t>
      </w:r>
      <w:r>
        <w:rPr>
          <w:rFonts w:hint="eastAsia" w:ascii="宋体" w:hAnsi="宋体"/>
          <w:b/>
          <w:sz w:val="24"/>
          <w:u w:val="single"/>
        </w:rPr>
        <w:t xml:space="preserve">。</w:t>
      </w:r>
      <w:r>
        <w:rPr>
          <w:rFonts w:ascii="宋体" w:hAnsi="宋体"/>
          <w:b/>
          <w:sz w:val="24"/>
          <w:u w:val="single"/>
        </w:rPr>
        <w:t xml:space="preserve">重新试验和检验的结果证明该项材料、工程设备或工程的质量不符合</w:t>
      </w:r>
      <w:r>
        <w:rPr>
          <w:rFonts w:hint="eastAsia" w:ascii="宋体" w:hAnsi="宋体"/>
          <w:b/>
          <w:sz w:val="24"/>
          <w:u w:val="single"/>
        </w:rPr>
        <w:t xml:space="preserve">设计</w:t>
      </w:r>
      <w:r>
        <w:rPr>
          <w:rFonts w:ascii="宋体" w:hAnsi="宋体"/>
          <w:b/>
          <w:sz w:val="24"/>
          <w:u w:val="single"/>
        </w:rPr>
        <w:t xml:space="preserve">要求</w:t>
      </w:r>
      <w:r>
        <w:rPr>
          <w:rFonts w:hint="eastAsia" w:ascii="宋体" w:hAnsi="宋体"/>
          <w:b/>
          <w:sz w:val="24"/>
          <w:u w:val="single"/>
        </w:rPr>
        <w:t xml:space="preserve">或技术标准</w:t>
      </w:r>
      <w:r>
        <w:rPr>
          <w:rFonts w:ascii="宋体" w:hAnsi="宋体"/>
          <w:b/>
          <w:sz w:val="24"/>
          <w:u w:val="single"/>
        </w:rPr>
        <w:t xml:space="preserve">的，由此增加的费用和（或）延误的工期由承包人承担；重新试验和检验结果证明该项材料、工程设备和工程符合</w:t>
      </w:r>
      <w:r>
        <w:rPr>
          <w:rFonts w:hint="eastAsia" w:ascii="宋体" w:hAnsi="宋体"/>
          <w:b/>
          <w:sz w:val="24"/>
          <w:u w:val="single"/>
        </w:rPr>
        <w:t xml:space="preserve">设计</w:t>
      </w:r>
      <w:r>
        <w:rPr>
          <w:rFonts w:ascii="宋体" w:hAnsi="宋体"/>
          <w:b/>
          <w:sz w:val="24"/>
          <w:u w:val="single"/>
        </w:rPr>
        <w:t xml:space="preserve">要求</w:t>
      </w:r>
      <w:r>
        <w:rPr>
          <w:rFonts w:hint="eastAsia" w:ascii="宋体" w:hAnsi="宋体"/>
          <w:b/>
          <w:sz w:val="24"/>
          <w:u w:val="single"/>
        </w:rPr>
        <w:t xml:space="preserve">或技术标准</w:t>
      </w:r>
      <w:r>
        <w:rPr>
          <w:rFonts w:ascii="宋体" w:hAnsi="宋体"/>
          <w:b/>
          <w:sz w:val="24"/>
          <w:u w:val="single"/>
        </w:rPr>
        <w:t xml:space="preserve">的，由此增加的费用和（或）延误的工期由发包人承担</w:t>
      </w:r>
      <w:r>
        <w:rPr>
          <w:rFonts w:ascii="宋体" w:hAnsi="宋体"/>
          <w:b/>
          <w:sz w:val="24"/>
        </w:rPr>
        <w:t xml:space="preserve">。</w:t>
      </w:r>
      <w:r/>
    </w:p>
    <w:p>
      <w:pPr>
        <w:ind w:firstLine="482"/>
        <w:jc w:val="left"/>
        <w:spacing w:line="400" w:lineRule="exact"/>
        <w:rPr>
          <w:rFonts w:hint="eastAsia" w:ascii="宋体" w:hAnsi="宋体"/>
          <w:b/>
          <w:sz w:val="24"/>
          <w:u w:val="single"/>
        </w:rPr>
      </w:pPr>
      <w:r>
        <w:rPr>
          <w:rFonts w:hint="eastAsia" w:ascii="宋体" w:hAnsi="宋体" w:cs="宋体"/>
          <w:b/>
          <w:sz w:val="24"/>
        </w:rPr>
        <w:t xml:space="preserve">（3）</w:t>
      </w:r>
      <w:r>
        <w:rPr>
          <w:rFonts w:hint="eastAsia" w:ascii="宋体" w:hAnsi="宋体"/>
          <w:b/>
          <w:sz w:val="24"/>
          <w:u w:val="single"/>
        </w:rPr>
        <w:t xml:space="preserve">如发现承包人的各种检验</w:t>
      </w:r>
      <w:r>
        <w:rPr>
          <w:rFonts w:hint="eastAsia" w:ascii="宋体" w:hAnsi="宋体" w:cs="宋体"/>
          <w:b/>
          <w:sz w:val="24"/>
          <w:u w:val="single"/>
        </w:rPr>
        <w:t xml:space="preserve">、试验、测试、评定等报告弄虚作假的，责令承包人按规定进行纠正、补救，并承担50000元/次的违约金</w:t>
      </w:r>
      <w:r>
        <w:rPr>
          <w:rFonts w:hint="eastAsia" w:ascii="宋体" w:hAnsi="宋体" w:cs="宋体"/>
          <w:b/>
          <w:sz w:val="24"/>
        </w:rPr>
        <w:t xml:space="preserve">。</w:t>
      </w:r>
      <w:r/>
    </w:p>
    <w:p>
      <w:pPr>
        <w:ind w:firstLine="480"/>
        <w:jc w:val="left"/>
        <w:spacing w:line="360" w:lineRule="auto"/>
        <w:rPr>
          <w:rFonts w:hint="eastAsia" w:ascii="宋体" w:hAnsi="宋体" w:cs="宋体"/>
          <w:sz w:val="24"/>
        </w:rPr>
      </w:pPr>
      <w:r/>
      <w:bookmarkStart w:id="739" w:name="_Toc514750242"/>
      <w:r>
        <w:rPr>
          <w:rFonts w:hint="eastAsia" w:ascii="宋体" w:hAnsi="宋体" w:cs="宋体"/>
          <w:sz w:val="24"/>
        </w:rPr>
        <w:t xml:space="preserve">9.4 现场工艺试验</w:t>
      </w:r>
      <w:bookmarkEnd w:id="739"/>
      <w:r/>
      <w:r/>
    </w:p>
    <w:p>
      <w:pPr>
        <w:ind w:firstLine="480"/>
        <w:jc w:val="left"/>
        <w:spacing w:line="400" w:lineRule="exact"/>
        <w:rPr>
          <w:rFonts w:hint="eastAsia" w:ascii="宋体" w:hAnsi="宋体" w:cs="宋体"/>
          <w:sz w:val="24"/>
        </w:rPr>
      </w:pPr>
      <w:r>
        <w:rPr>
          <w:rFonts w:hint="eastAsia" w:ascii="宋体" w:hAnsi="宋体" w:cs="宋体"/>
          <w:sz w:val="24"/>
        </w:rPr>
        <w:t xml:space="preserve">现场工艺试验的有关约定：</w:t>
      </w:r>
      <w:r>
        <w:rPr>
          <w:rFonts w:hint="eastAsia" w:ascii="宋体" w:hAnsi="宋体"/>
          <w:b/>
          <w:sz w:val="24"/>
          <w:u w:val="single"/>
        </w:rPr>
        <w:t xml:space="preserve">按工程需要及发包人要求进行</w:t>
      </w:r>
      <w:r>
        <w:rPr>
          <w:rFonts w:ascii="宋体" w:hAnsi="宋体"/>
          <w:sz w:val="24"/>
        </w:rPr>
        <w:t xml:space="preserve">。</w:t>
      </w:r>
      <w:r/>
    </w:p>
    <w:p>
      <w:pPr>
        <w:pStyle w:val="1101"/>
        <w:spacing w:before="120" w:after="120" w:line="400" w:lineRule="exact"/>
        <w:rPr>
          <w:rFonts w:hint="eastAsia" w:ascii="宋体" w:hAnsi="宋体" w:eastAsia="宋体" w:cs="宋体"/>
          <w:b w:val="0"/>
          <w:sz w:val="24"/>
          <w:szCs w:val="24"/>
        </w:rPr>
      </w:pPr>
      <w:r/>
      <w:bookmarkStart w:id="740" w:name="_Toc514750243"/>
      <w:r/>
      <w:bookmarkEnd w:id="728"/>
      <w:r/>
      <w:bookmarkEnd w:id="729"/>
      <w:r/>
      <w:bookmarkEnd w:id="730"/>
      <w:r/>
      <w:bookmarkEnd w:id="731"/>
      <w:r/>
      <w:bookmarkEnd w:id="732"/>
      <w:r/>
      <w:bookmarkEnd w:id="733"/>
      <w:r/>
      <w:bookmarkEnd w:id="734"/>
      <w:r/>
      <w:bookmarkEnd w:id="735"/>
      <w:r>
        <w:rPr>
          <w:rFonts w:hint="eastAsia" w:ascii="宋体" w:hAnsi="宋体" w:eastAsia="宋体" w:cs="宋体"/>
          <w:b w:val="0"/>
          <w:sz w:val="24"/>
          <w:szCs w:val="24"/>
        </w:rPr>
        <w:t xml:space="preserve">1</w:t>
      </w:r>
      <w:bookmarkStart w:id="741" w:name="_Toc297123540"/>
      <w:r/>
      <w:bookmarkStart w:id="742" w:name="_Toc296944532"/>
      <w:r/>
      <w:bookmarkStart w:id="743" w:name="_Toc297120493"/>
      <w:r/>
      <w:bookmarkStart w:id="744" w:name="_Toc300934989"/>
      <w:r/>
      <w:bookmarkStart w:id="745" w:name="_Toc304295566"/>
      <w:r/>
      <w:bookmarkStart w:id="746" w:name="_Toc296503193"/>
      <w:r/>
      <w:bookmarkStart w:id="747" w:name="_Toc303539146"/>
      <w:r/>
      <w:bookmarkStart w:id="748" w:name="_Toc296891021"/>
      <w:r/>
      <w:bookmarkStart w:id="749" w:name="_Toc292559903"/>
      <w:r/>
      <w:bookmarkStart w:id="750" w:name="_Toc292559398"/>
      <w:r/>
      <w:bookmarkStart w:id="751" w:name="_Toc296346694"/>
      <w:r/>
      <w:bookmarkStart w:id="752" w:name="_Toc297216199"/>
      <w:r/>
      <w:bookmarkStart w:id="753" w:name="_Toc296891233"/>
      <w:r/>
      <w:bookmarkStart w:id="754" w:name="_Toc297048379"/>
      <w:r/>
      <w:bookmarkStart w:id="755" w:name="_Toc296347192"/>
      <w:r/>
      <w:bookmarkStart w:id="756" w:name="_Toc312678025"/>
      <w:r/>
      <w:bookmarkStart w:id="757" w:name="_Toc312677499"/>
      <w:r/>
      <w:bookmarkStart w:id="758" w:name="_Toc267251440"/>
      <w:r/>
      <w:bookmarkStart w:id="759" w:name="_Toc267251437"/>
      <w:r/>
      <w:bookmarkStart w:id="760" w:name="_Toc267251441"/>
      <w:r/>
      <w:bookmarkStart w:id="761" w:name="_Toc267251439"/>
      <w:r/>
      <w:bookmarkStart w:id="762" w:name="_Toc267251433"/>
      <w:r/>
      <w:bookmarkStart w:id="763" w:name="_Toc267251435"/>
      <w:r/>
      <w:bookmarkStart w:id="764" w:name="_Toc267251442"/>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Pr>
          <w:rFonts w:hint="eastAsia" w:ascii="宋体" w:hAnsi="宋体" w:eastAsia="宋体" w:cs="宋体"/>
          <w:b w:val="0"/>
          <w:sz w:val="24"/>
          <w:szCs w:val="24"/>
        </w:rPr>
        <w:t xml:space="preserve">0. 变更</w:t>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r/>
    </w:p>
    <w:p>
      <w:pPr>
        <w:ind w:firstLine="480"/>
        <w:jc w:val="left"/>
        <w:spacing w:line="360" w:lineRule="auto"/>
        <w:rPr>
          <w:rFonts w:hint="eastAsia" w:ascii="宋体" w:hAnsi="宋体" w:cs="宋体"/>
          <w:sz w:val="24"/>
        </w:rPr>
      </w:pPr>
      <w:r>
        <w:rPr>
          <w:rFonts w:hint="eastAsia" w:ascii="宋体" w:hAnsi="宋体" w:cs="宋体"/>
          <w:sz w:val="24"/>
        </w:rPr>
        <w:t xml:space="preserve">1</w:t>
      </w:r>
      <w:bookmarkStart w:id="765" w:name="_Toc296347193"/>
      <w:r/>
      <w:bookmarkStart w:id="766" w:name="_Toc297048380"/>
      <w:r/>
      <w:bookmarkStart w:id="767" w:name="_Toc292559904"/>
      <w:r/>
      <w:bookmarkStart w:id="768" w:name="_Toc297123541"/>
      <w:r/>
      <w:bookmarkStart w:id="769" w:name="_Toc296891022"/>
      <w:r/>
      <w:bookmarkStart w:id="770" w:name="_Toc292559399"/>
      <w:r/>
      <w:bookmarkStart w:id="771" w:name="_Toc297120494"/>
      <w:r/>
      <w:bookmarkStart w:id="772" w:name="_Toc296891234"/>
      <w:r/>
      <w:bookmarkStart w:id="773" w:name="_Toc312677500"/>
      <w:r/>
      <w:bookmarkStart w:id="774" w:name="_Toc304295567"/>
      <w:r/>
      <w:bookmarkStart w:id="775" w:name="_Toc296346695"/>
      <w:r/>
      <w:bookmarkStart w:id="776" w:name="_Toc303539147"/>
      <w:r/>
      <w:bookmarkStart w:id="777" w:name="_Toc300934990"/>
      <w:r/>
      <w:bookmarkStart w:id="778" w:name="_Toc312678026"/>
      <w:r/>
      <w:bookmarkStart w:id="779" w:name="_Toc296944533"/>
      <w:r/>
      <w:bookmarkStart w:id="780" w:name="_Toc297216200"/>
      <w:r/>
      <w:bookmarkStart w:id="781" w:name="_Toc296503194"/>
      <w:r>
        <w:rPr>
          <w:rFonts w:hint="eastAsia" w:ascii="宋体" w:hAnsi="宋体" w:cs="宋体"/>
          <w:sz w:val="24"/>
        </w:rPr>
        <w:t xml:space="preserve">0.1变更的范围</w:t>
      </w:r>
      <w:r/>
    </w:p>
    <w:p>
      <w:pPr>
        <w:ind w:firstLine="480"/>
        <w:jc w:val="left"/>
        <w:spacing w:line="360" w:lineRule="auto"/>
        <w:rPr>
          <w:rFonts w:hint="eastAsia" w:ascii="宋体" w:hAnsi="宋体"/>
          <w:b/>
          <w:sz w:val="24"/>
          <w:u w:val="single"/>
        </w:rPr>
      </w:pPr>
      <w:r>
        <w:rPr>
          <w:rFonts w:hint="eastAsia" w:ascii="宋体" w:hAnsi="宋体" w:cs="宋体"/>
          <w:sz w:val="24"/>
        </w:rPr>
        <w:t xml:space="preserve">关于变更的范围的约定：</w:t>
      </w:r>
      <w:bookmarkStart w:id="782" w:name="_Toc514750244"/>
      <w:r>
        <w:rPr>
          <w:rFonts w:hint="eastAsia" w:ascii="宋体" w:hAnsi="宋体"/>
          <w:b/>
          <w:sz w:val="24"/>
          <w:u w:val="single"/>
        </w:rPr>
        <w:t xml:space="preserve">按通用条款执行</w:t>
      </w:r>
      <w:r>
        <w:rPr>
          <w:rFonts w:hint="eastAsia" w:ascii="宋体" w:hAnsi="宋体"/>
          <w:b/>
          <w:sz w:val="24"/>
        </w:rPr>
        <w:t xml:space="preserve">。</w:t>
      </w:r>
      <w:r/>
    </w:p>
    <w:p>
      <w:pPr>
        <w:ind w:firstLine="480"/>
        <w:jc w:val="left"/>
        <w:spacing w:line="360" w:lineRule="auto"/>
        <w:rPr>
          <w:rFonts w:hint="eastAsia" w:ascii="宋体" w:hAnsi="宋体" w:cs="宋体"/>
          <w:sz w:val="24"/>
        </w:rPr>
      </w:pPr>
      <w:r/>
      <w:bookmarkStart w:id="783" w:name="_Toc35709928"/>
      <w:r>
        <w:rPr>
          <w:rFonts w:ascii="宋体" w:hAnsi="宋体" w:cs="宋体"/>
          <w:sz w:val="24"/>
        </w:rPr>
        <w:t xml:space="preserve">1</w:t>
      </w:r>
      <w:bookmarkStart w:id="784" w:name="_Toc296503085"/>
      <w:r/>
      <w:bookmarkStart w:id="785" w:name="_Toc296346586"/>
      <w:r/>
      <w:bookmarkStart w:id="786" w:name="_Toc337558789"/>
      <w:r>
        <w:rPr>
          <w:rFonts w:ascii="宋体" w:hAnsi="宋体" w:cs="宋体"/>
          <w:sz w:val="24"/>
        </w:rPr>
        <w:t xml:space="preserve">0.2变更权</w:t>
      </w:r>
      <w:bookmarkEnd w:id="783"/>
      <w:r/>
      <w:r/>
    </w:p>
    <w:p>
      <w:pPr>
        <w:ind w:firstLine="482"/>
        <w:jc w:val="left"/>
        <w:spacing w:line="360" w:lineRule="auto"/>
        <w:rPr>
          <w:rFonts w:hint="eastAsia" w:ascii="宋体" w:hAnsi="宋体"/>
          <w:b/>
          <w:sz w:val="24"/>
        </w:rPr>
      </w:pPr>
      <w:r>
        <w:rPr>
          <w:rFonts w:hint="eastAsia" w:ascii="宋体" w:hAnsi="宋体"/>
          <w:b/>
          <w:sz w:val="24"/>
          <w:u w:val="single"/>
        </w:rPr>
        <w:t xml:space="preserve">由监理人发出经发包人同意的变更指示。未经许可，承包人不得擅自对工程的任何部分进行变更。</w:t>
      </w:r>
      <w:r>
        <w:rPr>
          <w:rFonts w:ascii="宋体" w:hAnsi="宋体"/>
          <w:b/>
          <w:sz w:val="24"/>
          <w:u w:val="single"/>
        </w:rPr>
        <w:t xml:space="preserve">涉及设计变更的，应由设计人提供变更后的图纸和说明</w:t>
      </w:r>
      <w:r>
        <w:rPr>
          <w:rFonts w:ascii="宋体" w:hAnsi="宋体"/>
          <w:b/>
          <w:sz w:val="24"/>
        </w:rPr>
        <w:t xml:space="preserve">。</w:t>
      </w:r>
      <w:r/>
    </w:p>
    <w:p>
      <w:pPr>
        <w:ind w:firstLine="480"/>
        <w:jc w:val="left"/>
        <w:spacing w:line="360" w:lineRule="auto"/>
        <w:rPr>
          <w:rFonts w:hint="eastAsia" w:ascii="宋体" w:hAnsi="宋体" w:cs="宋体"/>
          <w:sz w:val="24"/>
        </w:rPr>
      </w:pPr>
      <w:r/>
      <w:bookmarkStart w:id="787" w:name="_Toc35709929"/>
      <w:r/>
      <w:bookmarkEnd w:id="784"/>
      <w:r/>
      <w:bookmarkEnd w:id="785"/>
      <w:r/>
      <w:bookmarkEnd w:id="786"/>
      <w:r>
        <w:rPr>
          <w:rFonts w:ascii="宋体" w:hAnsi="宋体" w:cs="宋体"/>
          <w:sz w:val="24"/>
        </w:rPr>
        <w:t xml:space="preserve">10.3变更程序</w:t>
      </w:r>
      <w:bookmarkEnd w:id="787"/>
      <w:r/>
      <w:r/>
    </w:p>
    <w:p>
      <w:pPr>
        <w:ind w:firstLine="480"/>
        <w:jc w:val="left"/>
        <w:spacing w:line="360" w:lineRule="auto"/>
        <w:rPr>
          <w:rFonts w:hint="eastAsia" w:ascii="宋体" w:hAnsi="宋体" w:cs="宋体"/>
          <w:sz w:val="24"/>
        </w:rPr>
      </w:pPr>
      <w:r>
        <w:rPr>
          <w:rFonts w:ascii="宋体" w:hAnsi="宋体" w:cs="宋体"/>
          <w:sz w:val="24"/>
        </w:rPr>
        <w:t xml:space="preserve">10.3.1 发包人提出变更</w:t>
      </w:r>
      <w:r/>
    </w:p>
    <w:p>
      <w:pPr>
        <w:ind w:firstLine="482"/>
        <w:jc w:val="left"/>
        <w:spacing w:line="400" w:lineRule="exact"/>
        <w:rPr>
          <w:rFonts w:hint="eastAsia" w:ascii="宋体" w:hAnsi="宋体" w:cs="宋体"/>
          <w:b/>
          <w:sz w:val="24"/>
        </w:rPr>
      </w:pPr>
      <w:r>
        <w:rPr>
          <w:rFonts w:hint="eastAsia" w:ascii="宋体" w:hAnsi="宋体" w:cs="宋体"/>
          <w:b/>
          <w:sz w:val="24"/>
        </w:rPr>
        <w:t xml:space="preserve">（1）</w:t>
      </w:r>
      <w:r>
        <w:rPr>
          <w:rFonts w:ascii="宋体" w:hAnsi="宋体" w:cs="宋体"/>
          <w:b/>
          <w:sz w:val="24"/>
          <w:u w:val="single"/>
        </w:rPr>
        <w:t xml:space="preserve">发包人提出变更的，应通过监理人向承包人发出变更指示，变更指示应说明计划变更的工程范围和变更的内容</w:t>
      </w:r>
      <w:r>
        <w:rPr>
          <w:rFonts w:ascii="宋体" w:hAnsi="宋体" w:cs="宋体"/>
          <w:b/>
          <w:sz w:val="24"/>
        </w:rPr>
        <w:t xml:space="preserve">。</w:t>
      </w:r>
      <w:r/>
    </w:p>
    <w:p>
      <w:pPr>
        <w:ind w:firstLine="482"/>
        <w:jc w:val="left"/>
        <w:spacing w:line="360" w:lineRule="auto"/>
        <w:rPr>
          <w:rFonts w:hint="eastAsia" w:ascii="宋体" w:hAnsi="宋体"/>
          <w:b/>
          <w:sz w:val="24"/>
        </w:rPr>
      </w:pPr>
      <w:r>
        <w:rPr>
          <w:rFonts w:hint="eastAsia" w:ascii="宋体" w:hAnsi="宋体"/>
          <w:b/>
          <w:sz w:val="24"/>
        </w:rPr>
        <w:t xml:space="preserve">（2）</w:t>
      </w:r>
      <w:r>
        <w:rPr>
          <w:rFonts w:hint="eastAsia" w:ascii="宋体" w:hAnsi="宋体"/>
          <w:b/>
          <w:sz w:val="24"/>
          <w:u w:val="single"/>
        </w:rPr>
        <w:t xml:space="preserve">发包人提出对已完成的分项工程进行变更，对于有可能被重复利用的材料、设备，承包人应小心保护，承包人拆除时未采取保护措施或拆除后保护不当造成损坏的，由承包人承担赔偿责任。对于无法被重复利用的材料设备，承包人负责自行处理，涉及残值费用另行协商</w:t>
      </w:r>
      <w:r>
        <w:rPr>
          <w:rFonts w:hint="eastAsia" w:ascii="宋体" w:hAnsi="宋体"/>
          <w:b/>
          <w:sz w:val="24"/>
        </w:rPr>
        <w:t xml:space="preserve">。</w:t>
      </w:r>
      <w:r/>
    </w:p>
    <w:p>
      <w:pPr>
        <w:ind w:firstLine="482"/>
        <w:jc w:val="left"/>
        <w:spacing w:line="360" w:lineRule="auto"/>
        <w:rPr>
          <w:rFonts w:hint="eastAsia" w:ascii="宋体" w:hAnsi="宋体"/>
          <w:b/>
          <w:sz w:val="24"/>
        </w:rPr>
      </w:pPr>
      <w:r>
        <w:rPr>
          <w:rFonts w:hint="eastAsia" w:ascii="宋体" w:hAnsi="宋体"/>
          <w:b/>
          <w:sz w:val="24"/>
        </w:rPr>
        <w:t xml:space="preserve">（3）</w:t>
      </w:r>
      <w:r>
        <w:rPr>
          <w:rFonts w:hint="eastAsia" w:ascii="宋体" w:hAnsi="宋体"/>
          <w:b/>
          <w:sz w:val="24"/>
          <w:u w:val="single"/>
        </w:rPr>
        <w:t xml:space="preserve">承包人擅自变更</w:t>
      </w:r>
      <w:r>
        <w:rPr>
          <w:rFonts w:hint="eastAsia" w:ascii="宋体" w:hAnsi="宋体" w:cs="宋体"/>
          <w:b/>
          <w:sz w:val="24"/>
          <w:u w:val="single"/>
        </w:rPr>
        <w:t xml:space="preserve">增加的费用和（或）延误的工期由承包人承担，相应减少的费用发包人按实扣除，并承担20000元/次的违约金</w:t>
      </w:r>
      <w:r>
        <w:rPr>
          <w:rFonts w:hint="eastAsia" w:ascii="宋体" w:hAnsi="宋体" w:cs="宋体"/>
          <w:b/>
          <w:sz w:val="24"/>
        </w:rPr>
        <w:t xml:space="preserve">。</w:t>
      </w:r>
      <w:r/>
    </w:p>
    <w:p>
      <w:pPr>
        <w:ind w:firstLine="480"/>
        <w:jc w:val="left"/>
        <w:spacing w:line="400" w:lineRule="exact"/>
        <w:rPr>
          <w:rFonts w:hint="eastAsia" w:ascii="宋体" w:hAnsi="宋体"/>
          <w:b/>
          <w:sz w:val="24"/>
        </w:rPr>
      </w:pPr>
      <w:r>
        <w:rPr>
          <w:rFonts w:hint="eastAsia" w:ascii="宋体" w:hAnsi="宋体" w:cs="宋体"/>
          <w:sz w:val="24"/>
        </w:rPr>
        <w:t xml:space="preserve">10.3.3 变更执行</w:t>
      </w:r>
      <w:r/>
    </w:p>
    <w:p>
      <w:pPr>
        <w:ind w:firstLine="482"/>
        <w:jc w:val="left"/>
        <w:spacing w:line="400" w:lineRule="exact"/>
        <w:rPr>
          <w:rFonts w:hint="eastAsia" w:ascii="宋体" w:hAnsi="宋体"/>
          <w:b/>
          <w:sz w:val="24"/>
        </w:rPr>
      </w:pPr>
      <w:r>
        <w:rPr>
          <w:rFonts w:hint="eastAsia" w:ascii="宋体" w:hAnsi="宋体"/>
          <w:b/>
          <w:sz w:val="24"/>
        </w:rPr>
        <w:t xml:space="preserve">（1）</w:t>
      </w:r>
      <w:r>
        <w:rPr>
          <w:rFonts w:ascii="宋体" w:hAnsi="宋体"/>
          <w:b/>
          <w:sz w:val="24"/>
          <w:u w:val="single"/>
        </w:rPr>
        <w:t xml:space="preserve">承包人收到监理人下达的变更指示后，</w:t>
      </w:r>
      <w:r>
        <w:rPr>
          <w:rFonts w:hint="eastAsia" w:ascii="宋体" w:hAnsi="宋体"/>
          <w:b/>
          <w:sz w:val="24"/>
          <w:u w:val="single"/>
        </w:rPr>
        <w:t xml:space="preserve">认为不能执行，应在24小时内</w:t>
      </w:r>
      <w:r>
        <w:rPr>
          <w:rFonts w:ascii="宋体" w:hAnsi="宋体"/>
          <w:b/>
          <w:sz w:val="24"/>
          <w:u w:val="single"/>
        </w:rPr>
        <w:t xml:space="preserve">提出不能执行该变更指示的理由。承包人</w:t>
      </w:r>
      <w:r>
        <w:rPr>
          <w:rFonts w:hint="eastAsia" w:ascii="宋体" w:hAnsi="宋体"/>
          <w:b/>
          <w:sz w:val="24"/>
          <w:u w:val="single"/>
        </w:rPr>
        <w:t xml:space="preserve">认为可以</w:t>
      </w:r>
      <w:r>
        <w:rPr>
          <w:rFonts w:ascii="宋体" w:hAnsi="宋体"/>
          <w:b/>
          <w:sz w:val="24"/>
          <w:u w:val="single"/>
        </w:rPr>
        <w:t xml:space="preserve">执行变更的，</w:t>
      </w:r>
      <w:r>
        <w:rPr>
          <w:rFonts w:hint="eastAsia" w:ascii="宋体" w:hAnsi="宋体"/>
          <w:b/>
          <w:sz w:val="24"/>
          <w:u w:val="single"/>
        </w:rPr>
        <w:t xml:space="preserve">应当书面说明实施该变更指示对合同价格和工期的影响</w:t>
      </w:r>
      <w:r>
        <w:rPr>
          <w:rFonts w:ascii="宋体" w:hAnsi="宋体"/>
          <w:b/>
          <w:sz w:val="24"/>
        </w:rPr>
        <w:t xml:space="preserve">。</w:t>
      </w:r>
      <w:r/>
    </w:p>
    <w:p>
      <w:pPr>
        <w:ind w:firstLine="482"/>
        <w:jc w:val="left"/>
        <w:spacing w:line="400" w:lineRule="exact"/>
        <w:rPr>
          <w:rFonts w:hint="eastAsia" w:ascii="宋体" w:hAnsi="宋体"/>
          <w:b/>
          <w:sz w:val="24"/>
        </w:rPr>
      </w:pPr>
      <w:r>
        <w:rPr>
          <w:rFonts w:hint="eastAsia" w:ascii="宋体" w:hAnsi="宋体" w:cs="宋体"/>
          <w:b/>
          <w:sz w:val="24"/>
        </w:rPr>
        <w:t xml:space="preserve">（2）</w:t>
      </w:r>
      <w:r>
        <w:rPr>
          <w:rFonts w:hint="eastAsia" w:ascii="宋体" w:hAnsi="宋体" w:cs="宋体"/>
          <w:b/>
          <w:sz w:val="24"/>
          <w:u w:val="single"/>
        </w:rPr>
        <w:t xml:space="preserve">承包人不得以任何理由拒绝（或消极怠工）发包人提出的工程变更及合同外增加的工作，承包人接到变更通知后应立即调整施工计划，组织好施工，不得以变更引起的费用和工期调整尚未商定为由拒绝执行。若承包人拒绝施工，发包人有权暂停支付工程进度款</w:t>
      </w:r>
      <w:r>
        <w:rPr>
          <w:rFonts w:hint="eastAsia" w:ascii="宋体" w:hAnsi="宋体" w:cs="宋体"/>
          <w:b/>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10.4 变更估价</w:t>
      </w:r>
      <w:bookmarkEnd w:id="782"/>
      <w:r/>
      <w:r/>
    </w:p>
    <w:p>
      <w:pPr>
        <w:ind w:firstLine="480"/>
        <w:jc w:val="left"/>
        <w:spacing w:line="400" w:lineRule="exact"/>
        <w:rPr>
          <w:rFonts w:hint="eastAsia" w:ascii="宋体" w:hAnsi="宋体" w:cs="宋体"/>
          <w:sz w:val="24"/>
        </w:rPr>
      </w:pPr>
      <w:r>
        <w:rPr>
          <w:rFonts w:hint="eastAsia" w:ascii="宋体" w:hAnsi="宋体" w:cs="宋体"/>
          <w:sz w:val="24"/>
        </w:rPr>
        <w:t xml:space="preserve">10.4.1 变更估价原则</w:t>
      </w:r>
      <w:r/>
    </w:p>
    <w:p>
      <w:pPr>
        <w:ind w:firstLine="482"/>
        <w:jc w:val="left"/>
        <w:spacing w:line="360" w:lineRule="auto"/>
        <w:rPr>
          <w:rFonts w:hint="eastAsia" w:ascii="宋体" w:hAnsi="宋体"/>
          <w:b/>
          <w:sz w:val="24"/>
        </w:rPr>
      </w:pPr>
      <w:r>
        <w:rPr>
          <w:rFonts w:hint="eastAsia" w:ascii="宋体" w:hAnsi="宋体"/>
          <w:b/>
          <w:sz w:val="24"/>
        </w:rPr>
        <w:t xml:space="preserve">（1）</w:t>
      </w:r>
      <w:r>
        <w:rPr>
          <w:rFonts w:hint="eastAsia" w:ascii="宋体" w:hAnsi="宋体"/>
          <w:b/>
          <w:sz w:val="24"/>
          <w:u w:val="single"/>
        </w:rPr>
        <w:t xml:space="preserve">合同中已有适用的综合单价，按照合同中已有的综合单价认定</w:t>
      </w:r>
      <w:r>
        <w:rPr>
          <w:rFonts w:hint="eastAsia" w:ascii="宋体" w:hAnsi="宋体"/>
          <w:b/>
          <w:sz w:val="24"/>
        </w:rPr>
        <w:t xml:space="preserve">；</w:t>
      </w:r>
      <w:r/>
    </w:p>
    <w:p>
      <w:pPr>
        <w:ind w:firstLine="482"/>
        <w:jc w:val="left"/>
        <w:spacing w:line="360" w:lineRule="auto"/>
        <w:rPr>
          <w:rFonts w:hint="eastAsia" w:ascii="宋体" w:hAnsi="宋体"/>
          <w:b/>
          <w:sz w:val="24"/>
          <w:u w:val="single"/>
        </w:rPr>
      </w:pPr>
      <w:r>
        <w:rPr>
          <w:rFonts w:hint="eastAsia" w:ascii="宋体" w:hAnsi="宋体"/>
          <w:b/>
          <w:sz w:val="24"/>
        </w:rPr>
        <w:t xml:space="preserve">（2）</w:t>
      </w:r>
      <w:r>
        <w:rPr>
          <w:rFonts w:hint="eastAsia" w:ascii="宋体" w:hAnsi="宋体"/>
          <w:b/>
          <w:sz w:val="24"/>
          <w:u w:val="single"/>
        </w:rPr>
        <w:t xml:space="preserve">合同中有类似的综合单价，参照类似的综合单价认定</w:t>
      </w:r>
      <w:r>
        <w:rPr>
          <w:rFonts w:hint="eastAsia" w:ascii="宋体" w:hAnsi="宋体"/>
          <w:b/>
          <w:sz w:val="24"/>
        </w:rPr>
        <w:t xml:space="preserve">；</w:t>
      </w:r>
      <w:r/>
    </w:p>
    <w:p>
      <w:pPr>
        <w:ind w:firstLine="482"/>
        <w:jc w:val="left"/>
        <w:spacing w:line="360" w:lineRule="auto"/>
        <w:rPr>
          <w:rFonts w:hint="eastAsia" w:ascii="宋体" w:hAnsi="宋体"/>
          <w:b/>
          <w:sz w:val="24"/>
          <w:u w:val="single"/>
        </w:rPr>
      </w:pPr>
      <w:r>
        <w:rPr>
          <w:rFonts w:hint="eastAsia" w:ascii="宋体" w:hAnsi="宋体"/>
          <w:b/>
          <w:sz w:val="24"/>
        </w:rPr>
        <w:t xml:space="preserve">（3）</w:t>
      </w:r>
      <w:r>
        <w:rPr>
          <w:rFonts w:hint="eastAsia" w:ascii="宋体" w:hAnsi="宋体"/>
          <w:b/>
          <w:sz w:val="24"/>
          <w:u w:val="single"/>
        </w:rPr>
        <w:t xml:space="preserve">合同中没有适用或类似的综合单价，由承包人依据现行计价规范、计价定额及文件规定按招标控制价同口径编制综合单价，招标控制价中没有的材料，价格由发承包人、审计共同确定</w:t>
      </w:r>
      <w:r>
        <w:rPr>
          <w:rFonts w:hint="eastAsia" w:ascii="宋体" w:hAnsi="宋体"/>
          <w:b/>
          <w:sz w:val="24"/>
        </w:rPr>
        <w:t xml:space="preserve">；</w:t>
      </w:r>
      <w:r/>
    </w:p>
    <w:p>
      <w:pPr>
        <w:ind w:firstLine="482"/>
        <w:jc w:val="left"/>
        <w:spacing w:line="360" w:lineRule="auto"/>
        <w:rPr>
          <w:rFonts w:hint="eastAsia" w:ascii="宋体" w:hAnsi="宋体"/>
          <w:b/>
          <w:sz w:val="24"/>
        </w:rPr>
      </w:pPr>
      <w:r>
        <w:rPr>
          <w:rFonts w:hint="eastAsia" w:ascii="宋体" w:hAnsi="宋体"/>
          <w:b/>
          <w:sz w:val="24"/>
        </w:rPr>
        <w:t xml:space="preserve">（4）</w:t>
      </w:r>
      <w:r>
        <w:rPr>
          <w:rFonts w:hint="eastAsia" w:ascii="宋体" w:hAnsi="宋体"/>
          <w:b/>
          <w:sz w:val="24"/>
          <w:u w:val="single"/>
        </w:rPr>
        <w:t xml:space="preserve">变更工程造价按各单位工程的投标报价/招标控制价同比例优惠，经监理人、发包人及审计审核后作为结算依据</w:t>
      </w:r>
      <w:r>
        <w:rPr>
          <w:rFonts w:hint="eastAsia" w:ascii="宋体" w:hAnsi="宋体"/>
          <w:b/>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10.4.2 变更估价程序</w:t>
      </w:r>
      <w:r/>
    </w:p>
    <w:p>
      <w:pPr>
        <w:ind w:firstLine="482"/>
        <w:jc w:val="left"/>
        <w:spacing w:line="360" w:lineRule="auto"/>
        <w:rPr>
          <w:rFonts w:hint="eastAsia" w:ascii="宋体" w:hAnsi="宋体"/>
          <w:b/>
          <w:sz w:val="24"/>
        </w:rPr>
      </w:pPr>
      <w:r>
        <w:rPr>
          <w:rFonts w:hint="eastAsia" w:ascii="宋体" w:hAnsi="宋体"/>
          <w:b/>
          <w:sz w:val="24"/>
        </w:rPr>
        <w:t xml:space="preserve">（1）</w:t>
      </w:r>
      <w:r>
        <w:rPr>
          <w:rFonts w:hint="eastAsia" w:ascii="宋体" w:hAnsi="宋体"/>
          <w:b/>
          <w:sz w:val="24"/>
          <w:u w:val="single"/>
        </w:rPr>
        <w:t xml:space="preserve">承包人应在收到变更指示后7天内，向发包人、监理人提交变更估价申请，在变更事项发生后14天内必须按发包人要求的程序办理变更签证手续，签证单上必须明确签证的原因、位置、数量、尺寸和签证时间等，无正当理由未办理，逾期不予接受</w:t>
      </w:r>
      <w:r>
        <w:rPr>
          <w:rFonts w:hint="eastAsia" w:ascii="宋体" w:hAnsi="宋体"/>
          <w:b/>
          <w:sz w:val="24"/>
        </w:rPr>
        <w:t xml:space="preserve">。</w:t>
      </w:r>
      <w:r/>
    </w:p>
    <w:p>
      <w:pPr>
        <w:ind w:firstLine="482"/>
        <w:jc w:val="left"/>
        <w:spacing w:line="400" w:lineRule="exact"/>
        <w:rPr>
          <w:rFonts w:hint="eastAsia" w:ascii="宋体" w:hAnsi="宋体"/>
          <w:b/>
          <w:sz w:val="24"/>
        </w:rPr>
      </w:pPr>
      <w:r>
        <w:rPr>
          <w:rFonts w:hint="eastAsia" w:ascii="宋体" w:hAnsi="宋体"/>
          <w:b/>
          <w:sz w:val="24"/>
        </w:rPr>
        <w:t xml:space="preserve">（2）</w:t>
      </w:r>
      <w:r>
        <w:rPr>
          <w:rFonts w:hint="eastAsia" w:ascii="宋体" w:hAnsi="宋体"/>
          <w:b/>
          <w:sz w:val="24"/>
          <w:u w:val="single"/>
        </w:rPr>
        <w:t xml:space="preserve">所有签证单上必须有监理人、项目管理、审计、发承包人五方的签字认可，方可作为结算的依据，任何未按发包人要求的程序办理的变更签证，均不予结算</w:t>
      </w:r>
      <w:r>
        <w:rPr>
          <w:rFonts w:hint="eastAsia" w:ascii="宋体" w:hAnsi="宋体"/>
          <w:b/>
          <w:sz w:val="24"/>
        </w:rPr>
        <w:t xml:space="preserve">。</w:t>
      </w:r>
      <w:r/>
    </w:p>
    <w:p>
      <w:pPr>
        <w:ind w:firstLine="482"/>
        <w:jc w:val="left"/>
        <w:spacing w:line="400" w:lineRule="exact"/>
        <w:rPr>
          <w:rFonts w:hint="eastAsia" w:ascii="宋体" w:hAnsi="宋体" w:cs="宋体"/>
          <w:b/>
          <w:bCs/>
          <w:sz w:val="24"/>
        </w:rPr>
      </w:pPr>
      <w:r>
        <w:rPr>
          <w:rFonts w:hint="eastAsia" w:ascii="宋体" w:hAnsi="宋体"/>
          <w:b/>
          <w:sz w:val="24"/>
        </w:rPr>
        <w:t xml:space="preserve">（3）</w:t>
      </w:r>
      <w:r>
        <w:rPr>
          <w:rFonts w:hint="eastAsia" w:ascii="宋体" w:hAnsi="宋体"/>
          <w:b/>
          <w:sz w:val="24"/>
          <w:u w:val="single"/>
        </w:rPr>
        <w:t xml:space="preserve">办理变更签证手续后14天内，承包人不向发包人和监理人</w:t>
      </w:r>
      <w:r>
        <w:rPr>
          <w:rFonts w:hint="eastAsia" w:ascii="宋体" w:hAnsi="宋体" w:cs="宋体"/>
          <w:b/>
          <w:sz w:val="24"/>
          <w:u w:val="single"/>
        </w:rPr>
        <w:t xml:space="preserve">提出变更工程价款书面报告，</w:t>
      </w:r>
      <w:r>
        <w:rPr>
          <w:rFonts w:hint="eastAsia" w:ascii="宋体" w:hAnsi="宋体"/>
          <w:b/>
          <w:sz w:val="24"/>
          <w:u w:val="single"/>
        </w:rPr>
        <w:t xml:space="preserve">视为该项变更不涉及工程价款的变更</w:t>
      </w:r>
      <w:r>
        <w:rPr>
          <w:rFonts w:hint="eastAsia" w:ascii="宋体" w:hAnsi="宋体" w:cs="宋体"/>
          <w:b/>
          <w:sz w:val="24"/>
          <w:u w:val="single"/>
        </w:rPr>
        <w:t xml:space="preserve">，一切损失由承包人自行承担。工程造价减少的变更逾期不报的，由</w:t>
      </w:r>
      <w:r>
        <w:rPr>
          <w:rFonts w:hint="eastAsia" w:ascii="宋体" w:hAnsi="宋体"/>
          <w:b/>
          <w:sz w:val="24"/>
          <w:u w:val="single"/>
        </w:rPr>
        <w:t xml:space="preserve">发包人、监理人、审计共同确认后作为结算的依据</w:t>
      </w:r>
      <w:r>
        <w:rPr>
          <w:rFonts w:hint="eastAsia" w:ascii="宋体" w:hAnsi="宋体" w:cs="宋体"/>
          <w:b/>
          <w:bCs/>
          <w:sz w:val="24"/>
        </w:rPr>
        <w:t xml:space="preserve">。</w:t>
      </w:r>
      <w:r/>
    </w:p>
    <w:p>
      <w:pPr>
        <w:ind w:firstLine="480"/>
        <w:jc w:val="left"/>
        <w:spacing w:line="400" w:lineRule="exact"/>
        <w:rPr>
          <w:rFonts w:hint="eastAsia" w:ascii="宋体" w:hAnsi="宋体" w:cs="宋体"/>
          <w:sz w:val="24"/>
        </w:rPr>
      </w:pPr>
      <w:r>
        <w:rPr>
          <w:rFonts w:hint="eastAsia" w:ascii="宋体" w:hAnsi="宋体" w:cs="宋体"/>
          <w:sz w:val="24"/>
        </w:rPr>
        <w:t xml:space="preserve">1</w:t>
      </w:r>
      <w:bookmarkStart w:id="788" w:name="_Toc297216203"/>
      <w:r/>
      <w:bookmarkStart w:id="789" w:name="_Toc297123544"/>
      <w:r/>
      <w:bookmarkStart w:id="790" w:name="_Toc296503197"/>
      <w:r/>
      <w:bookmarkStart w:id="791" w:name="_Toc297048383"/>
      <w:r/>
      <w:bookmarkStart w:id="792" w:name="_Toc297120497"/>
      <w:r/>
      <w:bookmarkStart w:id="793" w:name="_Toc296944536"/>
      <w:r/>
      <w:bookmarkStart w:id="794" w:name="_Toc300934993"/>
      <w:r/>
      <w:bookmarkStart w:id="795" w:name="_Toc292559907"/>
      <w:r/>
      <w:bookmarkStart w:id="796" w:name="_Toc296347196"/>
      <w:r/>
      <w:bookmarkStart w:id="797" w:name="_Toc303539150"/>
      <w:r/>
      <w:bookmarkStart w:id="798" w:name="_Toc296891025"/>
      <w:r/>
      <w:bookmarkStart w:id="799" w:name="_Toc292559402"/>
      <w:r/>
      <w:bookmarkStart w:id="800" w:name="_Toc296346698"/>
      <w:r/>
      <w:bookmarkStart w:id="801" w:name="_Toc296891237"/>
      <w:r/>
      <w:bookmarkStart w:id="802" w:name="_Toc312678029"/>
      <w:r/>
      <w:bookmarkStart w:id="803" w:name="_Toc304295570"/>
      <w:r/>
      <w:bookmarkStart w:id="804" w:name="_Toc312677503"/>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hint="eastAsia" w:ascii="宋体" w:hAnsi="宋体" w:cs="宋体"/>
          <w:sz w:val="24"/>
        </w:rPr>
        <w:t xml:space="preserve">0.5承</w:t>
      </w:r>
      <w:bookmarkStart w:id="805" w:name="_Toc296891031"/>
      <w:r/>
      <w:bookmarkStart w:id="806" w:name="_Toc300934994"/>
      <w:r/>
      <w:bookmarkStart w:id="807" w:name="_Toc296944542"/>
      <w:r/>
      <w:bookmarkStart w:id="808" w:name="_Toc297048389"/>
      <w:r/>
      <w:bookmarkStart w:id="809" w:name="_Toc297123545"/>
      <w:r/>
      <w:bookmarkStart w:id="810" w:name="_Toc296346704"/>
      <w:r/>
      <w:bookmarkStart w:id="811" w:name="_Toc292559408"/>
      <w:r/>
      <w:bookmarkStart w:id="812" w:name="_Toc303539151"/>
      <w:r/>
      <w:bookmarkStart w:id="813" w:name="_Toc297216204"/>
      <w:r/>
      <w:bookmarkStart w:id="814" w:name="_Toc297120503"/>
      <w:r/>
      <w:bookmarkStart w:id="815" w:name="_Toc296891243"/>
      <w:r/>
      <w:bookmarkStart w:id="816" w:name="_Toc296347202"/>
      <w:r/>
      <w:bookmarkStart w:id="817" w:name="_Toc296503203"/>
      <w:r/>
      <w:bookmarkStart w:id="818" w:name="_Toc292559913"/>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rPr>
          <w:rFonts w:hint="eastAsia" w:ascii="宋体" w:hAnsi="宋体" w:cs="宋体"/>
          <w:sz w:val="24"/>
        </w:rPr>
        <w:t xml:space="preserve">包人的合理化建议</w:t>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r/>
    </w:p>
    <w:p>
      <w:pPr>
        <w:ind w:firstLine="480"/>
        <w:jc w:val="left"/>
        <w:spacing w:line="360" w:lineRule="auto"/>
        <w:rPr>
          <w:rFonts w:hint="eastAsia" w:ascii="宋体" w:hAnsi="宋体"/>
          <w:b/>
          <w:sz w:val="24"/>
          <w:u w:val="single"/>
        </w:rPr>
      </w:pPr>
      <w:r>
        <w:rPr>
          <w:rFonts w:hint="eastAsia" w:ascii="宋体" w:hAnsi="宋体" w:cs="宋体"/>
          <w:sz w:val="24"/>
        </w:rPr>
        <w:t xml:space="preserve">监理人审查承包人合理化建议的期限：</w:t>
      </w:r>
      <w:r>
        <w:rPr>
          <w:rFonts w:hint="eastAsia" w:ascii="宋体" w:hAnsi="宋体"/>
          <w:b/>
          <w:sz w:val="24"/>
          <w:u w:val="single"/>
        </w:rPr>
        <w:t xml:space="preserve">在收到合理化建议后的7天内以书面形式予以明确答复</w:t>
      </w:r>
      <w:r>
        <w:rPr>
          <w:rFonts w:ascii="宋体" w:hAnsi="宋体"/>
          <w:sz w:val="24"/>
        </w:rPr>
        <w:t xml:space="preserve">。</w:t>
      </w:r>
      <w:r/>
    </w:p>
    <w:p>
      <w:pPr>
        <w:ind w:firstLine="480"/>
        <w:jc w:val="left"/>
        <w:spacing w:line="360" w:lineRule="auto"/>
        <w:rPr>
          <w:rFonts w:hint="eastAsia" w:ascii="宋体" w:hAnsi="宋体"/>
          <w:b/>
          <w:sz w:val="24"/>
          <w:u w:val="single"/>
        </w:rPr>
      </w:pPr>
      <w:r>
        <w:rPr>
          <w:rFonts w:hint="eastAsia" w:ascii="宋体" w:hAnsi="宋体" w:cs="宋体"/>
          <w:sz w:val="24"/>
        </w:rPr>
        <w:t xml:space="preserve">发包人审批承包人合理化建议的期限：</w:t>
      </w:r>
      <w:r>
        <w:rPr>
          <w:rFonts w:hint="eastAsia" w:ascii="宋体" w:hAnsi="宋体"/>
          <w:b/>
          <w:sz w:val="24"/>
          <w:u w:val="single"/>
        </w:rPr>
        <w:t xml:space="preserve">在收到合理化建议后的7天内以书面形式予以明确答复</w:t>
      </w:r>
      <w:r>
        <w:rPr>
          <w:rFonts w:ascii="宋体" w:hAnsi="宋体"/>
          <w:sz w:val="24"/>
        </w:rPr>
        <w:t xml:space="preserve">。</w:t>
      </w:r>
      <w:r/>
    </w:p>
    <w:p>
      <w:pPr>
        <w:ind w:firstLine="480"/>
        <w:jc w:val="left"/>
        <w:spacing w:line="400" w:lineRule="exact"/>
        <w:rPr>
          <w:rFonts w:hint="eastAsia" w:ascii="宋体" w:hAnsi="宋体"/>
          <w:b/>
          <w:sz w:val="24"/>
          <w:u w:val="single"/>
        </w:rPr>
      </w:pPr>
      <w:r>
        <w:rPr>
          <w:rFonts w:hint="eastAsia" w:ascii="宋体" w:hAnsi="宋体" w:cs="宋体"/>
          <w:sz w:val="24"/>
        </w:rPr>
        <w:t xml:space="preserve">承</w:t>
      </w:r>
      <w:bookmarkStart w:id="819" w:name="_Toc297048390"/>
      <w:r/>
      <w:bookmarkStart w:id="820" w:name="_Toc304295571"/>
      <w:r/>
      <w:bookmarkStart w:id="821" w:name="_Toc296503204"/>
      <w:r/>
      <w:bookmarkStart w:id="822" w:name="_Toc296891244"/>
      <w:r/>
      <w:bookmarkStart w:id="823" w:name="_Toc312677504"/>
      <w:r/>
      <w:bookmarkStart w:id="824" w:name="_Toc300934995"/>
      <w:r/>
      <w:bookmarkStart w:id="825" w:name="_Toc292559914"/>
      <w:r/>
      <w:bookmarkStart w:id="826" w:name="_Toc318581175"/>
      <w:r/>
      <w:bookmarkStart w:id="827" w:name="_Toc297123546"/>
      <w:r/>
      <w:bookmarkStart w:id="828" w:name="_Toc303539152"/>
      <w:r/>
      <w:bookmarkStart w:id="829" w:name="_Toc312678030"/>
      <w:r/>
      <w:bookmarkStart w:id="830" w:name="_Toc296347203"/>
      <w:r/>
      <w:bookmarkStart w:id="831" w:name="_Toc292559409"/>
      <w:r/>
      <w:bookmarkStart w:id="832" w:name="_Toc296891032"/>
      <w:r/>
      <w:bookmarkStart w:id="833" w:name="_Toc297120504"/>
      <w:r/>
      <w:bookmarkStart w:id="834" w:name="_Toc297216205"/>
      <w:r/>
      <w:bookmarkStart w:id="835" w:name="_Toc296346705"/>
      <w:r/>
      <w:bookmarkStart w:id="836" w:name="_Toc296944543"/>
      <w:r>
        <w:rPr>
          <w:rFonts w:hint="eastAsia" w:ascii="宋体" w:hAnsi="宋体" w:cs="宋体"/>
          <w:sz w:val="24"/>
        </w:rPr>
        <w:t xml:space="preserve">包人提出的合理化建议降低了合同价格或者提高了工程经济效益的奖励的方法和金额为：</w:t>
      </w:r>
      <w:bookmarkStart w:id="837" w:name="_Toc514750245"/>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rPr>
          <w:rFonts w:hint="eastAsia" w:ascii="宋体" w:hAnsi="宋体"/>
          <w:b/>
          <w:sz w:val="24"/>
          <w:u w:val="single"/>
        </w:rPr>
        <w:t xml:space="preserve">承包人在施工中提出的合理化建议涉及到对设计图纸或施工组织设计的更改，降低了合同价格或者提高了工程经济效益，经发包人和监理人审查同意后，并以书面形式报送发包人、监理人办理相关变更手续，奖励的方法和金额由</w:t>
      </w:r>
      <w:r>
        <w:rPr>
          <w:rFonts w:hint="eastAsia" w:ascii="宋体" w:hAnsi="宋体"/>
          <w:b/>
          <w:sz w:val="24"/>
          <w:u w:val="single"/>
        </w:rPr>
        <w:t xml:space="preserve">发承包</w:t>
      </w:r>
      <w:r>
        <w:rPr>
          <w:rFonts w:hint="eastAsia" w:ascii="宋体" w:hAnsi="宋体"/>
          <w:b/>
          <w:sz w:val="24"/>
          <w:u w:val="single"/>
        </w:rPr>
        <w:t xml:space="preserve">双方另行协商。未经批准擅自变更，承包人承担由此发生的费用，延误的工期不予顺延，并赔偿发包人的相关损失</w:t>
      </w:r>
      <w:r>
        <w:rPr>
          <w:rFonts w:hint="eastAsia" w:ascii="宋体" w:hAnsi="宋体"/>
          <w:b/>
          <w:sz w:val="24"/>
        </w:rPr>
        <w:t xml:space="preserve">。</w:t>
      </w:r>
      <w:r/>
    </w:p>
    <w:p>
      <w:pPr>
        <w:pStyle w:val="1101"/>
        <w:spacing w:before="120" w:after="120" w:line="400" w:lineRule="exact"/>
        <w:rPr>
          <w:rFonts w:hint="eastAsia" w:ascii="宋体" w:hAnsi="宋体" w:eastAsia="宋体" w:cs="宋体"/>
          <w:b w:val="0"/>
          <w:sz w:val="24"/>
          <w:szCs w:val="24"/>
        </w:rPr>
      </w:pPr>
      <w:r/>
      <w:bookmarkStart w:id="838" w:name="_Toc514750246"/>
      <w:r/>
      <w:bookmarkEnd w:id="837"/>
      <w:r>
        <w:rPr>
          <w:rFonts w:hint="eastAsia" w:ascii="宋体" w:hAnsi="宋体" w:eastAsia="宋体" w:cs="宋体"/>
          <w:b w:val="0"/>
          <w:sz w:val="24"/>
          <w:szCs w:val="24"/>
        </w:rPr>
        <w:t xml:space="preserve">11. 价格调整</w:t>
      </w:r>
      <w:bookmarkEnd w:id="838"/>
      <w:r/>
      <w:r/>
    </w:p>
    <w:p>
      <w:pPr>
        <w:ind w:firstLine="480"/>
        <w:spacing w:after="120" w:line="400" w:lineRule="exact"/>
        <w:rPr>
          <w:rFonts w:hint="eastAsia" w:ascii="宋体" w:hAnsi="宋体" w:cs="宋体"/>
          <w:sz w:val="24"/>
        </w:rPr>
      </w:pPr>
      <w:r/>
      <w:bookmarkStart w:id="839" w:name="_Toc304295577"/>
      <w:r/>
      <w:bookmarkStart w:id="840" w:name="_Toc292559911"/>
      <w:r/>
      <w:bookmarkStart w:id="841" w:name="_Toc312678039"/>
      <w:r/>
      <w:bookmarkStart w:id="842" w:name="_Toc297120501"/>
      <w:r/>
      <w:bookmarkStart w:id="843" w:name="_Toc296944540"/>
      <w:r/>
      <w:bookmarkStart w:id="844" w:name="_Toc296891029"/>
      <w:r/>
      <w:bookmarkStart w:id="845" w:name="_Toc297048387"/>
      <w:r/>
      <w:bookmarkStart w:id="846" w:name="_Toc296503201"/>
      <w:r/>
      <w:bookmarkStart w:id="847" w:name="_Toc296347200"/>
      <w:r/>
      <w:bookmarkStart w:id="848" w:name="_Toc297123550"/>
      <w:r/>
      <w:bookmarkStart w:id="849" w:name="_Toc300935000"/>
      <w:r/>
      <w:bookmarkStart w:id="850" w:name="_Toc303539157"/>
      <w:r/>
      <w:bookmarkStart w:id="851" w:name="_Toc296346702"/>
      <w:r/>
      <w:bookmarkStart w:id="852" w:name="_Toc292559406"/>
      <w:r/>
      <w:bookmarkStart w:id="853" w:name="_Toc296891241"/>
      <w:r/>
      <w:bookmarkStart w:id="854" w:name="_Toc297216209"/>
      <w:r>
        <w:rPr>
          <w:rFonts w:hint="eastAsia" w:ascii="宋体" w:hAnsi="宋体" w:cs="宋体"/>
          <w:sz w:val="24"/>
        </w:rPr>
        <w:t xml:space="preserve">11.1 市场价格波动引起的调整</w:t>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r/>
    </w:p>
    <w:p>
      <w:pPr>
        <w:ind w:firstLine="482"/>
        <w:jc w:val="left"/>
        <w:spacing w:line="400" w:lineRule="exact"/>
        <w:rPr>
          <w:rFonts w:hint="eastAsia" w:ascii="宋体" w:hAnsi="宋体" w:cs="宋体"/>
          <w:bCs/>
          <w:sz w:val="24"/>
        </w:rPr>
      </w:pPr>
      <w:r>
        <w:rPr>
          <w:rFonts w:hint="eastAsia" w:ascii="宋体" w:hAnsi="宋体" w:cs="宋体"/>
          <w:b/>
          <w:bCs/>
          <w:sz w:val="24"/>
        </w:rPr>
        <w:t xml:space="preserve">（1）</w:t>
      </w:r>
      <w:r>
        <w:rPr>
          <w:rFonts w:hint="eastAsia" w:ascii="宋体" w:hAnsi="宋体" w:cs="宋体"/>
          <w:b/>
          <w:sz w:val="24"/>
          <w:u w:val="single"/>
        </w:rPr>
        <w:t xml:space="preserve">可调价材料品种：施工期</w:t>
      </w:r>
      <w:r>
        <w:rPr>
          <w:rFonts w:hint="eastAsia" w:ascii="宋体" w:hAnsi="宋体" w:cs="宋体"/>
          <w:b/>
          <w:sz w:val="24"/>
          <w:u w:val="single"/>
        </w:rPr>
        <w:t xml:space="preserve">间材料</w:t>
      </w:r>
      <w:r>
        <w:rPr>
          <w:rFonts w:hint="eastAsia" w:ascii="宋体" w:hAnsi="宋体" w:cs="宋体"/>
          <w:b/>
          <w:sz w:val="24"/>
          <w:u w:val="single"/>
        </w:rPr>
        <w:t xml:space="preserve">价格涨跌调整按常建[2014]279号及相关文件进行调整，招标控制价中综合单价以独立费形式计价的，其材料价格不予调整</w:t>
      </w:r>
      <w:r>
        <w:rPr>
          <w:rFonts w:hint="eastAsia" w:ascii="宋体" w:hAnsi="宋体" w:cs="宋体"/>
          <w:bCs/>
          <w:sz w:val="24"/>
        </w:rPr>
        <w:t xml:space="preserve">。</w:t>
      </w:r>
      <w:r/>
    </w:p>
    <w:p>
      <w:pPr>
        <w:ind w:firstLine="482"/>
        <w:jc w:val="left"/>
        <w:spacing w:line="400" w:lineRule="exact"/>
        <w:rPr>
          <w:rFonts w:hint="eastAsia" w:ascii="宋体" w:hAnsi="宋体" w:cs="宋体"/>
          <w:bCs/>
          <w:sz w:val="24"/>
        </w:rPr>
      </w:pPr>
      <w:r>
        <w:rPr>
          <w:rFonts w:hint="eastAsia" w:ascii="宋体" w:hAnsi="宋体" w:cs="宋体"/>
          <w:b/>
          <w:bCs/>
          <w:sz w:val="24"/>
        </w:rPr>
        <w:t xml:space="preserve">（2）</w:t>
      </w:r>
      <w:r>
        <w:rPr>
          <w:rFonts w:hint="eastAsia" w:ascii="宋体" w:hAnsi="宋体" w:cs="宋体"/>
          <w:b/>
          <w:sz w:val="24"/>
          <w:u w:val="single"/>
        </w:rPr>
        <w:t xml:space="preserve">调整方法</w:t>
      </w:r>
      <w:r>
        <w:rPr>
          <w:rFonts w:hint="eastAsia" w:ascii="宋体" w:hAnsi="宋体" w:cs="宋体"/>
          <w:bCs/>
          <w:sz w:val="24"/>
        </w:rPr>
        <w:t xml:space="preserve">：</w:t>
      </w:r>
      <w:r/>
    </w:p>
    <w:p>
      <w:pPr>
        <w:ind w:firstLine="482"/>
        <w:jc w:val="left"/>
        <w:spacing w:line="400" w:lineRule="exact"/>
        <w:rPr>
          <w:rFonts w:hint="eastAsia" w:ascii="宋体" w:hAnsi="宋体" w:cs="宋体"/>
          <w:bCs/>
          <w:sz w:val="24"/>
        </w:rPr>
      </w:pPr>
      <w:r>
        <w:rPr>
          <w:rFonts w:hint="eastAsia" w:ascii="宋体" w:hAnsi="宋体" w:cs="宋体"/>
          <w:b/>
          <w:bCs/>
          <w:sz w:val="24"/>
        </w:rPr>
        <w:t xml:space="preserve">①</w:t>
      </w:r>
      <w:r>
        <w:rPr>
          <w:rFonts w:hint="eastAsia" w:ascii="宋体" w:hAnsi="宋体" w:cs="宋体"/>
          <w:b/>
          <w:sz w:val="24"/>
          <w:u w:val="single"/>
        </w:rPr>
        <w:t xml:space="preserve">施工期间可调价材料价格的涨、跌幅度以招标控制价所采用的月份</w:t>
      </w:r>
      <w:r>
        <w:rPr>
          <w:rFonts w:hint="eastAsia" w:ascii="宋体" w:hAnsi="宋体" w:cs="宋体"/>
          <w:b/>
          <w:sz w:val="24"/>
          <w:u w:val="single"/>
        </w:rPr>
        <w:t xml:space="preserve">信息价</w:t>
      </w:r>
      <w:r>
        <w:rPr>
          <w:rFonts w:hint="eastAsia" w:ascii="宋体" w:hAnsi="宋体" w:cs="宋体"/>
          <w:b/>
          <w:sz w:val="24"/>
          <w:u w:val="single"/>
        </w:rPr>
        <w:t xml:space="preserve">为</w:t>
      </w:r>
      <w:r>
        <w:rPr>
          <w:rFonts w:hint="eastAsia" w:ascii="宋体" w:hAnsi="宋体" w:cs="宋体"/>
          <w:b/>
          <w:sz w:val="24"/>
          <w:u w:val="single"/>
        </w:rPr>
        <w:t xml:space="preserve">基准，涨、跌幅度在5％以内(含5％)时，其差价由承包人承担或受益；涨、跌幅度超出5％(不含5％)时，其超出部分的差价由发包人承担或受益。因承包人原因造成的工期延误，在合同竣工日期之后的，材料价格上涨不调增，下跌按合同要求调差</w:t>
      </w:r>
      <w:r>
        <w:rPr>
          <w:rFonts w:hint="eastAsia" w:ascii="宋体" w:hAnsi="宋体" w:cs="宋体"/>
          <w:b/>
          <w:sz w:val="24"/>
        </w:rPr>
        <w:t xml:space="preserve">。</w:t>
      </w:r>
      <w:r/>
    </w:p>
    <w:p>
      <w:pPr>
        <w:pStyle w:val="1583"/>
        <w:ind w:firstLine="482"/>
        <w:spacing w:line="400" w:lineRule="exact"/>
        <w:rPr>
          <w:rFonts w:hint="eastAsia" w:ascii="宋体" w:hAnsi="宋体" w:cs="宋体"/>
          <w:bCs/>
          <w:sz w:val="24"/>
          <w:szCs w:val="24"/>
        </w:rPr>
      </w:pPr>
      <w:r>
        <w:rPr>
          <w:rFonts w:hint="eastAsia" w:ascii="宋体" w:hAnsi="宋体" w:cs="宋体"/>
          <w:b/>
          <w:bCs/>
          <w:sz w:val="24"/>
          <w:szCs w:val="24"/>
        </w:rPr>
        <w:t xml:space="preserve">②</w:t>
      </w:r>
      <w:r>
        <w:rPr>
          <w:rFonts w:hint="eastAsia" w:ascii="宋体" w:hAnsi="宋体" w:cs="宋体"/>
          <w:b/>
          <w:sz w:val="24"/>
          <w:szCs w:val="24"/>
        </w:rPr>
        <w:t xml:space="preserve">计算公式如下</w:t>
      </w:r>
      <w:r>
        <w:rPr>
          <w:rFonts w:hint="eastAsia" w:ascii="宋体" w:hAnsi="宋体" w:cs="宋体"/>
          <w:bCs/>
          <w:sz w:val="24"/>
          <w:szCs w:val="24"/>
        </w:rPr>
        <w:t xml:space="preserve">：</w:t>
      </w:r>
      <w:r/>
    </w:p>
    <w:p>
      <w:pPr>
        <w:pStyle w:val="1583"/>
        <w:ind w:firstLine="482"/>
        <w:spacing w:line="400" w:lineRule="exact"/>
        <w:rPr>
          <w:rFonts w:hint="eastAsia" w:ascii="宋体" w:hAnsi="宋体" w:cs="宋体"/>
          <w:bCs/>
          <w:sz w:val="24"/>
          <w:szCs w:val="24"/>
        </w:rPr>
      </w:pPr>
      <w:r>
        <w:rPr>
          <w:rFonts w:hint="eastAsia" w:ascii="宋体" w:hAnsi="宋体" w:cs="宋体"/>
          <w:b/>
          <w:sz w:val="24"/>
          <w:szCs w:val="24"/>
          <w:u w:val="single"/>
        </w:rPr>
        <w:t xml:space="preserve">上涨超出5％时，差价(正值)＝施工期间可调材料加权平均信息价－招标控制价所采用的月份信息价格×1.05</w:t>
      </w:r>
      <w:r>
        <w:rPr>
          <w:rFonts w:hint="eastAsia" w:ascii="宋体" w:hAnsi="宋体" w:cs="宋体"/>
          <w:bCs/>
          <w:sz w:val="24"/>
          <w:szCs w:val="24"/>
        </w:rPr>
        <w:t xml:space="preserve">；</w:t>
      </w:r>
      <w:r/>
    </w:p>
    <w:p>
      <w:pPr>
        <w:pStyle w:val="1583"/>
        <w:ind w:firstLine="482"/>
        <w:spacing w:line="400" w:lineRule="exact"/>
        <w:rPr>
          <w:rFonts w:hint="eastAsia" w:ascii="宋体" w:hAnsi="宋体" w:cs="宋体"/>
          <w:b/>
          <w:sz w:val="24"/>
          <w:szCs w:val="24"/>
          <w:u w:val="single"/>
        </w:rPr>
      </w:pPr>
      <w:r>
        <w:rPr>
          <w:rFonts w:hint="eastAsia" w:ascii="宋体" w:hAnsi="宋体" w:cs="宋体"/>
          <w:b/>
          <w:sz w:val="24"/>
          <w:szCs w:val="24"/>
          <w:u w:val="single"/>
        </w:rPr>
        <w:t xml:space="preserve">下跌超出5％时，差价(负值)＝施工期间可调材料加权平均信息价－招标控制价所采用的月份信息价格×0.95</w:t>
      </w:r>
      <w:r>
        <w:rPr>
          <w:rFonts w:hint="eastAsia" w:ascii="宋体" w:hAnsi="宋体" w:cs="宋体"/>
          <w:b/>
          <w:sz w:val="24"/>
          <w:szCs w:val="24"/>
        </w:rPr>
        <w:t xml:space="preserve">。</w:t>
      </w:r>
      <w:r/>
    </w:p>
    <w:p>
      <w:pPr>
        <w:pStyle w:val="1583"/>
        <w:ind w:firstLine="482"/>
        <w:spacing w:line="400" w:lineRule="exact"/>
        <w:rPr>
          <w:rFonts w:hint="eastAsia" w:ascii="宋体" w:hAnsi="宋体" w:cs="宋体"/>
          <w:b/>
          <w:sz w:val="24"/>
          <w:szCs w:val="24"/>
        </w:rPr>
      </w:pPr>
      <w:r>
        <w:rPr>
          <w:rFonts w:hint="eastAsia" w:ascii="宋体" w:hAnsi="宋体" w:cs="宋体"/>
          <w:b/>
          <w:sz w:val="24"/>
          <w:szCs w:val="24"/>
        </w:rPr>
        <w:t xml:space="preserve">施工期间可调材料加权平均</w:t>
      </w:r>
      <w:r>
        <w:rPr>
          <w:rFonts w:hint="eastAsia" w:ascii="宋体" w:hAnsi="宋体" w:cs="宋体"/>
          <w:b/>
          <w:sz w:val="24"/>
          <w:szCs w:val="24"/>
        </w:rPr>
        <w:t xml:space="preserve">信息价</w:t>
      </w:r>
      <w:r>
        <w:rPr>
          <w:rFonts w:hint="eastAsia" w:ascii="宋体" w:hAnsi="宋体" w:cs="宋体"/>
          <w:b/>
          <w:sz w:val="24"/>
          <w:szCs w:val="24"/>
        </w:rPr>
        <w:t xml:space="preserve">=∑（每月实际使用量）*当月材料</w:t>
      </w:r>
      <w:r>
        <w:rPr>
          <w:rFonts w:hint="eastAsia" w:ascii="宋体" w:hAnsi="宋体" w:cs="宋体"/>
          <w:b/>
          <w:sz w:val="24"/>
          <w:szCs w:val="24"/>
        </w:rPr>
        <w:t xml:space="preserve">信息价</w:t>
      </w:r>
      <w:r>
        <w:rPr>
          <w:rFonts w:hint="eastAsia" w:ascii="宋体" w:hAnsi="宋体" w:cs="宋体"/>
          <w:b/>
          <w:sz w:val="24"/>
          <w:szCs w:val="24"/>
        </w:rPr>
        <w:t xml:space="preserve">/材料总用量</w:t>
      </w:r>
      <w:r/>
    </w:p>
    <w:p>
      <w:pPr>
        <w:ind w:firstLine="482"/>
        <w:jc w:val="left"/>
        <w:spacing w:line="400" w:lineRule="exact"/>
        <w:rPr>
          <w:rFonts w:hint="eastAsia" w:ascii="宋体" w:hAnsi="宋体" w:cs="宋体"/>
          <w:b/>
          <w:sz w:val="24"/>
        </w:rPr>
      </w:pPr>
      <w:r>
        <w:rPr>
          <w:rFonts w:hint="eastAsia" w:ascii="宋体" w:hAnsi="宋体" w:cs="宋体"/>
          <w:b/>
          <w:sz w:val="24"/>
        </w:rPr>
        <w:t xml:space="preserve">（3）</w:t>
      </w:r>
      <w:r>
        <w:rPr>
          <w:rFonts w:hint="eastAsia" w:ascii="宋体" w:hAnsi="宋体" w:cs="宋体"/>
          <w:b/>
          <w:sz w:val="24"/>
          <w:u w:val="single"/>
        </w:rPr>
        <w:t xml:space="preserve">人工单价</w:t>
      </w:r>
      <w:r>
        <w:rPr>
          <w:rFonts w:hint="eastAsia" w:ascii="宋体" w:hAnsi="宋体" w:cs="宋体"/>
          <w:b/>
          <w:sz w:val="24"/>
          <w:u w:val="single"/>
        </w:rPr>
        <w:t xml:space="preserve">调差时间</w:t>
      </w:r>
      <w:r>
        <w:rPr>
          <w:rFonts w:hint="eastAsia" w:ascii="宋体" w:hAnsi="宋体" w:cs="宋体"/>
          <w:b/>
          <w:sz w:val="24"/>
          <w:u w:val="single"/>
        </w:rPr>
        <w:t xml:space="preserve">以发承包、项目管理、监理人、审计签字确认的实际施工时间为准。因承包人原因造成的工期延误，在合同竣工日期之后的，人工费调增的不予调增，人工费调减的予以调减</w:t>
      </w:r>
      <w:r>
        <w:rPr>
          <w:rFonts w:hint="eastAsia" w:ascii="宋体" w:hAnsi="宋体" w:cs="宋体"/>
          <w:b/>
          <w:sz w:val="24"/>
        </w:rPr>
        <w:t xml:space="preserve">。</w:t>
      </w:r>
      <w:r/>
    </w:p>
    <w:p>
      <w:pPr>
        <w:ind w:firstLine="482"/>
        <w:jc w:val="left"/>
        <w:spacing w:line="400" w:lineRule="exact"/>
        <w:rPr>
          <w:rFonts w:hint="eastAsia" w:ascii="宋体" w:hAnsi="宋体" w:cs="宋体"/>
          <w:sz w:val="24"/>
        </w:rPr>
      </w:pPr>
      <w:r>
        <w:rPr>
          <w:rFonts w:hint="eastAsia" w:ascii="宋体" w:hAnsi="宋体" w:cs="宋体"/>
          <w:b/>
          <w:bCs/>
          <w:sz w:val="24"/>
        </w:rPr>
        <w:t xml:space="preserve">（4）</w:t>
      </w:r>
      <w:r>
        <w:rPr>
          <w:rFonts w:hint="eastAsia" w:ascii="宋体" w:hAnsi="宋体" w:cs="宋体"/>
          <w:bCs/>
          <w:sz w:val="24"/>
        </w:rPr>
        <w:t xml:space="preserve">合同价格中的其它风险约定：</w:t>
      </w:r>
      <w:r>
        <w:rPr>
          <w:rFonts w:hint="eastAsia" w:ascii="宋体" w:hAnsi="宋体" w:cs="宋体"/>
          <w:b/>
          <w:sz w:val="24"/>
          <w:u w:val="single"/>
        </w:rPr>
        <w:t xml:space="preserve">政策性调整按行政主管部门文件执行</w:t>
      </w:r>
      <w:r>
        <w:rPr>
          <w:rFonts w:hint="eastAsia" w:ascii="宋体" w:hAnsi="宋体" w:cs="宋体"/>
          <w:b/>
          <w:bCs/>
          <w:sz w:val="24"/>
        </w:rPr>
        <w:t xml:space="preserve">。</w:t>
      </w:r>
      <w:r/>
    </w:p>
    <w:p>
      <w:pPr>
        <w:pStyle w:val="1101"/>
        <w:spacing w:before="120" w:after="120" w:line="400" w:lineRule="exact"/>
        <w:rPr>
          <w:rFonts w:hint="eastAsia" w:ascii="宋体" w:hAnsi="宋体" w:eastAsia="宋体" w:cs="宋体"/>
          <w:b w:val="0"/>
          <w:sz w:val="24"/>
          <w:szCs w:val="24"/>
        </w:rPr>
      </w:pPr>
      <w:r/>
      <w:bookmarkStart w:id="855" w:name="_Toc296346706"/>
      <w:r/>
      <w:bookmarkStart w:id="856" w:name="_Toc296891033"/>
      <w:r/>
      <w:bookmarkStart w:id="857" w:name="_Toc296347204"/>
      <w:r/>
      <w:bookmarkStart w:id="858" w:name="_Toc297048391"/>
      <w:r/>
      <w:bookmarkStart w:id="859" w:name="_Toc292559915"/>
      <w:r/>
      <w:bookmarkStart w:id="860" w:name="_Toc297120505"/>
      <w:r/>
      <w:bookmarkStart w:id="861" w:name="_Toc296503205"/>
      <w:r/>
      <w:bookmarkStart w:id="862" w:name="_Toc296891245"/>
      <w:r/>
      <w:bookmarkStart w:id="863" w:name="_Toc292559410"/>
      <w:r/>
      <w:bookmarkStart w:id="864" w:name="_Toc296944544"/>
      <w:r/>
      <w:bookmarkStart w:id="865" w:name="_Toc514750247"/>
      <w:r/>
      <w:bookmarkStart w:id="866" w:name="_Toc297123552"/>
      <w:r/>
      <w:bookmarkStart w:id="867" w:name="_Toc297216211"/>
      <w:r/>
      <w:bookmarkStart w:id="868" w:name="_Toc300935002"/>
      <w:r/>
      <w:bookmarkStart w:id="869" w:name="_Toc303539159"/>
      <w:r/>
      <w:bookmarkStart w:id="870" w:name="_Toc312678040"/>
      <w:r/>
      <w:bookmarkStart w:id="871" w:name="_Toc304295579"/>
      <w:r/>
      <w:bookmarkEnd w:id="758"/>
      <w:r/>
      <w:bookmarkEnd w:id="759"/>
      <w:r/>
      <w:bookmarkEnd w:id="760"/>
      <w:r/>
      <w:bookmarkEnd w:id="761"/>
      <w:r/>
      <w:bookmarkEnd w:id="762"/>
      <w:r/>
      <w:bookmarkEnd w:id="763"/>
      <w:r>
        <w:rPr>
          <w:rFonts w:hint="eastAsia" w:ascii="宋体" w:hAnsi="宋体" w:eastAsia="宋体" w:cs="宋体"/>
          <w:b w:val="0"/>
          <w:sz w:val="24"/>
          <w:szCs w:val="24"/>
        </w:rPr>
        <w:t xml:space="preserve">12. </w:t>
      </w:r>
      <w:bookmarkEnd w:id="855"/>
      <w:r/>
      <w:bookmarkEnd w:id="856"/>
      <w:r/>
      <w:bookmarkEnd w:id="857"/>
      <w:r/>
      <w:bookmarkEnd w:id="858"/>
      <w:r/>
      <w:bookmarkEnd w:id="859"/>
      <w:r/>
      <w:bookmarkEnd w:id="860"/>
      <w:r/>
      <w:bookmarkEnd w:id="861"/>
      <w:r/>
      <w:bookmarkEnd w:id="862"/>
      <w:r/>
      <w:bookmarkEnd w:id="863"/>
      <w:r/>
      <w:bookmarkEnd w:id="864"/>
      <w:r>
        <w:rPr>
          <w:rFonts w:hint="eastAsia" w:ascii="宋体" w:hAnsi="宋体" w:eastAsia="宋体" w:cs="宋体"/>
          <w:b w:val="0"/>
          <w:sz w:val="24"/>
          <w:szCs w:val="24"/>
        </w:rPr>
        <w:t xml:space="preserve">合同价格、计量与支付</w:t>
      </w:r>
      <w:bookmarkEnd w:id="865"/>
      <w:r/>
      <w:r/>
    </w:p>
    <w:p>
      <w:pPr>
        <w:ind w:firstLine="480"/>
        <w:spacing w:after="120" w:line="400" w:lineRule="exact"/>
        <w:rPr>
          <w:rFonts w:hint="eastAsia" w:ascii="宋体" w:hAnsi="宋体" w:cs="宋体"/>
          <w:sz w:val="24"/>
        </w:rPr>
      </w:pPr>
      <w:r/>
      <w:bookmarkStart w:id="872" w:name="_Toc292559916"/>
      <w:r/>
      <w:bookmarkStart w:id="873" w:name="_Toc267251461"/>
      <w:r/>
      <w:bookmarkStart w:id="874" w:name="_Toc292559411"/>
      <w:r/>
      <w:bookmarkStart w:id="875" w:name="_Toc297120506"/>
      <w:r/>
      <w:bookmarkStart w:id="876" w:name="_Toc296944545"/>
      <w:r/>
      <w:bookmarkStart w:id="877" w:name="_Toc296891246"/>
      <w:r/>
      <w:bookmarkStart w:id="878" w:name="_Toc297048392"/>
      <w:r/>
      <w:bookmarkStart w:id="879" w:name="_Toc296347205"/>
      <w:r/>
      <w:bookmarkStart w:id="880" w:name="_Toc296891034"/>
      <w:r/>
      <w:bookmarkStart w:id="881" w:name="_Toc296346707"/>
      <w:r/>
      <w:bookmarkStart w:id="882" w:name="_Toc296503206"/>
      <w:r/>
      <w:bookmarkStart w:id="883" w:name="_Toc297123553"/>
      <w:r/>
      <w:bookmarkStart w:id="884" w:name="_Toc300935003"/>
      <w:r/>
      <w:bookmarkStart w:id="885" w:name="_Toc303539160"/>
      <w:r/>
      <w:bookmarkStart w:id="886" w:name="_Toc304295580"/>
      <w:r/>
      <w:bookmarkStart w:id="887" w:name="_Toc312678041"/>
      <w:r/>
      <w:bookmarkStart w:id="888" w:name="_Toc297216212"/>
      <w:r/>
      <w:bookmarkEnd w:id="866"/>
      <w:r/>
      <w:bookmarkEnd w:id="867"/>
      <w:r/>
      <w:bookmarkEnd w:id="868"/>
      <w:r/>
      <w:bookmarkEnd w:id="869"/>
      <w:r/>
      <w:bookmarkEnd w:id="870"/>
      <w:r/>
      <w:bookmarkEnd w:id="871"/>
      <w:r>
        <w:rPr>
          <w:rFonts w:hint="eastAsia" w:ascii="宋体" w:hAnsi="宋体" w:cs="宋体"/>
          <w:sz w:val="24"/>
        </w:rPr>
        <w:t xml:space="preserve">12.1 合</w:t>
      </w:r>
      <w:bookmarkEnd w:id="872"/>
      <w:r/>
      <w:bookmarkEnd w:id="873"/>
      <w:r/>
      <w:bookmarkEnd w:id="874"/>
      <w:r>
        <w:rPr>
          <w:rFonts w:hint="eastAsia" w:ascii="宋体" w:hAnsi="宋体" w:cs="宋体"/>
          <w:sz w:val="24"/>
        </w:rPr>
        <w:t xml:space="preserve">同价</w:t>
      </w:r>
      <w:bookmarkEnd w:id="875"/>
      <w:r/>
      <w:bookmarkEnd w:id="876"/>
      <w:r/>
      <w:bookmarkEnd w:id="877"/>
      <w:r/>
      <w:bookmarkEnd w:id="878"/>
      <w:r/>
      <w:bookmarkEnd w:id="879"/>
      <w:r/>
      <w:bookmarkEnd w:id="880"/>
      <w:r/>
      <w:bookmarkEnd w:id="881"/>
      <w:r/>
      <w:bookmarkEnd w:id="882"/>
      <w:r>
        <w:rPr>
          <w:rFonts w:hint="eastAsia" w:ascii="宋体" w:hAnsi="宋体" w:cs="宋体"/>
          <w:sz w:val="24"/>
        </w:rPr>
        <w:t xml:space="preserve">格形式</w:t>
      </w:r>
      <w:bookmarkEnd w:id="883"/>
      <w:r/>
      <w:bookmarkEnd w:id="884"/>
      <w:r/>
      <w:bookmarkEnd w:id="885"/>
      <w:r/>
      <w:bookmarkEnd w:id="886"/>
      <w:r/>
      <w:bookmarkEnd w:id="887"/>
      <w:r/>
      <w:bookmarkEnd w:id="888"/>
      <w:r/>
      <w:r/>
    </w:p>
    <w:p>
      <w:pPr>
        <w:ind w:firstLine="480"/>
        <w:jc w:val="left"/>
        <w:spacing w:line="400" w:lineRule="exact"/>
        <w:rPr>
          <w:rFonts w:hint="eastAsia" w:ascii="宋体" w:hAnsi="宋体" w:cs="宋体"/>
          <w:sz w:val="24"/>
        </w:rPr>
      </w:pPr>
      <w:r>
        <w:rPr>
          <w:rFonts w:hint="eastAsia" w:ascii="宋体" w:hAnsi="宋体" w:cs="宋体"/>
          <w:sz w:val="24"/>
        </w:rPr>
        <w:t xml:space="preserve">1、单价合同。</w:t>
      </w:r>
      <w:r/>
    </w:p>
    <w:p>
      <w:pPr>
        <w:ind w:firstLine="480"/>
        <w:jc w:val="left"/>
        <w:spacing w:line="400" w:lineRule="exact"/>
        <w:rPr>
          <w:rFonts w:hint="eastAsia" w:ascii="宋体" w:hAnsi="宋体" w:cs="宋体"/>
          <w:b/>
          <w:sz w:val="24"/>
        </w:rPr>
      </w:pPr>
      <w:r>
        <w:rPr>
          <w:rFonts w:hint="eastAsia" w:ascii="宋体" w:hAnsi="宋体" w:cs="宋体"/>
          <w:sz w:val="24"/>
        </w:rPr>
        <w:t xml:space="preserve">综合单价包含的风险范围：</w:t>
      </w:r>
      <w:r>
        <w:rPr>
          <w:rFonts w:hint="eastAsia" w:ascii="宋体" w:hAnsi="宋体" w:cs="宋体"/>
          <w:b/>
          <w:sz w:val="24"/>
          <w:u w:val="single"/>
        </w:rPr>
        <w:t xml:space="preserve">包含但不限于以下内容：承包人根据自身实力和工程实际情况或其他风险因素综合考虑，合同内工作范围对应的图纸、相应的图集、规范、技术标准、工程量清单描述的所有工作内容和相关风险费用均已含在综合单价中。承包人投标时的各种填报错误或计算错误是承包人风险，包括承包人基于任何工作定额子目套用错误或子目单价在投标时</w:t>
      </w:r>
      <w:r>
        <w:rPr>
          <w:rFonts w:hint="eastAsia" w:ascii="宋体" w:hAnsi="宋体" w:cs="宋体"/>
          <w:b/>
          <w:sz w:val="24"/>
          <w:u w:val="single"/>
        </w:rPr>
        <w:t xml:space="preserve">的组价不当</w:t>
      </w:r>
      <w:r>
        <w:rPr>
          <w:rFonts w:hint="eastAsia" w:ascii="宋体" w:hAnsi="宋体" w:cs="宋体"/>
          <w:b/>
          <w:sz w:val="24"/>
          <w:u w:val="single"/>
        </w:rPr>
        <w:t xml:space="preserve">（包括但不限于工作子目对应的工作内容理解的偏差、工料耗量水平的确定、生产要素市场价格的判断、取费等）或任何其他差错</w:t>
      </w:r>
      <w:r>
        <w:rPr>
          <w:rFonts w:hint="eastAsia" w:ascii="宋体" w:hAnsi="宋体" w:cs="宋体"/>
          <w:szCs w:val="21"/>
        </w:rPr>
        <w:t xml:space="preserve">。</w:t>
      </w:r>
      <w:r/>
    </w:p>
    <w:p>
      <w:pPr>
        <w:ind w:firstLine="480"/>
        <w:jc w:val="left"/>
        <w:spacing w:line="400" w:lineRule="exact"/>
        <w:rPr>
          <w:rFonts w:hint="eastAsia" w:ascii="宋体" w:hAnsi="宋体" w:cs="宋体"/>
          <w:sz w:val="24"/>
        </w:rPr>
      </w:pPr>
      <w:r>
        <w:rPr>
          <w:rFonts w:hint="eastAsia" w:ascii="宋体" w:hAnsi="宋体" w:cs="宋体"/>
          <w:sz w:val="24"/>
        </w:rPr>
        <w:t xml:space="preserve">风险费用的计算方法：在合同约定风险范围内的费用:</w:t>
      </w:r>
      <w:r>
        <w:rPr>
          <w:rFonts w:hint="eastAsia" w:ascii="宋体" w:hAnsi="宋体" w:cs="宋体"/>
          <w:b/>
          <w:sz w:val="24"/>
          <w:u w:val="single"/>
        </w:rPr>
        <w:t xml:space="preserve">均含在合同价款中</w:t>
      </w:r>
      <w:r>
        <w:rPr>
          <w:rFonts w:hint="eastAsia" w:ascii="宋体" w:hAnsi="宋体" w:cs="宋体"/>
          <w:sz w:val="24"/>
        </w:rPr>
        <w:t xml:space="preserve">。</w:t>
      </w:r>
      <w:r/>
    </w:p>
    <w:p>
      <w:pPr>
        <w:pStyle w:val="1584"/>
        <w:ind w:firstLine="480"/>
        <w:jc w:val="left"/>
        <w:spacing w:line="400" w:lineRule="exact"/>
        <w:rPr>
          <w:rFonts w:hint="eastAsia" w:ascii="宋体" w:hAnsi="宋体" w:cs="宋体"/>
          <w:sz w:val="24"/>
          <w:szCs w:val="24"/>
        </w:rPr>
      </w:pPr>
      <w:r>
        <w:rPr>
          <w:rFonts w:hint="eastAsia" w:ascii="宋体" w:hAnsi="宋体" w:cs="宋体"/>
          <w:sz w:val="24"/>
          <w:szCs w:val="24"/>
        </w:rPr>
        <w:t xml:space="preserve">风险范围以外的内容：</w:t>
      </w:r>
      <w:r/>
    </w:p>
    <w:p>
      <w:pPr>
        <w:ind w:firstLine="482"/>
        <w:jc w:val="left"/>
        <w:spacing w:line="400" w:lineRule="exact"/>
        <w:rPr>
          <w:rFonts w:hint="eastAsia" w:ascii="宋体" w:hAnsi="宋体" w:cs="宋体"/>
          <w:b/>
          <w:sz w:val="24"/>
          <w:u w:val="single"/>
        </w:rPr>
      </w:pPr>
      <w:r>
        <w:rPr>
          <w:rFonts w:hint="eastAsia" w:ascii="宋体" w:hAnsi="宋体" w:cs="宋体"/>
          <w:b/>
          <w:sz w:val="24"/>
        </w:rPr>
        <w:t xml:space="preserve">（1）</w:t>
      </w:r>
      <w:r>
        <w:rPr>
          <w:rFonts w:hint="eastAsia" w:ascii="宋体" w:hAnsi="宋体" w:cs="宋体"/>
          <w:b/>
          <w:sz w:val="24"/>
          <w:u w:val="single"/>
        </w:rPr>
        <w:t xml:space="preserve">合格工程量</w:t>
      </w:r>
      <w:r>
        <w:rPr>
          <w:rFonts w:hint="eastAsia" w:ascii="宋体" w:hAnsi="宋体" w:cs="宋体"/>
          <w:b/>
          <w:sz w:val="24"/>
        </w:rPr>
        <w:t xml:space="preserve">；</w:t>
      </w:r>
      <w:r/>
    </w:p>
    <w:p>
      <w:pPr>
        <w:ind w:firstLine="482"/>
        <w:jc w:val="left"/>
        <w:spacing w:line="400" w:lineRule="exact"/>
        <w:rPr>
          <w:rFonts w:hint="eastAsia" w:ascii="宋体" w:hAnsi="宋体" w:cs="宋体"/>
          <w:b/>
          <w:sz w:val="24"/>
          <w:u w:val="single"/>
        </w:rPr>
      </w:pPr>
      <w:r>
        <w:rPr>
          <w:rFonts w:hint="eastAsia" w:ascii="宋体" w:hAnsi="宋体" w:cs="宋体"/>
          <w:b/>
          <w:sz w:val="24"/>
        </w:rPr>
        <w:t xml:space="preserve">（2）</w:t>
      </w:r>
      <w:r>
        <w:rPr>
          <w:rFonts w:hint="eastAsia" w:ascii="宋体" w:hAnsi="宋体" w:cs="宋体"/>
          <w:b/>
          <w:sz w:val="24"/>
          <w:u w:val="single"/>
        </w:rPr>
        <w:t xml:space="preserve">设计变更引起的工程量变化或直接造成的费用增加</w:t>
      </w:r>
      <w:r>
        <w:rPr>
          <w:rFonts w:hint="eastAsia" w:ascii="宋体" w:hAnsi="宋体" w:cs="宋体"/>
          <w:b/>
          <w:sz w:val="24"/>
        </w:rPr>
        <w:t xml:space="preserve">；</w:t>
      </w:r>
      <w:r/>
    </w:p>
    <w:p>
      <w:pPr>
        <w:pStyle w:val="1584"/>
        <w:ind w:firstLine="482"/>
        <w:jc w:val="left"/>
        <w:spacing w:line="400" w:lineRule="exact"/>
        <w:rPr>
          <w:rFonts w:hint="eastAsia" w:ascii="宋体" w:hAnsi="宋体" w:cs="宋体"/>
          <w:sz w:val="24"/>
          <w:szCs w:val="24"/>
        </w:rPr>
      </w:pPr>
      <w:r>
        <w:rPr>
          <w:rFonts w:hint="eastAsia" w:ascii="宋体" w:hAnsi="宋体" w:cs="宋体"/>
          <w:b/>
          <w:sz w:val="24"/>
          <w:szCs w:val="24"/>
        </w:rPr>
        <w:t xml:space="preserve">（3）</w:t>
      </w:r>
      <w:r>
        <w:rPr>
          <w:rFonts w:hint="eastAsia" w:ascii="宋体" w:hAnsi="宋体" w:cs="宋体"/>
          <w:b/>
          <w:sz w:val="24"/>
          <w:szCs w:val="24"/>
          <w:u w:val="single"/>
        </w:rPr>
        <w:t xml:space="preserve">发包人要求的承包范围以外的附加工程量</w:t>
      </w:r>
      <w:r>
        <w:rPr>
          <w:rFonts w:hint="eastAsia" w:ascii="宋体" w:hAnsi="宋体" w:cs="宋体"/>
          <w:b/>
          <w:sz w:val="24"/>
          <w:szCs w:val="24"/>
        </w:rPr>
        <w:t xml:space="preserve">；</w:t>
      </w:r>
      <w:r/>
    </w:p>
    <w:p>
      <w:pPr>
        <w:pStyle w:val="1584"/>
        <w:ind w:firstLine="482"/>
        <w:jc w:val="left"/>
        <w:spacing w:line="400" w:lineRule="exact"/>
        <w:rPr>
          <w:rFonts w:hint="eastAsia" w:ascii="宋体" w:hAnsi="宋体" w:cs="宋体"/>
          <w:b/>
          <w:sz w:val="24"/>
          <w:szCs w:val="24"/>
          <w:u w:val="single"/>
        </w:rPr>
      </w:pPr>
      <w:r>
        <w:rPr>
          <w:rFonts w:hint="eastAsia" w:ascii="宋体" w:hAnsi="宋体" w:cs="宋体"/>
          <w:b/>
          <w:sz w:val="24"/>
          <w:szCs w:val="24"/>
        </w:rPr>
        <w:t xml:space="preserve">（4）</w:t>
      </w:r>
      <w:r>
        <w:rPr>
          <w:rFonts w:hint="eastAsia" w:ascii="宋体" w:hAnsi="宋体" w:cs="宋体"/>
          <w:b/>
          <w:sz w:val="24"/>
          <w:szCs w:val="24"/>
          <w:u w:val="single"/>
        </w:rPr>
        <w:t xml:space="preserve">材料价格涨跌幅度超过5%（不含5%）</w:t>
      </w:r>
      <w:r>
        <w:rPr>
          <w:rFonts w:hint="eastAsia" w:ascii="宋体" w:hAnsi="宋体" w:cs="宋体"/>
          <w:b/>
          <w:sz w:val="24"/>
          <w:szCs w:val="24"/>
        </w:rPr>
        <w:t xml:space="preserve">；</w:t>
      </w:r>
      <w:r/>
    </w:p>
    <w:p>
      <w:pPr>
        <w:ind w:firstLine="482"/>
        <w:jc w:val="left"/>
        <w:spacing w:line="400" w:lineRule="exact"/>
        <w:rPr>
          <w:rFonts w:hint="eastAsia" w:ascii="宋体" w:hAnsi="宋体" w:cs="宋体"/>
          <w:b/>
          <w:sz w:val="24"/>
        </w:rPr>
      </w:pPr>
      <w:r>
        <w:rPr>
          <w:rFonts w:hint="eastAsia" w:ascii="宋体" w:hAnsi="宋体" w:cs="宋体"/>
          <w:b/>
          <w:sz w:val="24"/>
        </w:rPr>
        <w:t xml:space="preserve">（5）</w:t>
      </w:r>
      <w:r>
        <w:rPr>
          <w:rFonts w:hint="eastAsia" w:ascii="宋体" w:hAnsi="宋体" w:cs="宋体"/>
          <w:b/>
          <w:sz w:val="24"/>
          <w:u w:val="single"/>
        </w:rPr>
        <w:t xml:space="preserve">发包人提出对承包人采购材料进行更改，引起的价差</w:t>
      </w:r>
      <w:r>
        <w:rPr>
          <w:rFonts w:hint="eastAsia" w:ascii="宋体" w:hAnsi="宋体" w:cs="宋体"/>
          <w:b/>
          <w:sz w:val="24"/>
        </w:rPr>
        <w:t xml:space="preserve">；</w:t>
      </w:r>
      <w:r/>
    </w:p>
    <w:p>
      <w:pPr>
        <w:ind w:firstLine="482"/>
        <w:jc w:val="left"/>
        <w:spacing w:line="400" w:lineRule="exact"/>
        <w:rPr>
          <w:rFonts w:hint="eastAsia" w:ascii="宋体" w:hAnsi="宋体" w:cs="宋体"/>
          <w:b/>
          <w:sz w:val="24"/>
          <w:u w:val="single"/>
        </w:rPr>
      </w:pPr>
      <w:r>
        <w:rPr>
          <w:rFonts w:hint="eastAsia" w:ascii="宋体" w:hAnsi="宋体" w:cs="宋体"/>
          <w:b/>
          <w:sz w:val="24"/>
        </w:rPr>
        <w:t xml:space="preserve">（6）</w:t>
      </w:r>
      <w:r>
        <w:rPr>
          <w:rFonts w:hint="eastAsia" w:ascii="宋体" w:hAnsi="宋体" w:cs="宋体"/>
          <w:b/>
          <w:sz w:val="24"/>
          <w:u w:val="single"/>
        </w:rPr>
        <w:t xml:space="preserve">政策性调整费用</w:t>
      </w:r>
      <w:r>
        <w:rPr>
          <w:rFonts w:hint="eastAsia" w:ascii="宋体" w:hAnsi="宋体" w:cs="宋体"/>
          <w:b/>
          <w:sz w:val="24"/>
        </w:rPr>
        <w:t xml:space="preserve">；</w:t>
      </w:r>
      <w:r/>
    </w:p>
    <w:p>
      <w:pPr>
        <w:ind w:firstLine="482"/>
        <w:jc w:val="left"/>
        <w:spacing w:line="400" w:lineRule="exact"/>
        <w:rPr>
          <w:rFonts w:hint="eastAsia" w:ascii="宋体" w:hAnsi="宋体" w:cs="宋体"/>
          <w:sz w:val="24"/>
        </w:rPr>
      </w:pPr>
      <w:r>
        <w:rPr>
          <w:rFonts w:hint="eastAsia" w:ascii="宋体" w:hAnsi="宋体" w:cs="宋体"/>
          <w:b/>
          <w:sz w:val="24"/>
        </w:rPr>
        <w:t xml:space="preserve">（7）</w:t>
      </w:r>
      <w:r>
        <w:rPr>
          <w:rFonts w:hint="eastAsia" w:ascii="宋体" w:hAnsi="宋体" w:cs="宋体"/>
          <w:b/>
          <w:sz w:val="24"/>
          <w:u w:val="single"/>
        </w:rPr>
        <w:t xml:space="preserve">发包人确认的其它费用</w:t>
      </w:r>
      <w:r>
        <w:rPr>
          <w:rFonts w:hint="eastAsia" w:ascii="宋体" w:hAnsi="宋体" w:cs="宋体"/>
          <w:b/>
          <w:sz w:val="24"/>
        </w:rPr>
        <w:t xml:space="preserve">。</w:t>
      </w:r>
      <w:r/>
    </w:p>
    <w:p>
      <w:pPr>
        <w:ind w:firstLine="480"/>
        <w:jc w:val="left"/>
        <w:spacing w:line="400" w:lineRule="exact"/>
        <w:rPr>
          <w:rFonts w:hint="eastAsia" w:ascii="宋体" w:hAnsi="宋体" w:cs="宋体"/>
          <w:sz w:val="24"/>
          <w:u w:val="single"/>
        </w:rPr>
      </w:pPr>
      <w:r>
        <w:rPr>
          <w:rFonts w:hint="eastAsia" w:ascii="宋体" w:hAnsi="宋体" w:cs="宋体"/>
          <w:sz w:val="24"/>
        </w:rPr>
        <w:t xml:space="preserve">风险范围以外合同价格的调整方法：</w:t>
      </w:r>
      <w:r/>
    </w:p>
    <w:p>
      <w:pPr>
        <w:ind w:firstLine="482"/>
        <w:jc w:val="left"/>
        <w:spacing w:line="400" w:lineRule="exact"/>
        <w:rPr>
          <w:rFonts w:hint="eastAsia" w:ascii="宋体" w:hAnsi="宋体" w:cs="宋体"/>
          <w:b/>
          <w:sz w:val="24"/>
        </w:rPr>
      </w:pPr>
      <w:r>
        <w:rPr>
          <w:rFonts w:hint="eastAsia" w:ascii="宋体" w:hAnsi="宋体" w:cs="宋体"/>
          <w:b/>
          <w:sz w:val="24"/>
        </w:rPr>
        <w:t xml:space="preserve">（1）</w:t>
      </w:r>
      <w:r>
        <w:rPr>
          <w:rFonts w:hint="eastAsia" w:ascii="宋体" w:hAnsi="宋体" w:cs="宋体"/>
          <w:b/>
          <w:sz w:val="24"/>
          <w:u w:val="single"/>
        </w:rPr>
        <w:t xml:space="preserve">工程量按审计审核后的工程量按实调整</w:t>
      </w:r>
      <w:r>
        <w:rPr>
          <w:rFonts w:hint="eastAsia" w:ascii="宋体" w:hAnsi="宋体" w:cs="宋体"/>
          <w:b/>
          <w:sz w:val="24"/>
        </w:rPr>
        <w:t xml:space="preserve">；</w:t>
      </w:r>
      <w:r/>
    </w:p>
    <w:p>
      <w:pPr>
        <w:ind w:firstLine="482"/>
        <w:jc w:val="left"/>
        <w:spacing w:line="400" w:lineRule="exact"/>
        <w:rPr>
          <w:rFonts w:hint="eastAsia" w:ascii="宋体" w:hAnsi="宋体" w:cs="宋体"/>
          <w:b/>
          <w:sz w:val="24"/>
        </w:rPr>
      </w:pPr>
      <w:r>
        <w:rPr>
          <w:rFonts w:hint="eastAsia" w:ascii="宋体" w:hAnsi="宋体" w:cs="宋体"/>
          <w:b/>
          <w:sz w:val="24"/>
        </w:rPr>
        <w:t xml:space="preserve">（2）</w:t>
      </w:r>
      <w:r>
        <w:rPr>
          <w:rFonts w:hint="eastAsia" w:ascii="宋体" w:hAnsi="宋体" w:cs="宋体"/>
          <w:b/>
          <w:sz w:val="24"/>
          <w:u w:val="single"/>
        </w:rPr>
        <w:t xml:space="preserve">如施工期间建设行政主管部门颁布新的人工工资单价调整文件，则按实际施工期间与招标时的政策性文件规定进行调整</w:t>
      </w:r>
      <w:r>
        <w:rPr>
          <w:rFonts w:hint="eastAsia" w:ascii="宋体" w:hAnsi="宋体" w:cs="宋体"/>
          <w:b/>
          <w:sz w:val="24"/>
        </w:rPr>
        <w:t xml:space="preserve">；</w:t>
      </w:r>
      <w:r/>
    </w:p>
    <w:p>
      <w:pPr>
        <w:ind w:firstLine="482"/>
        <w:jc w:val="left"/>
        <w:spacing w:line="400" w:lineRule="exact"/>
        <w:rPr>
          <w:rFonts w:hint="eastAsia" w:ascii="宋体" w:hAnsi="宋体" w:cs="宋体"/>
          <w:b/>
          <w:sz w:val="24"/>
        </w:rPr>
      </w:pPr>
      <w:r>
        <w:rPr>
          <w:rFonts w:hint="eastAsia" w:ascii="宋体" w:hAnsi="宋体" w:cs="宋体"/>
          <w:b/>
          <w:sz w:val="24"/>
        </w:rPr>
        <w:t xml:space="preserve">（3）</w:t>
      </w:r>
      <w:r>
        <w:rPr>
          <w:rFonts w:hint="eastAsia" w:ascii="宋体" w:hAnsi="宋体" w:cs="宋体"/>
          <w:b/>
          <w:sz w:val="24"/>
          <w:u w:val="single"/>
        </w:rPr>
        <w:t xml:space="preserve">材料价格的调整以202</w:t>
      </w:r>
      <w:r>
        <w:rPr>
          <w:rFonts w:hint="eastAsia" w:ascii="宋体" w:hAnsi="宋体" w:cs="宋体"/>
          <w:b/>
          <w:sz w:val="24"/>
          <w:u w:val="single"/>
        </w:rPr>
        <w:t xml:space="preserve">6</w:t>
      </w:r>
      <w:r>
        <w:rPr>
          <w:rFonts w:hint="eastAsia" w:ascii="宋体" w:hAnsi="宋体" w:cs="宋体"/>
          <w:b/>
          <w:sz w:val="24"/>
          <w:u w:val="single"/>
        </w:rPr>
        <w:t xml:space="preserve">年1月份《常州工程造价信息》发布的材料信息价（除税）为基准价，调整方法详见11.1相关条款</w:t>
      </w:r>
      <w:r>
        <w:rPr>
          <w:rFonts w:hint="eastAsia" w:ascii="宋体" w:hAnsi="宋体" w:cs="宋体"/>
          <w:b/>
          <w:sz w:val="24"/>
        </w:rPr>
        <w:t xml:space="preserve">；</w:t>
      </w:r>
      <w:r/>
    </w:p>
    <w:p>
      <w:pPr>
        <w:ind w:firstLine="482"/>
        <w:jc w:val="left"/>
        <w:spacing w:line="360" w:lineRule="auto"/>
        <w:rPr>
          <w:rFonts w:hint="eastAsia" w:ascii="宋体" w:hAnsi="宋体" w:cs="宋体"/>
          <w:bCs/>
          <w:sz w:val="24"/>
        </w:rPr>
      </w:pPr>
      <w:r>
        <w:rPr>
          <w:rFonts w:hint="eastAsia" w:ascii="宋体" w:hAnsi="宋体" w:cs="宋体"/>
          <w:b/>
          <w:sz w:val="24"/>
        </w:rPr>
        <w:t xml:space="preserve">（4）</w:t>
      </w:r>
      <w:r>
        <w:rPr>
          <w:rFonts w:hint="eastAsia" w:ascii="宋体" w:hAnsi="宋体" w:cs="宋体"/>
          <w:b/>
          <w:sz w:val="24"/>
          <w:u w:val="single"/>
        </w:rPr>
        <w:t xml:space="preserve">发包人提出对承包人采购材料进行更改</w:t>
      </w:r>
      <w:r>
        <w:rPr>
          <w:rFonts w:hint="eastAsia" w:ascii="宋体" w:hAnsi="宋体" w:cs="宋体"/>
          <w:b/>
          <w:sz w:val="24"/>
          <w:u w:val="single"/>
        </w:rPr>
        <w:t xml:space="preserve">，结算时按发包人确认后的变更材料价格替换原综合单价中的材料价格</w:t>
      </w:r>
      <w:r>
        <w:rPr>
          <w:rFonts w:hint="eastAsia" w:ascii="宋体" w:hAnsi="宋体" w:cs="宋体"/>
          <w:bCs/>
          <w:sz w:val="24"/>
        </w:rPr>
        <w:t xml:space="preserve">。</w:t>
      </w:r>
      <w:r/>
    </w:p>
    <w:p>
      <w:pPr>
        <w:ind w:firstLine="482"/>
        <w:jc w:val="left"/>
        <w:spacing w:line="400" w:lineRule="exact"/>
        <w:rPr>
          <w:rFonts w:hint="eastAsia" w:ascii="宋体" w:hAnsi="宋体" w:cs="宋体"/>
          <w:b/>
          <w:sz w:val="24"/>
        </w:rPr>
      </w:pPr>
      <w:r>
        <w:rPr>
          <w:rFonts w:hint="eastAsia" w:ascii="宋体" w:hAnsi="宋体" w:cs="宋体"/>
          <w:b/>
          <w:sz w:val="24"/>
        </w:rPr>
        <w:t xml:space="preserve">（5）</w:t>
      </w:r>
      <w:r>
        <w:rPr>
          <w:rFonts w:hint="eastAsia" w:ascii="宋体" w:hAnsi="宋体" w:cs="宋体"/>
          <w:b/>
          <w:sz w:val="24"/>
          <w:u w:val="single"/>
        </w:rPr>
        <w:t xml:space="preserve">非承包人原因的工程变更以及工程签证，经发包人和监理人确认，造成了施工组织设计或方案变更，引起措施项目发生变化时，按下列原则调整</w:t>
      </w:r>
      <w:r>
        <w:rPr>
          <w:rFonts w:hint="eastAsia" w:ascii="宋体" w:hAnsi="宋体" w:cs="宋体"/>
          <w:b/>
          <w:sz w:val="24"/>
        </w:rPr>
        <w:t xml:space="preserve">：</w:t>
      </w:r>
      <w:r/>
    </w:p>
    <w:p>
      <w:pPr>
        <w:ind w:firstLine="482"/>
        <w:jc w:val="left"/>
        <w:spacing w:line="400" w:lineRule="exact"/>
        <w:rPr>
          <w:rFonts w:hint="eastAsia" w:ascii="宋体" w:hAnsi="宋体" w:cs="宋体"/>
          <w:b/>
          <w:sz w:val="24"/>
        </w:rPr>
      </w:pPr>
      <w:r>
        <w:rPr>
          <w:rFonts w:hint="eastAsia" w:ascii="宋体" w:hAnsi="宋体" w:cs="宋体"/>
          <w:b/>
          <w:bCs/>
          <w:sz w:val="24"/>
        </w:rPr>
        <w:t xml:space="preserve">①</w:t>
      </w:r>
      <w:r>
        <w:rPr>
          <w:rFonts w:hint="eastAsia" w:ascii="宋体" w:hAnsi="宋体" w:cs="宋体"/>
          <w:b/>
          <w:sz w:val="24"/>
          <w:u w:val="single"/>
        </w:rPr>
        <w:t xml:space="preserve">单价措施项目变更参照10.4款变更估价原则；总价措施项目中以费率报价的，费率按投标文件中相应的费率；以项为单位报价的不作调整</w:t>
      </w:r>
      <w:r>
        <w:rPr>
          <w:rFonts w:hint="eastAsia" w:ascii="宋体" w:hAnsi="宋体" w:cs="宋体"/>
          <w:b/>
          <w:sz w:val="24"/>
        </w:rPr>
        <w:t xml:space="preserve">。</w:t>
      </w:r>
      <w:r/>
    </w:p>
    <w:p>
      <w:pPr>
        <w:ind w:firstLine="482"/>
        <w:jc w:val="left"/>
        <w:spacing w:line="360" w:lineRule="auto"/>
        <w:rPr>
          <w:rFonts w:hint="eastAsia" w:ascii="宋体" w:hAnsi="宋体"/>
          <w:b/>
          <w:sz w:val="24"/>
        </w:rPr>
      </w:pPr>
      <w:r>
        <w:rPr>
          <w:rFonts w:hint="eastAsia" w:ascii="宋体" w:hAnsi="宋体" w:cs="宋体"/>
          <w:b/>
          <w:bCs/>
          <w:sz w:val="24"/>
        </w:rPr>
        <w:t xml:space="preserve">②</w:t>
      </w:r>
      <w:r>
        <w:rPr>
          <w:rFonts w:hint="eastAsia" w:ascii="宋体" w:hAnsi="宋体"/>
          <w:b/>
          <w:sz w:val="24"/>
          <w:u w:val="single"/>
        </w:rPr>
        <w:t xml:space="preserve">结算时，除工程变更引起方案改变外，承包人不得以工程量清单、招标控制价中措施项目清单缺项或施工方案的差异为由要求增加措施项目费用</w:t>
      </w:r>
      <w:r>
        <w:rPr>
          <w:rFonts w:hint="eastAsia" w:ascii="宋体" w:hAnsi="宋体"/>
          <w:b/>
          <w:sz w:val="24"/>
        </w:rPr>
        <w:t xml:space="preserve">。</w:t>
      </w:r>
      <w:r/>
    </w:p>
    <w:p>
      <w:pPr>
        <w:numPr>
          <w:ilvl w:val="0"/>
          <w:numId w:val="52"/>
        </w:numPr>
        <w:ind w:left="239" w:firstLine="241"/>
        <w:jc w:val="left"/>
        <w:spacing w:line="400" w:lineRule="exact"/>
        <w:rPr>
          <w:rFonts w:hint="eastAsia" w:ascii="宋体" w:hAnsi="宋体"/>
          <w:b/>
          <w:sz w:val="24"/>
        </w:rPr>
      </w:pPr>
      <w:r>
        <w:rPr>
          <w:rFonts w:hint="eastAsia" w:ascii="宋体" w:hAnsi="宋体"/>
          <w:b/>
          <w:sz w:val="24"/>
          <w:u w:val="single"/>
        </w:rPr>
        <w:t xml:space="preserve">风险范围以外的内容引起工程造价的增加按各单位工程的投标报价/招标控制价同比例优惠，经审计审核后作为结算依据</w:t>
      </w:r>
      <w:r>
        <w:rPr>
          <w:rFonts w:hint="eastAsia" w:ascii="宋体" w:hAnsi="宋体"/>
          <w:b/>
          <w:sz w:val="24"/>
        </w:rPr>
        <w:t xml:space="preserve">。</w:t>
      </w:r>
      <w:r/>
    </w:p>
    <w:p>
      <w:pPr>
        <w:numPr>
          <w:ilvl w:val="0"/>
          <w:numId w:val="52"/>
        </w:numPr>
        <w:ind w:left="239" w:firstLine="241"/>
        <w:jc w:val="left"/>
        <w:spacing w:line="400" w:lineRule="exact"/>
        <w:rPr>
          <w:rFonts w:hint="eastAsia" w:ascii="宋体" w:hAnsi="宋体"/>
          <w:b/>
          <w:sz w:val="24"/>
          <w:u w:val="single"/>
        </w:rPr>
      </w:pPr>
      <w:r>
        <w:rPr>
          <w:rFonts w:hint="eastAsia" w:ascii="宋体" w:hAnsi="宋体"/>
          <w:b/>
          <w:sz w:val="24"/>
          <w:u w:val="single"/>
        </w:rPr>
        <w:t xml:space="preserve">招标控制价中以独立费形式计价的子目，投标报价套用定额子目计价的，涉及的综合单价结算时不予调整。</w:t>
      </w:r>
      <w:r/>
    </w:p>
    <w:p>
      <w:pPr>
        <w:ind w:firstLine="480"/>
        <w:spacing w:after="120" w:line="400" w:lineRule="exact"/>
        <w:rPr>
          <w:rFonts w:hint="eastAsia" w:ascii="宋体" w:hAnsi="宋体" w:cs="宋体"/>
          <w:sz w:val="24"/>
        </w:rPr>
      </w:pPr>
      <w:r/>
      <w:bookmarkStart w:id="889" w:name="_Toc297123554"/>
      <w:r/>
      <w:bookmarkStart w:id="890" w:name="_Toc304295581"/>
      <w:r/>
      <w:bookmarkStart w:id="891" w:name="_Toc300935004"/>
      <w:r/>
      <w:bookmarkStart w:id="892" w:name="_Toc297216213"/>
      <w:r/>
      <w:bookmarkStart w:id="893" w:name="_Toc303539161"/>
      <w:r/>
      <w:bookmarkStart w:id="894" w:name="_Toc312678042"/>
      <w:r/>
      <w:bookmarkStart w:id="895" w:name="_Toc297048393"/>
      <w:r/>
      <w:bookmarkStart w:id="896" w:name="_Toc296944546"/>
      <w:r/>
      <w:bookmarkStart w:id="897" w:name="_Toc296347206"/>
      <w:r/>
      <w:bookmarkStart w:id="898" w:name="_Toc296503207"/>
      <w:r/>
      <w:bookmarkStart w:id="899" w:name="_Toc297120507"/>
      <w:r/>
      <w:bookmarkStart w:id="900" w:name="_Toc296346708"/>
      <w:r/>
      <w:bookmarkStart w:id="901" w:name="_Toc296891247"/>
      <w:r/>
      <w:bookmarkStart w:id="902" w:name="_Toc296891035"/>
      <w:r/>
      <w:bookmarkStart w:id="903" w:name="_Toc292559917"/>
      <w:r/>
      <w:bookmarkStart w:id="904" w:name="_Toc292559412"/>
      <w:r>
        <w:rPr>
          <w:rFonts w:hint="eastAsia" w:ascii="宋体" w:hAnsi="宋体" w:cs="宋体"/>
          <w:sz w:val="24"/>
        </w:rPr>
        <w:t xml:space="preserve">12.2 预付款</w:t>
      </w:r>
      <w:bookmarkEnd w:id="889"/>
      <w:r/>
      <w:bookmarkEnd w:id="890"/>
      <w:r/>
      <w:bookmarkEnd w:id="891"/>
      <w:r/>
      <w:bookmarkEnd w:id="892"/>
      <w:r/>
      <w:bookmarkEnd w:id="893"/>
      <w:r/>
      <w:bookmarkEnd w:id="894"/>
      <w:r/>
      <w:r/>
    </w:p>
    <w:p>
      <w:pPr>
        <w:ind w:firstLine="480"/>
        <w:jc w:val="left"/>
        <w:spacing w:line="400" w:lineRule="exact"/>
        <w:rPr>
          <w:rFonts w:hint="eastAsia" w:ascii="宋体" w:hAnsi="宋体" w:cs="宋体"/>
          <w:sz w:val="24"/>
        </w:rPr>
      </w:pPr>
      <w:r>
        <w:rPr>
          <w:rFonts w:hint="eastAsia" w:ascii="宋体" w:hAnsi="宋体" w:cs="宋体"/>
          <w:sz w:val="24"/>
        </w:rPr>
        <w:t xml:space="preserve">12.2.1 预付款的支付</w:t>
      </w:r>
      <w:r/>
    </w:p>
    <w:p>
      <w:pPr>
        <w:ind w:firstLine="480"/>
        <w:jc w:val="left"/>
        <w:spacing w:line="400" w:lineRule="exact"/>
        <w:rPr>
          <w:rFonts w:hint="eastAsia" w:ascii="宋体" w:hAnsi="宋体" w:cs="宋体"/>
          <w:sz w:val="24"/>
        </w:rPr>
      </w:pPr>
      <w:r>
        <w:rPr>
          <w:rFonts w:hint="eastAsia" w:ascii="宋体" w:hAnsi="宋体" w:cs="宋体"/>
          <w:sz w:val="24"/>
        </w:rPr>
        <w:t xml:space="preserve">预付款支付比例或金额：</w:t>
      </w:r>
      <w:r>
        <w:rPr>
          <w:rFonts w:hint="eastAsia" w:ascii="宋体" w:hAnsi="宋体"/>
          <w:b/>
          <w:sz w:val="24"/>
          <w:u w:val="single"/>
        </w:rPr>
        <w:t xml:space="preserve">合同价</w:t>
      </w:r>
      <w:r>
        <w:rPr>
          <w:rFonts w:hint="eastAsia" w:ascii="宋体" w:hAnsi="宋体"/>
          <w:b/>
          <w:sz w:val="24"/>
          <w:u w:val="single"/>
        </w:rPr>
        <w:t xml:space="preserve">的</w:t>
      </w:r>
      <w:r>
        <w:rPr>
          <w:rFonts w:hint="eastAsia" w:ascii="宋体" w:hAnsi="宋体"/>
          <w:b/>
          <w:sz w:val="24"/>
          <w:u w:val="single"/>
        </w:rPr>
        <w:t xml:space="preserve">10%作为预付款</w:t>
      </w:r>
      <w:r>
        <w:rPr>
          <w:rFonts w:hint="eastAsia" w:ascii="宋体" w:hAnsi="宋体" w:cs="宋体"/>
          <w:sz w:val="24"/>
        </w:rPr>
        <w:t xml:space="preserve">。</w:t>
      </w:r>
      <w:r/>
    </w:p>
    <w:p>
      <w:pPr>
        <w:ind w:firstLine="480"/>
        <w:jc w:val="left"/>
        <w:spacing w:line="400" w:lineRule="exact"/>
        <w:rPr>
          <w:rFonts w:hint="eastAsia" w:ascii="宋体" w:hAnsi="宋体"/>
          <w:b/>
          <w:sz w:val="24"/>
          <w:u w:val="single"/>
        </w:rPr>
      </w:pPr>
      <w:r>
        <w:rPr>
          <w:rFonts w:hint="eastAsia" w:ascii="宋体" w:hAnsi="宋体" w:cs="宋体"/>
          <w:sz w:val="24"/>
        </w:rPr>
        <w:t xml:space="preserve">预付款支付期限：</w:t>
      </w:r>
      <w:r>
        <w:rPr>
          <w:rFonts w:hint="eastAsia" w:ascii="宋体" w:hAnsi="宋体"/>
          <w:b/>
          <w:sz w:val="24"/>
          <w:u w:val="single"/>
        </w:rPr>
        <w:t xml:space="preserve">合同签订后14天内，最</w:t>
      </w:r>
      <w:r>
        <w:rPr>
          <w:rFonts w:ascii="宋体" w:hAnsi="宋体"/>
          <w:b/>
          <w:sz w:val="24"/>
          <w:u w:val="single"/>
        </w:rPr>
        <w:t xml:space="preserve">迟应在开工通知载明的开工日期7天前</w:t>
      </w:r>
      <w:r>
        <w:rPr>
          <w:rFonts w:hint="eastAsia" w:ascii="宋体" w:hAnsi="宋体"/>
          <w:b/>
          <w:sz w:val="24"/>
          <w:u w:val="single"/>
        </w:rPr>
        <w:t xml:space="preserve">。预付款支付前承包人必须按照招标文件要求向发包人提供履约担保、施工组织设计（含详细施工总进度计划）、年度资金预算计划，并经发包人、监理人、审计审核通过</w:t>
      </w:r>
      <w:r>
        <w:rPr>
          <w:rFonts w:hint="eastAsia" w:ascii="宋体" w:hAnsi="宋体" w:cs="宋体"/>
          <w:sz w:val="24"/>
        </w:rPr>
        <w:t xml:space="preserve">。</w:t>
      </w:r>
      <w:r/>
    </w:p>
    <w:p>
      <w:pPr>
        <w:ind w:firstLine="480"/>
        <w:jc w:val="left"/>
        <w:spacing w:line="400" w:lineRule="exact"/>
        <w:rPr>
          <w:rFonts w:hint="eastAsia" w:ascii="宋体" w:hAnsi="宋体" w:cs="宋体"/>
          <w:sz w:val="24"/>
        </w:rPr>
      </w:pPr>
      <w:r>
        <w:rPr>
          <w:rFonts w:hint="eastAsia" w:ascii="宋体" w:hAnsi="宋体" w:cs="宋体"/>
          <w:sz w:val="24"/>
        </w:rPr>
        <w:t xml:space="preserve">预付款扣回的方式：</w:t>
      </w:r>
      <w:r>
        <w:rPr>
          <w:rFonts w:hint="eastAsia" w:ascii="宋体" w:hAnsi="宋体" w:cs="宋体"/>
          <w:b/>
          <w:sz w:val="24"/>
          <w:u w:val="single"/>
        </w:rPr>
        <w:t xml:space="preserve">详见12.4.1 付款周期</w:t>
      </w:r>
      <w:r>
        <w:rPr>
          <w:rFonts w:hint="eastAsia" w:ascii="宋体" w:hAnsi="宋体" w:cs="宋体"/>
          <w:b/>
          <w:sz w:val="24"/>
        </w:rPr>
        <w:t xml:space="preserve">。</w:t>
      </w:r>
      <w:r/>
    </w:p>
    <w:p>
      <w:pPr>
        <w:ind w:firstLine="480"/>
        <w:jc w:val="left"/>
        <w:spacing w:line="400" w:lineRule="exact"/>
        <w:rPr>
          <w:rFonts w:hint="eastAsia" w:ascii="宋体" w:hAnsi="宋体" w:cs="宋体"/>
          <w:sz w:val="24"/>
        </w:rPr>
      </w:pPr>
      <w:r>
        <w:rPr>
          <w:rFonts w:hint="eastAsia" w:ascii="宋体" w:hAnsi="宋体" w:cs="宋体"/>
          <w:sz w:val="24"/>
        </w:rPr>
        <w:t xml:space="preserve">12.2.2 预付款担保</w:t>
      </w:r>
      <w:r/>
    </w:p>
    <w:p>
      <w:pPr>
        <w:ind w:firstLine="480"/>
        <w:jc w:val="left"/>
        <w:spacing w:line="400" w:lineRule="exact"/>
        <w:rPr>
          <w:rFonts w:hint="eastAsia" w:ascii="宋体" w:hAnsi="宋体" w:cs="宋体"/>
          <w:sz w:val="24"/>
        </w:rPr>
      </w:pPr>
      <w:r>
        <w:rPr>
          <w:rFonts w:hint="eastAsia" w:ascii="宋体" w:hAnsi="宋体" w:cs="宋体"/>
          <w:sz w:val="24"/>
        </w:rPr>
        <w:t xml:space="preserve">承包人提交预付款担保的期限：</w:t>
      </w:r>
      <w:r>
        <w:rPr>
          <w:rFonts w:hint="eastAsia" w:ascii="宋体" w:hAnsi="宋体"/>
          <w:b/>
          <w:sz w:val="24"/>
          <w:u w:val="single"/>
        </w:rPr>
        <w:t xml:space="preserve">/</w:t>
      </w:r>
      <w:r>
        <w:rPr>
          <w:rFonts w:hint="eastAsia" w:ascii="宋体" w:hAnsi="宋体" w:cs="宋体"/>
          <w:b/>
          <w:sz w:val="24"/>
        </w:rPr>
        <w:t xml:space="preserve">。</w:t>
      </w:r>
      <w:r/>
    </w:p>
    <w:p>
      <w:pPr>
        <w:ind w:firstLine="480"/>
        <w:jc w:val="left"/>
        <w:spacing w:line="400" w:lineRule="exact"/>
        <w:rPr>
          <w:rFonts w:hint="eastAsia" w:ascii="宋体" w:hAnsi="宋体" w:cs="宋体"/>
          <w:sz w:val="24"/>
        </w:rPr>
      </w:pPr>
      <w:r>
        <w:rPr>
          <w:rFonts w:hint="eastAsia" w:ascii="宋体" w:hAnsi="宋体" w:cs="宋体"/>
          <w:sz w:val="24"/>
        </w:rPr>
        <w:t xml:space="preserve">预付款担保的形式为：</w:t>
      </w:r>
      <w:r>
        <w:rPr>
          <w:rFonts w:hint="eastAsia" w:ascii="宋体" w:hAnsi="宋体"/>
          <w:b/>
          <w:sz w:val="24"/>
          <w:u w:val="single"/>
        </w:rPr>
        <w:t xml:space="preserve">/</w:t>
      </w:r>
      <w:r>
        <w:rPr>
          <w:rFonts w:ascii="宋体" w:hAnsi="宋体"/>
          <w:b/>
          <w:sz w:val="24"/>
        </w:rPr>
        <w:t xml:space="preserve">。</w:t>
      </w:r>
      <w:bookmarkEnd w:id="895"/>
      <w:r/>
      <w:bookmarkEnd w:id="896"/>
      <w:r/>
      <w:bookmarkEnd w:id="897"/>
      <w:r/>
      <w:bookmarkEnd w:id="898"/>
      <w:r/>
      <w:bookmarkEnd w:id="899"/>
      <w:r/>
      <w:bookmarkEnd w:id="900"/>
      <w:r/>
      <w:bookmarkEnd w:id="901"/>
      <w:r/>
      <w:bookmarkEnd w:id="902"/>
      <w:r/>
      <w:bookmarkEnd w:id="903"/>
      <w:r/>
      <w:bookmarkEnd w:id="904"/>
      <w:r/>
      <w:r/>
    </w:p>
    <w:p>
      <w:pPr>
        <w:ind w:firstLine="480"/>
        <w:spacing w:after="120" w:line="400" w:lineRule="exact"/>
        <w:rPr>
          <w:rFonts w:hint="eastAsia" w:ascii="宋体" w:hAnsi="宋体" w:cs="宋体"/>
          <w:sz w:val="24"/>
        </w:rPr>
      </w:pPr>
      <w:r>
        <w:rPr>
          <w:rFonts w:hint="eastAsia" w:ascii="宋体" w:hAnsi="宋体" w:cs="宋体"/>
          <w:sz w:val="24"/>
        </w:rPr>
        <w:t xml:space="preserve">12.3 计量</w:t>
      </w:r>
      <w:r/>
    </w:p>
    <w:p>
      <w:pPr>
        <w:ind w:firstLine="480"/>
        <w:jc w:val="left"/>
        <w:spacing w:line="400" w:lineRule="exact"/>
        <w:rPr>
          <w:rFonts w:hint="eastAsia" w:ascii="宋体" w:hAnsi="宋体" w:cs="宋体"/>
          <w:sz w:val="24"/>
        </w:rPr>
      </w:pPr>
      <w:r>
        <w:rPr>
          <w:rFonts w:hint="eastAsia" w:ascii="宋体" w:hAnsi="宋体" w:cs="宋体"/>
          <w:sz w:val="24"/>
        </w:rPr>
        <w:t xml:space="preserve">12.3.1 计量原则</w:t>
      </w:r>
      <w:r/>
    </w:p>
    <w:p>
      <w:pPr>
        <w:ind w:firstLine="482"/>
        <w:jc w:val="left"/>
        <w:spacing w:line="400" w:lineRule="exact"/>
        <w:rPr>
          <w:rFonts w:hint="eastAsia" w:ascii="宋体" w:hAnsi="宋体" w:cs="宋体"/>
          <w:sz w:val="24"/>
        </w:rPr>
      </w:pPr>
      <w:r>
        <w:rPr>
          <w:rFonts w:hint="eastAsia" w:ascii="宋体" w:hAnsi="宋体" w:cs="宋体"/>
          <w:b/>
          <w:sz w:val="24"/>
          <w:u w:val="single"/>
        </w:rPr>
        <w:t xml:space="preserve">工程量计量按照《建设工程工程量清单计价规范》(GB50500—2013）及其适用的修订版本、</w:t>
      </w:r>
      <w:r>
        <w:rPr>
          <w:rFonts w:ascii="宋体" w:hAnsi="宋体" w:cs="宋体"/>
          <w:b/>
          <w:sz w:val="24"/>
          <w:u w:val="single"/>
        </w:rPr>
        <w:t xml:space="preserve">图纸</w:t>
      </w:r>
      <w:r>
        <w:rPr>
          <w:rFonts w:hint="eastAsia" w:ascii="宋体" w:hAnsi="宋体" w:cs="宋体"/>
          <w:b/>
          <w:sz w:val="24"/>
          <w:u w:val="single"/>
        </w:rPr>
        <w:t xml:space="preserve">、</w:t>
      </w:r>
      <w:r>
        <w:rPr>
          <w:rFonts w:ascii="宋体" w:hAnsi="宋体" w:cs="宋体"/>
          <w:b/>
          <w:sz w:val="24"/>
          <w:u w:val="single"/>
        </w:rPr>
        <w:t xml:space="preserve">变更</w:t>
      </w:r>
      <w:r>
        <w:rPr>
          <w:rFonts w:hint="eastAsia" w:ascii="宋体" w:hAnsi="宋体" w:cs="宋体"/>
          <w:b/>
          <w:sz w:val="24"/>
          <w:u w:val="single"/>
        </w:rPr>
        <w:t xml:space="preserve">签证等</w:t>
      </w:r>
      <w:r>
        <w:rPr>
          <w:rFonts w:hint="eastAsia" w:ascii="宋体" w:hAnsi="宋体" w:cs="宋体"/>
          <w:szCs w:val="21"/>
        </w:rPr>
        <w:t xml:space="preserve">。  </w:t>
      </w:r>
      <w:r/>
    </w:p>
    <w:p>
      <w:pPr>
        <w:ind w:firstLine="480"/>
        <w:jc w:val="left"/>
        <w:spacing w:line="400" w:lineRule="exact"/>
        <w:rPr>
          <w:rFonts w:hint="eastAsia" w:ascii="宋体" w:hAnsi="宋体" w:cs="宋体"/>
          <w:sz w:val="24"/>
        </w:rPr>
      </w:pPr>
      <w:r>
        <w:rPr>
          <w:rFonts w:hint="eastAsia" w:ascii="宋体" w:hAnsi="宋体" w:cs="宋体"/>
          <w:sz w:val="24"/>
        </w:rPr>
        <w:t xml:space="preserve">12.3.2 计量周期</w:t>
      </w:r>
      <w:r/>
    </w:p>
    <w:p>
      <w:pPr>
        <w:ind w:firstLine="482"/>
        <w:jc w:val="left"/>
        <w:spacing w:line="400" w:lineRule="exact"/>
        <w:rPr>
          <w:rFonts w:hint="eastAsia" w:ascii="宋体" w:hAnsi="宋体" w:cs="宋体"/>
          <w:b/>
          <w:sz w:val="24"/>
        </w:rPr>
      </w:pPr>
      <w:r>
        <w:rPr>
          <w:rFonts w:hint="eastAsia" w:ascii="宋体" w:hAnsi="宋体" w:cs="宋体"/>
          <w:b/>
          <w:sz w:val="24"/>
          <w:u w:val="single"/>
        </w:rPr>
        <w:t xml:space="preserve">承包人应于每月25日前向监理人上报本月完成（时间为上月21日至本月20日）的合格工程量</w:t>
      </w:r>
      <w:r>
        <w:rPr>
          <w:rFonts w:hint="eastAsia" w:ascii="宋体" w:hAnsi="宋体" w:cs="宋体"/>
          <w:b/>
          <w:sz w:val="24"/>
        </w:rPr>
        <w:t xml:space="preserve">。</w:t>
      </w:r>
      <w:r/>
    </w:p>
    <w:p>
      <w:pPr>
        <w:ind w:firstLine="480"/>
        <w:jc w:val="left"/>
        <w:spacing w:line="400" w:lineRule="exact"/>
        <w:rPr>
          <w:rFonts w:hint="eastAsia" w:ascii="宋体" w:hAnsi="宋体" w:cs="宋体"/>
          <w:sz w:val="24"/>
        </w:rPr>
      </w:pPr>
      <w:r>
        <w:rPr>
          <w:rFonts w:hint="eastAsia" w:ascii="宋体" w:hAnsi="宋体" w:cs="宋体"/>
          <w:sz w:val="24"/>
        </w:rPr>
        <w:t xml:space="preserve">12.3.3 单价合同的计量</w:t>
      </w:r>
      <w:r/>
    </w:p>
    <w:p>
      <w:pPr>
        <w:ind w:firstLine="480"/>
        <w:jc w:val="left"/>
        <w:spacing w:line="400" w:lineRule="exact"/>
        <w:rPr>
          <w:rFonts w:hint="eastAsia" w:ascii="宋体" w:hAnsi="宋体" w:cs="宋体"/>
          <w:b/>
          <w:sz w:val="24"/>
        </w:rPr>
      </w:pPr>
      <w:r>
        <w:rPr>
          <w:rFonts w:hint="eastAsia" w:ascii="宋体" w:hAnsi="宋体" w:cs="宋体"/>
          <w:sz w:val="24"/>
        </w:rPr>
        <w:t xml:space="preserve">关于单价合同计量的约定：</w:t>
      </w:r>
      <w:r/>
    </w:p>
    <w:p>
      <w:pPr>
        <w:ind w:firstLine="482"/>
        <w:jc w:val="left"/>
        <w:spacing w:line="400" w:lineRule="exact"/>
        <w:rPr>
          <w:rFonts w:hint="eastAsia" w:ascii="宋体" w:hAnsi="宋体" w:cs="宋体"/>
          <w:b/>
          <w:sz w:val="24"/>
          <w:u w:val="single"/>
        </w:rPr>
      </w:pPr>
      <w:r>
        <w:rPr>
          <w:rFonts w:ascii="宋体" w:hAnsi="宋体" w:cs="宋体"/>
          <w:b/>
          <w:sz w:val="24"/>
          <w:u w:val="single"/>
        </w:rPr>
        <w:t xml:space="preserve">监理人应在收到承包人提交的工程量报告后</w:t>
      </w:r>
      <w:r>
        <w:rPr>
          <w:rFonts w:hint="eastAsia" w:ascii="宋体" w:hAnsi="宋体" w:cs="宋体"/>
          <w:b/>
          <w:sz w:val="24"/>
          <w:u w:val="single"/>
        </w:rPr>
        <w:t xml:space="preserve">2</w:t>
      </w:r>
      <w:r>
        <w:rPr>
          <w:rFonts w:ascii="宋体" w:hAnsi="宋体" w:cs="宋体"/>
          <w:b/>
          <w:sz w:val="24"/>
          <w:u w:val="single"/>
        </w:rPr>
        <w:t xml:space="preserve">天内完成对承包人提交工程量报表的</w:t>
      </w:r>
      <w:r>
        <w:rPr>
          <w:rFonts w:hint="eastAsia" w:ascii="宋体" w:hAnsi="宋体" w:cs="宋体"/>
          <w:b/>
          <w:sz w:val="24"/>
          <w:u w:val="single"/>
        </w:rPr>
        <w:t xml:space="preserve">内容进行</w:t>
      </w:r>
      <w:r>
        <w:rPr>
          <w:rFonts w:ascii="宋体" w:hAnsi="宋体" w:cs="宋体"/>
          <w:b/>
          <w:sz w:val="24"/>
          <w:u w:val="single"/>
        </w:rPr>
        <w:t xml:space="preserve">审核，</w:t>
      </w:r>
      <w:r>
        <w:rPr>
          <w:rFonts w:hint="eastAsia" w:ascii="宋体" w:hAnsi="宋体" w:cs="宋体"/>
          <w:b/>
          <w:sz w:val="24"/>
          <w:u w:val="single"/>
        </w:rPr>
        <w:t xml:space="preserve">经审计审核</w:t>
      </w:r>
      <w:r>
        <w:rPr>
          <w:rFonts w:ascii="宋体" w:hAnsi="宋体" w:cs="宋体"/>
          <w:b/>
          <w:sz w:val="24"/>
          <w:u w:val="single"/>
        </w:rPr>
        <w:t xml:space="preserve">确定当月实际完成的工程量</w:t>
      </w:r>
      <w:r>
        <w:rPr>
          <w:rFonts w:hint="eastAsia" w:ascii="宋体" w:hAnsi="宋体" w:cs="宋体"/>
          <w:b/>
          <w:sz w:val="24"/>
          <w:u w:val="single"/>
        </w:rPr>
        <w:t xml:space="preserve">，审计</w:t>
      </w:r>
      <w:r>
        <w:rPr>
          <w:rFonts w:ascii="宋体" w:hAnsi="宋体" w:cs="宋体"/>
          <w:b/>
          <w:sz w:val="24"/>
          <w:u w:val="single"/>
        </w:rPr>
        <w:t xml:space="preserve">对工程</w:t>
      </w:r>
      <w:r>
        <w:rPr>
          <w:rFonts w:ascii="宋体" w:hAnsi="宋体" w:cs="宋体"/>
          <w:b/>
          <w:sz w:val="24"/>
          <w:u w:val="single"/>
        </w:rPr>
        <w:t xml:space="preserve">量</w:t>
      </w:r>
      <w:r>
        <w:rPr>
          <w:rFonts w:hint="eastAsia" w:ascii="宋体" w:hAnsi="宋体" w:cs="宋体"/>
          <w:b/>
          <w:sz w:val="24"/>
          <w:u w:val="single"/>
        </w:rPr>
        <w:t xml:space="preserve">内容</w:t>
      </w:r>
      <w:r>
        <w:rPr>
          <w:rFonts w:ascii="宋体" w:hAnsi="宋体" w:cs="宋体"/>
          <w:b/>
          <w:sz w:val="24"/>
          <w:u w:val="single"/>
        </w:rPr>
        <w:t xml:space="preserve">有异议的，有权要求承包人进行共同</w:t>
      </w:r>
      <w:r>
        <w:rPr>
          <w:rFonts w:hint="eastAsia" w:ascii="宋体" w:hAnsi="宋体" w:cs="宋体"/>
          <w:b/>
          <w:sz w:val="24"/>
          <w:u w:val="single"/>
        </w:rPr>
        <w:t xml:space="preserve">抽样</w:t>
      </w:r>
      <w:r>
        <w:rPr>
          <w:rFonts w:ascii="宋体" w:hAnsi="宋体" w:cs="宋体"/>
          <w:b/>
          <w:sz w:val="24"/>
          <w:u w:val="single"/>
        </w:rPr>
        <w:t xml:space="preserve">复核。承包人应协助</w:t>
      </w:r>
      <w:r>
        <w:rPr>
          <w:rFonts w:hint="eastAsia" w:ascii="宋体" w:hAnsi="宋体" w:cs="宋体"/>
          <w:b/>
          <w:sz w:val="24"/>
          <w:u w:val="single"/>
        </w:rPr>
        <w:t xml:space="preserve">审计</w:t>
      </w:r>
      <w:r>
        <w:rPr>
          <w:rFonts w:ascii="宋体" w:hAnsi="宋体" w:cs="宋体"/>
          <w:b/>
          <w:sz w:val="24"/>
          <w:u w:val="single"/>
        </w:rPr>
        <w:t xml:space="preserve">进行</w:t>
      </w:r>
      <w:r>
        <w:rPr>
          <w:rFonts w:hint="eastAsia" w:ascii="宋体" w:hAnsi="宋体" w:cs="宋体"/>
          <w:b/>
          <w:sz w:val="24"/>
          <w:u w:val="single"/>
        </w:rPr>
        <w:t xml:space="preserve">抽样</w:t>
      </w:r>
      <w:r>
        <w:rPr>
          <w:rFonts w:ascii="宋体" w:hAnsi="宋体" w:cs="宋体"/>
          <w:b/>
          <w:sz w:val="24"/>
          <w:u w:val="single"/>
        </w:rPr>
        <w:t xml:space="preserve">复核，并按要求提供补充计量资料。承包人未按要求参加</w:t>
      </w:r>
      <w:r>
        <w:rPr>
          <w:rFonts w:hint="eastAsia" w:ascii="宋体" w:hAnsi="宋体" w:cs="宋体"/>
          <w:b/>
          <w:sz w:val="24"/>
          <w:u w:val="single"/>
        </w:rPr>
        <w:t xml:space="preserve">抽样</w:t>
      </w:r>
      <w:r>
        <w:rPr>
          <w:rFonts w:ascii="宋体" w:hAnsi="宋体" w:cs="宋体"/>
          <w:b/>
          <w:sz w:val="24"/>
          <w:u w:val="single"/>
        </w:rPr>
        <w:t xml:space="preserve">复核的，</w:t>
      </w:r>
      <w:r>
        <w:rPr>
          <w:rFonts w:hint="eastAsia" w:ascii="宋体" w:hAnsi="宋体" w:cs="宋体"/>
          <w:b/>
          <w:sz w:val="24"/>
          <w:u w:val="single"/>
        </w:rPr>
        <w:t xml:space="preserve">审计</w:t>
      </w:r>
      <w:r>
        <w:rPr>
          <w:rFonts w:ascii="宋体" w:hAnsi="宋体" w:cs="宋体"/>
          <w:b/>
          <w:sz w:val="24"/>
          <w:u w:val="single"/>
        </w:rPr>
        <w:t xml:space="preserve">复核或修正的工程量视为承包人实际完成的工程量</w:t>
      </w:r>
      <w:r>
        <w:rPr>
          <w:rFonts w:ascii="宋体" w:hAnsi="宋体" w:cs="宋体"/>
          <w:b/>
          <w:sz w:val="24"/>
        </w:rPr>
        <w:t xml:space="preserve">。</w:t>
      </w:r>
      <w:r/>
    </w:p>
    <w:p>
      <w:pPr>
        <w:ind w:firstLine="480"/>
        <w:spacing w:line="390" w:lineRule="exact"/>
        <w:rPr>
          <w:rFonts w:hint="eastAsia" w:ascii="宋体" w:hAnsi="宋体" w:cs="宋体"/>
          <w:sz w:val="24"/>
        </w:rPr>
      </w:pPr>
      <w:r>
        <w:rPr>
          <w:rFonts w:hint="eastAsia" w:ascii="宋体" w:hAnsi="宋体" w:cs="宋体"/>
          <w:sz w:val="24"/>
        </w:rPr>
        <w:t xml:space="preserve">12.4 工程进度款支付</w:t>
      </w:r>
      <w:r/>
    </w:p>
    <w:p>
      <w:pPr>
        <w:ind w:firstLine="480"/>
        <w:jc w:val="left"/>
        <w:spacing w:line="390" w:lineRule="exact"/>
        <w:rPr>
          <w:rFonts w:hint="eastAsia" w:ascii="宋体" w:hAnsi="宋体" w:cs="宋体"/>
          <w:sz w:val="24"/>
        </w:rPr>
      </w:pPr>
      <w:r/>
      <w:bookmarkStart w:id="905" w:name="_Toc303539163"/>
      <w:r/>
      <w:bookmarkStart w:id="906" w:name="_Toc296346712"/>
      <w:r/>
      <w:bookmarkStart w:id="907" w:name="_Toc296891251"/>
      <w:r/>
      <w:bookmarkStart w:id="908" w:name="_Toc296891039"/>
      <w:r/>
      <w:bookmarkStart w:id="909" w:name="_Toc292559921"/>
      <w:r/>
      <w:bookmarkStart w:id="910" w:name="_Toc297216215"/>
      <w:r/>
      <w:bookmarkStart w:id="911" w:name="_Toc296944550"/>
      <w:r/>
      <w:bookmarkStart w:id="912" w:name="_Toc297048397"/>
      <w:r/>
      <w:bookmarkStart w:id="913" w:name="_Toc297123556"/>
      <w:r/>
      <w:bookmarkStart w:id="914" w:name="_Toc297120511"/>
      <w:r/>
      <w:bookmarkStart w:id="915" w:name="_Toc296503211"/>
      <w:r/>
      <w:bookmarkStart w:id="916" w:name="_Toc300935006"/>
      <w:r/>
      <w:bookmarkStart w:id="917" w:name="_Toc296347210"/>
      <w:r/>
      <w:bookmarkStart w:id="918" w:name="_Toc292559416"/>
      <w:r>
        <w:rPr>
          <w:rFonts w:hint="eastAsia" w:ascii="宋体" w:hAnsi="宋体" w:cs="宋体"/>
          <w:sz w:val="24"/>
        </w:rPr>
        <w:t xml:space="preserve">12.4.1 付款周期</w:t>
      </w:r>
      <w:r/>
    </w:p>
    <w:p>
      <w:pPr>
        <w:ind w:firstLine="482"/>
        <w:jc w:val="left"/>
        <w:spacing w:line="390" w:lineRule="exact"/>
        <w:rPr>
          <w:rFonts w:hint="eastAsia" w:ascii="宋体" w:hAnsi="宋体" w:cs="宋体"/>
          <w:b/>
          <w:sz w:val="24"/>
          <w:u w:val="single"/>
        </w:rPr>
      </w:pPr>
      <w:r>
        <w:rPr>
          <w:rFonts w:hint="eastAsia" w:ascii="宋体" w:hAnsi="宋体" w:cs="宋体"/>
          <w:b/>
          <w:sz w:val="24"/>
          <w:u w:val="single"/>
        </w:rPr>
        <w:t xml:space="preserve">（1）本项目合同签订后，预付合同价的10% ；</w:t>
      </w:r>
      <w:r/>
    </w:p>
    <w:p>
      <w:pPr>
        <w:ind w:firstLine="482"/>
        <w:jc w:val="left"/>
        <w:spacing w:line="390" w:lineRule="exact"/>
        <w:rPr>
          <w:rFonts w:hint="eastAsia" w:ascii="宋体" w:hAnsi="宋体" w:cs="宋体"/>
          <w:b/>
          <w:sz w:val="24"/>
          <w:u w:val="single"/>
        </w:rPr>
      </w:pPr>
      <w:r>
        <w:rPr>
          <w:rFonts w:hint="eastAsia" w:ascii="宋体" w:hAnsi="宋体" w:cs="宋体"/>
          <w:b/>
          <w:sz w:val="24"/>
          <w:u w:val="single"/>
        </w:rPr>
        <w:t xml:space="preserve">（2）竣工验收合格后付至合同价的80%；</w:t>
      </w:r>
      <w:r/>
    </w:p>
    <w:p>
      <w:pPr>
        <w:ind w:firstLine="482"/>
        <w:jc w:val="left"/>
        <w:spacing w:line="390" w:lineRule="exact"/>
        <w:rPr>
          <w:rFonts w:hint="eastAsia" w:ascii="宋体" w:hAnsi="宋体" w:cs="宋体"/>
          <w:b/>
          <w:sz w:val="24"/>
          <w:u w:val="single"/>
        </w:rPr>
      </w:pPr>
      <w:r>
        <w:rPr>
          <w:rFonts w:hint="eastAsia" w:ascii="宋体" w:hAnsi="宋体" w:cs="宋体"/>
          <w:b/>
          <w:sz w:val="24"/>
          <w:u w:val="single"/>
        </w:rPr>
        <w:t xml:space="preserve">（3）审计完成后付至审定价的97%；</w:t>
      </w:r>
      <w:r/>
    </w:p>
    <w:p>
      <w:pPr>
        <w:ind w:firstLine="482"/>
        <w:jc w:val="left"/>
        <w:spacing w:line="390" w:lineRule="exact"/>
        <w:rPr>
          <w:rFonts w:hint="eastAsia" w:ascii="宋体" w:hAnsi="宋体" w:cs="宋体"/>
          <w:b/>
          <w:sz w:val="24"/>
          <w:u w:val="single"/>
        </w:rPr>
      </w:pPr>
      <w:r>
        <w:rPr>
          <w:rFonts w:hint="eastAsia" w:ascii="宋体" w:hAnsi="宋体" w:cs="宋体"/>
          <w:b/>
          <w:sz w:val="24"/>
          <w:u w:val="single"/>
        </w:rPr>
        <w:t xml:space="preserve">（4）留3%保修款按合同附件“工程质量保修书”约定执行。</w:t>
      </w:r>
      <w:r/>
    </w:p>
    <w:p>
      <w:pPr>
        <w:ind w:firstLine="482"/>
        <w:jc w:val="left"/>
        <w:spacing w:line="390" w:lineRule="exact"/>
        <w:rPr>
          <w:rFonts w:hint="eastAsia" w:ascii="宋体" w:hAnsi="宋体" w:cs="宋体"/>
          <w:sz w:val="24"/>
        </w:rPr>
      </w:pPr>
      <w:r>
        <w:rPr>
          <w:rFonts w:hint="eastAsia" w:ascii="宋体" w:hAnsi="宋体" w:cs="宋体"/>
          <w:b/>
          <w:sz w:val="24"/>
          <w:u w:val="single"/>
        </w:rPr>
        <w:t xml:space="preserve">以上</w:t>
      </w:r>
      <w:r>
        <w:rPr>
          <w:rFonts w:hint="eastAsia" w:ascii="宋体" w:hAnsi="宋体" w:cs="宋体"/>
          <w:b/>
          <w:sz w:val="24"/>
          <w:u w:val="single"/>
        </w:rPr>
        <w:t xml:space="preserve">第</w:t>
      </w:r>
      <w:r>
        <w:rPr>
          <w:rFonts w:hint="eastAsia" w:ascii="宋体" w:hAnsi="宋体" w:cs="宋体"/>
          <w:b/>
          <w:sz w:val="24"/>
          <w:u w:val="single"/>
        </w:rPr>
        <w:t xml:space="preserve">（3）条在审计过程中因任何原因造成审计延迟，在未完成结算审核前不予支付工程款项且发包人不承担违约责任</w:t>
      </w:r>
      <w:r>
        <w:rPr>
          <w:rFonts w:hint="eastAsia" w:ascii="宋体" w:hAnsi="宋体" w:cs="宋体"/>
          <w:b/>
          <w:sz w:val="24"/>
        </w:rPr>
        <w:t xml:space="preserve">。</w:t>
      </w:r>
      <w:r/>
    </w:p>
    <w:p>
      <w:pPr>
        <w:ind w:firstLine="480"/>
        <w:jc w:val="left"/>
        <w:spacing w:line="390" w:lineRule="exact"/>
        <w:rPr>
          <w:rFonts w:hint="eastAsia" w:ascii="宋体" w:hAnsi="宋体" w:cs="宋体"/>
          <w:sz w:val="24"/>
        </w:rPr>
      </w:pPr>
      <w:r>
        <w:rPr>
          <w:rFonts w:hint="eastAsia" w:ascii="宋体" w:hAnsi="宋体" w:cs="宋体"/>
          <w:sz w:val="24"/>
        </w:rPr>
        <w:t xml:space="preserve">12.4.2 进度付款申请单的编制</w:t>
      </w:r>
      <w:r/>
    </w:p>
    <w:p>
      <w:pPr>
        <w:ind w:firstLine="480"/>
        <w:jc w:val="left"/>
        <w:spacing w:line="390" w:lineRule="exact"/>
        <w:rPr>
          <w:rFonts w:hint="eastAsia" w:ascii="宋体" w:hAnsi="宋体" w:cs="宋体"/>
          <w:sz w:val="24"/>
        </w:rPr>
      </w:pPr>
      <w:r>
        <w:rPr>
          <w:rFonts w:hint="eastAsia" w:ascii="宋体" w:hAnsi="宋体" w:cs="宋体"/>
          <w:sz w:val="24"/>
        </w:rPr>
        <w:t xml:space="preserve">关于进度付款申请单编制的约定：</w:t>
      </w:r>
      <w:r/>
    </w:p>
    <w:p>
      <w:pPr>
        <w:ind w:firstLine="482"/>
        <w:jc w:val="left"/>
        <w:spacing w:line="390" w:lineRule="exact"/>
        <w:rPr>
          <w:rFonts w:hint="eastAsia" w:ascii="宋体" w:hAnsi="宋体" w:cs="宋体"/>
          <w:b/>
          <w:sz w:val="24"/>
          <w:u w:val="single"/>
        </w:rPr>
      </w:pPr>
      <w:r>
        <w:rPr>
          <w:rFonts w:hint="eastAsia" w:ascii="宋体" w:hAnsi="宋体" w:cs="宋体"/>
          <w:b/>
          <w:sz w:val="24"/>
        </w:rPr>
        <w:t xml:space="preserve">（</w:t>
      </w:r>
      <w:r>
        <w:rPr>
          <w:rFonts w:hint="eastAsia" w:ascii="宋体" w:hAnsi="宋体" w:cs="宋体"/>
          <w:b/>
          <w:sz w:val="24"/>
        </w:rPr>
        <w:t xml:space="preserve">1</w:t>
      </w:r>
      <w:r>
        <w:rPr>
          <w:rFonts w:hint="eastAsia" w:ascii="宋体" w:hAnsi="宋体" w:cs="宋体"/>
          <w:b/>
          <w:sz w:val="24"/>
        </w:rPr>
        <w:t xml:space="preserve">）</w:t>
      </w:r>
      <w:r>
        <w:rPr>
          <w:rFonts w:hint="eastAsia" w:ascii="宋体" w:hAnsi="宋体" w:cs="宋体"/>
          <w:b/>
          <w:sz w:val="24"/>
          <w:u w:val="single"/>
        </w:rPr>
        <w:t xml:space="preserve">本次完成合格工程量的工程价款</w:t>
      </w:r>
      <w:r>
        <w:rPr>
          <w:rFonts w:hint="eastAsia" w:ascii="宋体" w:hAnsi="宋体" w:cs="宋体"/>
          <w:b/>
          <w:sz w:val="24"/>
        </w:rPr>
        <w:t xml:space="preserve">；</w:t>
      </w:r>
      <w:r/>
    </w:p>
    <w:p>
      <w:pPr>
        <w:ind w:firstLine="482"/>
        <w:jc w:val="left"/>
        <w:spacing w:line="390" w:lineRule="exact"/>
        <w:rPr>
          <w:rFonts w:hint="eastAsia" w:ascii="宋体" w:hAnsi="宋体" w:cs="宋体"/>
          <w:b/>
          <w:sz w:val="24"/>
          <w:u w:val="single"/>
        </w:rPr>
      </w:pPr>
      <w:r>
        <w:rPr>
          <w:rFonts w:hint="eastAsia" w:ascii="宋体" w:hAnsi="宋体" w:cs="宋体"/>
          <w:b/>
          <w:sz w:val="24"/>
        </w:rPr>
        <w:t xml:space="preserve">（</w:t>
      </w:r>
      <w:r>
        <w:rPr>
          <w:rFonts w:hint="eastAsia" w:ascii="宋体" w:hAnsi="宋体" w:cs="宋体"/>
          <w:b/>
          <w:sz w:val="24"/>
        </w:rPr>
        <w:t xml:space="preserve">2</w:t>
      </w:r>
      <w:r>
        <w:rPr>
          <w:rFonts w:hint="eastAsia" w:ascii="宋体" w:hAnsi="宋体" w:cs="宋体"/>
          <w:b/>
          <w:sz w:val="24"/>
        </w:rPr>
        <w:t xml:space="preserve">）</w:t>
      </w:r>
      <w:r>
        <w:rPr>
          <w:rFonts w:ascii="宋体" w:hAnsi="宋体" w:cs="宋体"/>
          <w:b/>
          <w:sz w:val="24"/>
          <w:u w:val="single"/>
        </w:rPr>
        <w:t xml:space="preserve">变更</w:t>
      </w:r>
      <w:r>
        <w:rPr>
          <w:rFonts w:hint="eastAsia" w:ascii="宋体" w:hAnsi="宋体" w:cs="宋体"/>
          <w:b/>
          <w:sz w:val="24"/>
          <w:u w:val="single"/>
        </w:rPr>
        <w:t xml:space="preserve">引起的</w:t>
      </w:r>
      <w:r>
        <w:rPr>
          <w:rFonts w:ascii="宋体" w:hAnsi="宋体" w:cs="宋体"/>
          <w:b/>
          <w:sz w:val="24"/>
          <w:u w:val="single"/>
        </w:rPr>
        <w:t xml:space="preserve">增加和扣减的</w:t>
      </w:r>
      <w:r>
        <w:rPr>
          <w:rFonts w:hint="eastAsia" w:ascii="宋体" w:hAnsi="宋体" w:cs="宋体"/>
          <w:b/>
          <w:sz w:val="24"/>
          <w:u w:val="single"/>
        </w:rPr>
        <w:t xml:space="preserve">工程价款</w:t>
      </w:r>
      <w:r>
        <w:rPr>
          <w:rFonts w:hint="eastAsia" w:ascii="宋体" w:hAnsi="宋体" w:cs="宋体"/>
          <w:b/>
          <w:sz w:val="24"/>
        </w:rPr>
        <w:t xml:space="preserve">；</w:t>
      </w:r>
      <w:r/>
    </w:p>
    <w:p>
      <w:pPr>
        <w:ind w:firstLine="482"/>
        <w:jc w:val="left"/>
        <w:spacing w:line="390" w:lineRule="exact"/>
        <w:rPr>
          <w:rFonts w:hint="eastAsia" w:ascii="宋体" w:hAnsi="宋体" w:cs="宋体"/>
          <w:b/>
          <w:sz w:val="24"/>
          <w:u w:val="single"/>
        </w:rPr>
      </w:pPr>
      <w:r>
        <w:rPr>
          <w:rFonts w:hint="eastAsia" w:ascii="宋体" w:hAnsi="宋体" w:cs="宋体"/>
          <w:b/>
          <w:sz w:val="24"/>
        </w:rPr>
        <w:t xml:space="preserve">（</w:t>
      </w:r>
      <w:r>
        <w:rPr>
          <w:rFonts w:hint="eastAsia" w:ascii="宋体" w:hAnsi="宋体" w:cs="宋体"/>
          <w:b/>
          <w:sz w:val="24"/>
        </w:rPr>
        <w:t xml:space="preserve">3</w:t>
      </w:r>
      <w:r>
        <w:rPr>
          <w:rFonts w:hint="eastAsia" w:ascii="宋体" w:hAnsi="宋体" w:cs="宋体"/>
          <w:b/>
          <w:sz w:val="24"/>
        </w:rPr>
        <w:t xml:space="preserve">）</w:t>
      </w:r>
      <w:r>
        <w:rPr>
          <w:rFonts w:hint="eastAsia" w:ascii="宋体" w:hAnsi="宋体" w:cs="宋体"/>
          <w:b/>
          <w:sz w:val="24"/>
          <w:u w:val="single"/>
        </w:rPr>
        <w:t xml:space="preserve">同期应</w:t>
      </w:r>
      <w:r>
        <w:rPr>
          <w:rFonts w:hint="eastAsia" w:ascii="宋体" w:hAnsi="宋体" w:cs="宋体"/>
          <w:b/>
          <w:sz w:val="24"/>
          <w:u w:val="single"/>
        </w:rPr>
        <w:t xml:space="preserve">扣除预付款</w:t>
      </w:r>
      <w:r>
        <w:rPr>
          <w:rFonts w:hint="eastAsia" w:ascii="宋体" w:hAnsi="宋体" w:cs="宋体"/>
          <w:b/>
          <w:sz w:val="24"/>
        </w:rPr>
        <w:t xml:space="preserve">；</w:t>
      </w:r>
      <w:r/>
    </w:p>
    <w:p>
      <w:pPr>
        <w:ind w:firstLine="482"/>
        <w:jc w:val="left"/>
        <w:spacing w:line="390" w:lineRule="exact"/>
        <w:rPr>
          <w:rFonts w:hint="eastAsia" w:ascii="宋体" w:hAnsi="宋体" w:cs="宋体"/>
          <w:b/>
          <w:sz w:val="24"/>
        </w:rPr>
      </w:pPr>
      <w:r>
        <w:rPr>
          <w:rFonts w:hint="eastAsia" w:ascii="宋体" w:hAnsi="宋体" w:cs="宋体"/>
          <w:b/>
          <w:sz w:val="24"/>
        </w:rPr>
        <w:t xml:space="preserve">（</w:t>
      </w:r>
      <w:r>
        <w:rPr>
          <w:rFonts w:hint="eastAsia" w:ascii="宋体" w:hAnsi="宋体" w:cs="宋体"/>
          <w:b/>
          <w:sz w:val="24"/>
        </w:rPr>
        <w:t xml:space="preserve">4</w:t>
      </w:r>
      <w:r>
        <w:rPr>
          <w:rFonts w:hint="eastAsia" w:ascii="宋体" w:hAnsi="宋体" w:cs="宋体"/>
          <w:b/>
          <w:sz w:val="24"/>
        </w:rPr>
        <w:t xml:space="preserve">）</w:t>
      </w:r>
      <w:r>
        <w:rPr>
          <w:rFonts w:hint="eastAsia" w:ascii="宋体" w:hAnsi="宋体" w:cs="宋体"/>
          <w:b/>
          <w:sz w:val="24"/>
          <w:u w:val="single"/>
        </w:rPr>
        <w:t xml:space="preserve">同期应</w:t>
      </w:r>
      <w:r>
        <w:rPr>
          <w:rFonts w:hint="eastAsia" w:ascii="宋体" w:hAnsi="宋体" w:cs="宋体"/>
          <w:b/>
          <w:sz w:val="24"/>
          <w:u w:val="single"/>
        </w:rPr>
        <w:t xml:space="preserve">扣除的违约金或罚款</w:t>
      </w:r>
      <w:r>
        <w:rPr>
          <w:rFonts w:hint="eastAsia" w:ascii="宋体" w:hAnsi="宋体" w:cs="宋体"/>
          <w:b/>
          <w:sz w:val="24"/>
        </w:rPr>
        <w:t xml:space="preserve">。</w:t>
      </w:r>
      <w:r/>
    </w:p>
    <w:p>
      <w:pPr>
        <w:ind w:firstLine="480"/>
        <w:jc w:val="left"/>
        <w:spacing w:line="390" w:lineRule="exact"/>
        <w:tabs>
          <w:tab w:val="center" w:pos="4650" w:leader="none"/>
        </w:tabs>
        <w:rPr>
          <w:rFonts w:hint="eastAsia" w:ascii="宋体" w:hAnsi="宋体"/>
          <w:sz w:val="24"/>
        </w:rPr>
      </w:pPr>
      <w:r>
        <w:rPr>
          <w:rFonts w:hint="eastAsia" w:ascii="宋体" w:hAnsi="宋体" w:cs="宋体"/>
          <w:sz w:val="24"/>
        </w:rPr>
        <w:t xml:space="preserve">1</w:t>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rPr>
          <w:rFonts w:hint="eastAsia" w:ascii="宋体" w:hAnsi="宋体" w:cs="宋体"/>
          <w:sz w:val="24"/>
        </w:rPr>
        <w:t xml:space="preserve">2.4.3 进度付款申请单的提交：</w:t>
      </w:r>
      <w:r>
        <w:rPr>
          <w:rFonts w:ascii="宋体" w:hAnsi="宋体" w:cs="宋体"/>
          <w:b/>
          <w:sz w:val="24"/>
          <w:u w:val="single"/>
        </w:rPr>
        <w:t xml:space="preserve">向监理人提交</w:t>
      </w:r>
      <w:r>
        <w:rPr>
          <w:rFonts w:hint="eastAsia" w:ascii="宋体" w:hAnsi="宋体" w:cs="宋体"/>
          <w:b/>
          <w:sz w:val="24"/>
          <w:u w:val="single"/>
        </w:rPr>
        <w:t xml:space="preserve">，并附上相</w:t>
      </w:r>
      <w:r>
        <w:rPr>
          <w:rFonts w:ascii="宋体" w:hAnsi="宋体" w:cs="宋体"/>
          <w:b/>
          <w:sz w:val="24"/>
          <w:u w:val="single"/>
        </w:rPr>
        <w:t xml:space="preserve">关资料</w:t>
      </w:r>
      <w:r>
        <w:rPr>
          <w:rFonts w:ascii="宋体" w:hAnsi="宋体" w:cs="宋体"/>
          <w:b/>
          <w:sz w:val="24"/>
        </w:rPr>
        <w:t xml:space="preserve">。</w:t>
      </w:r>
      <w:r/>
    </w:p>
    <w:p>
      <w:pPr>
        <w:ind w:firstLine="480"/>
        <w:jc w:val="left"/>
        <w:spacing w:line="390" w:lineRule="exact"/>
        <w:rPr>
          <w:rFonts w:hint="eastAsia" w:ascii="宋体" w:hAnsi="宋体" w:cs="宋体"/>
          <w:sz w:val="24"/>
        </w:rPr>
      </w:pPr>
      <w:r>
        <w:rPr>
          <w:rFonts w:hint="eastAsia" w:ascii="宋体" w:hAnsi="宋体" w:cs="宋体"/>
          <w:sz w:val="24"/>
        </w:rPr>
        <w:t xml:space="preserve">12.4.4 进度款审核和支付</w:t>
      </w:r>
      <w:r/>
    </w:p>
    <w:p>
      <w:pPr>
        <w:ind w:firstLine="482"/>
        <w:jc w:val="left"/>
        <w:spacing w:line="390" w:lineRule="exact"/>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监理人审查并报送发包人的期限：</w:t>
      </w:r>
      <w:r>
        <w:rPr>
          <w:rFonts w:hint="eastAsia" w:ascii="宋体" w:hAnsi="宋体" w:cs="宋体"/>
          <w:b/>
          <w:sz w:val="24"/>
          <w:u w:val="single"/>
        </w:rPr>
        <w:t xml:space="preserve">收到承包人的进度付款申请单及相关资料后5天内完成审查并报送审计审核</w:t>
      </w:r>
      <w:r>
        <w:rPr>
          <w:rFonts w:hint="eastAsia" w:ascii="宋体" w:hAnsi="宋体" w:cs="宋体"/>
          <w:sz w:val="24"/>
        </w:rPr>
        <w:t xml:space="preserve">。</w:t>
      </w:r>
      <w:r/>
    </w:p>
    <w:p>
      <w:pPr>
        <w:ind w:firstLine="480"/>
        <w:jc w:val="left"/>
        <w:spacing w:line="390" w:lineRule="exact"/>
        <w:rPr>
          <w:rFonts w:hint="eastAsia" w:ascii="宋体" w:hAnsi="宋体" w:cs="宋体"/>
          <w:sz w:val="24"/>
        </w:rPr>
      </w:pPr>
      <w:r>
        <w:rPr>
          <w:rFonts w:hint="eastAsia" w:ascii="宋体" w:hAnsi="宋体" w:cs="宋体"/>
          <w:sz w:val="24"/>
        </w:rPr>
        <w:t xml:space="preserve">发包人完成审批并签发进度款支付证书的期限：</w:t>
      </w:r>
      <w:r>
        <w:rPr>
          <w:rFonts w:hint="eastAsia" w:ascii="宋体" w:hAnsi="宋体" w:cs="宋体"/>
          <w:b/>
          <w:sz w:val="24"/>
          <w:u w:val="single"/>
        </w:rPr>
        <w:t xml:space="preserve">收到资料后14天内完成审批</w:t>
      </w:r>
      <w:r>
        <w:rPr>
          <w:rFonts w:hint="eastAsia" w:ascii="宋体" w:hAnsi="宋体" w:cs="宋体"/>
          <w:sz w:val="24"/>
        </w:rPr>
        <w:t xml:space="preserve">。</w:t>
      </w:r>
      <w:r/>
    </w:p>
    <w:p>
      <w:pPr>
        <w:ind w:firstLine="482"/>
        <w:jc w:val="left"/>
        <w:spacing w:line="390" w:lineRule="exact"/>
        <w:rPr>
          <w:rFonts w:hint="eastAsia" w:ascii="宋体" w:hAnsi="宋体" w:cs="宋体"/>
          <w:sz w:val="24"/>
        </w:rPr>
      </w:pPr>
      <w:r>
        <w:rPr>
          <w:rFonts w:hint="eastAsia" w:ascii="宋体" w:hAnsi="宋体" w:cs="宋体"/>
          <w:b/>
          <w:sz w:val="24"/>
        </w:rPr>
        <w:t xml:space="preserve">（2）</w:t>
      </w:r>
      <w:r>
        <w:rPr>
          <w:rFonts w:hint="eastAsia" w:ascii="宋体" w:hAnsi="宋体" w:cs="宋体"/>
          <w:sz w:val="24"/>
        </w:rPr>
        <w:t xml:space="preserve">发包人支付进度款的期限：</w:t>
      </w:r>
      <w:r>
        <w:rPr>
          <w:rFonts w:hint="eastAsia" w:ascii="宋体" w:hAnsi="宋体" w:cs="宋体"/>
          <w:b/>
          <w:sz w:val="24"/>
          <w:u w:val="single"/>
        </w:rPr>
        <w:t xml:space="preserve">进度款支付审批后14天内</w:t>
      </w:r>
      <w:r>
        <w:rPr>
          <w:rFonts w:hint="eastAsia" w:ascii="宋体" w:hAnsi="宋体" w:cs="宋体"/>
          <w:sz w:val="24"/>
        </w:rPr>
        <w:t xml:space="preserve">。</w:t>
      </w:r>
      <w:r/>
    </w:p>
    <w:p>
      <w:pPr>
        <w:ind w:firstLine="600"/>
        <w:jc w:val="left"/>
        <w:spacing w:line="390" w:lineRule="exact"/>
        <w:rPr>
          <w:rFonts w:hint="eastAsia" w:ascii="宋体" w:hAnsi="宋体" w:cs="宋体"/>
          <w:sz w:val="24"/>
        </w:rPr>
      </w:pPr>
      <w:r>
        <w:rPr>
          <w:rFonts w:hint="eastAsia" w:ascii="宋体" w:hAnsi="宋体" w:cs="宋体"/>
          <w:sz w:val="24"/>
        </w:rPr>
        <w:t xml:space="preserve">发包人逾期支付进度款的违约金的计算方式：</w:t>
      </w:r>
      <w:r>
        <w:rPr>
          <w:rFonts w:hint="eastAsia" w:ascii="宋体" w:hAnsi="宋体" w:cs="宋体"/>
          <w:b/>
          <w:sz w:val="24"/>
          <w:u w:val="single"/>
        </w:rPr>
        <w:t xml:space="preserve">无</w:t>
      </w:r>
      <w:r>
        <w:rPr>
          <w:rFonts w:hint="eastAsia" w:ascii="宋体" w:hAnsi="宋体" w:cs="宋体"/>
          <w:sz w:val="24"/>
        </w:rPr>
        <w:t xml:space="preserve">。</w:t>
      </w:r>
      <w:r/>
    </w:p>
    <w:p>
      <w:pPr>
        <w:pStyle w:val="1101"/>
        <w:spacing w:before="120" w:after="120" w:line="390" w:lineRule="exact"/>
        <w:rPr>
          <w:rFonts w:hint="eastAsia" w:ascii="宋体" w:hAnsi="宋体" w:eastAsia="宋体" w:cs="宋体"/>
          <w:b w:val="0"/>
          <w:sz w:val="24"/>
          <w:szCs w:val="24"/>
        </w:rPr>
      </w:pPr>
      <w:r/>
      <w:bookmarkStart w:id="919" w:name="_Toc514750248"/>
      <w:r/>
      <w:bookmarkStart w:id="920" w:name="_Toc297123564"/>
      <w:r/>
      <w:bookmarkStart w:id="921" w:name="_Toc312678053"/>
      <w:r/>
      <w:bookmarkStart w:id="922" w:name="_Toc296891259"/>
      <w:r/>
      <w:bookmarkStart w:id="923" w:name="_Toc296503219"/>
      <w:r/>
      <w:bookmarkStart w:id="924" w:name="_Toc304295593"/>
      <w:r/>
      <w:bookmarkStart w:id="925" w:name="_Toc292559929"/>
      <w:r/>
      <w:bookmarkStart w:id="926" w:name="_Toc296347218"/>
      <w:r/>
      <w:bookmarkStart w:id="927" w:name="_Toc303539172"/>
      <w:r/>
      <w:bookmarkStart w:id="928" w:name="_Toc296944558"/>
      <w:r/>
      <w:bookmarkStart w:id="929" w:name="_Toc296891047"/>
      <w:r/>
      <w:bookmarkStart w:id="930" w:name="_Toc297048405"/>
      <w:r/>
      <w:bookmarkStart w:id="931" w:name="_Toc300935015"/>
      <w:r/>
      <w:bookmarkStart w:id="932" w:name="_Toc292559424"/>
      <w:r/>
      <w:bookmarkStart w:id="933" w:name="_Toc297120519"/>
      <w:r/>
      <w:bookmarkStart w:id="934" w:name="_Toc296346720"/>
      <w:r/>
      <w:bookmarkStart w:id="935" w:name="_Toc297216223"/>
      <w:r/>
      <w:bookmarkEnd w:id="764"/>
      <w:r>
        <w:rPr>
          <w:rFonts w:hint="eastAsia" w:ascii="宋体" w:hAnsi="宋体" w:eastAsia="宋体" w:cs="宋体"/>
          <w:b w:val="0"/>
          <w:sz w:val="24"/>
          <w:szCs w:val="24"/>
        </w:rPr>
        <w:t xml:space="preserve">13. 验收和工程试车</w:t>
      </w:r>
      <w:bookmarkEnd w:id="919"/>
      <w:r/>
      <w:bookmarkEnd w:id="920"/>
      <w:r/>
      <w:bookmarkEnd w:id="921"/>
      <w:r/>
      <w:bookmarkEnd w:id="922"/>
      <w:r/>
      <w:bookmarkEnd w:id="923"/>
      <w:r/>
      <w:bookmarkEnd w:id="924"/>
      <w:r/>
      <w:bookmarkEnd w:id="925"/>
      <w:r/>
      <w:bookmarkEnd w:id="926"/>
      <w:r/>
      <w:bookmarkEnd w:id="927"/>
      <w:r/>
      <w:bookmarkEnd w:id="928"/>
      <w:r/>
      <w:bookmarkEnd w:id="929"/>
      <w:r/>
      <w:bookmarkEnd w:id="930"/>
      <w:r/>
      <w:bookmarkEnd w:id="931"/>
      <w:r/>
      <w:bookmarkEnd w:id="932"/>
      <w:r/>
      <w:bookmarkEnd w:id="933"/>
      <w:r/>
      <w:bookmarkEnd w:id="934"/>
      <w:r/>
      <w:bookmarkEnd w:id="935"/>
      <w:r/>
      <w:r/>
    </w:p>
    <w:p>
      <w:pPr>
        <w:ind w:firstLine="480"/>
        <w:spacing w:after="120" w:line="390" w:lineRule="exact"/>
        <w:rPr>
          <w:rFonts w:hint="eastAsia" w:ascii="宋体" w:hAnsi="宋体" w:cs="宋体"/>
          <w:sz w:val="24"/>
        </w:rPr>
      </w:pPr>
      <w:r>
        <w:rPr>
          <w:rFonts w:hint="eastAsia" w:ascii="宋体" w:hAnsi="宋体" w:cs="宋体"/>
          <w:sz w:val="24"/>
        </w:rPr>
        <w:t xml:space="preserve">13.1 分部分项工程验收</w:t>
      </w:r>
      <w:r/>
    </w:p>
    <w:p>
      <w:pPr>
        <w:ind w:firstLine="480"/>
        <w:spacing w:after="120" w:line="390" w:lineRule="exact"/>
        <w:rPr>
          <w:rFonts w:hint="eastAsia" w:ascii="宋体" w:hAnsi="宋体" w:cs="宋体"/>
          <w:sz w:val="24"/>
        </w:rPr>
      </w:pPr>
      <w:r>
        <w:rPr>
          <w:rFonts w:hint="eastAsia" w:ascii="宋体" w:hAnsi="宋体" w:cs="宋体"/>
          <w:sz w:val="24"/>
        </w:rPr>
        <w:t xml:space="preserve">13.1.1</w:t>
      </w:r>
      <w:r>
        <w:rPr>
          <w:rFonts w:ascii="宋体" w:hAnsi="宋体" w:cs="宋体"/>
          <w:sz w:val="24"/>
        </w:rPr>
        <w:t xml:space="preserve">分部分项工程质量应符合国家有关工程施工验收规范、标准及合同约定，</w:t>
      </w:r>
      <w:r>
        <w:rPr>
          <w:rFonts w:ascii="宋体" w:hAnsi="宋体" w:cs="宋体"/>
          <w:sz w:val="24"/>
        </w:rPr>
        <w:t xml:space="preserve">承包人应按照施工组织设计的要求完成分部分项工程施工</w:t>
      </w:r>
      <w:r>
        <w:rPr>
          <w:rFonts w:hint="eastAsia" w:ascii="宋体" w:hAnsi="宋体" w:cs="宋体"/>
          <w:sz w:val="24"/>
        </w:rPr>
        <w:t xml:space="preserve">。</w:t>
      </w:r>
      <w:r/>
    </w:p>
    <w:p>
      <w:pPr>
        <w:ind w:firstLine="480"/>
        <w:jc w:val="left"/>
        <w:spacing w:line="390" w:lineRule="exact"/>
        <w:rPr>
          <w:rFonts w:hint="eastAsia" w:ascii="宋体" w:hAnsi="宋体" w:cs="宋体"/>
          <w:sz w:val="24"/>
        </w:rPr>
      </w:pPr>
      <w:r>
        <w:rPr>
          <w:rFonts w:hint="eastAsia" w:ascii="宋体" w:hAnsi="宋体" w:cs="宋体"/>
          <w:sz w:val="24"/>
        </w:rPr>
        <w:t xml:space="preserve">13.1.2</w:t>
      </w:r>
      <w:r>
        <w:rPr>
          <w:rFonts w:ascii="宋体" w:hAnsi="宋体" w:cs="宋体"/>
          <w:sz w:val="24"/>
        </w:rPr>
        <w:t xml:space="preserve">分部分项工程经承包人自检合格并具备验收条件的，承包人应提前</w:t>
      </w:r>
      <w:r>
        <w:rPr>
          <w:rFonts w:hint="eastAsia" w:ascii="宋体" w:hAnsi="宋体" w:cs="宋体"/>
          <w:b/>
          <w:sz w:val="24"/>
          <w:u w:val="single"/>
        </w:rPr>
        <w:t xml:space="preserve">48</w:t>
      </w:r>
      <w:r>
        <w:rPr>
          <w:rFonts w:ascii="宋体" w:hAnsi="宋体" w:cs="宋体"/>
          <w:sz w:val="24"/>
        </w:rPr>
        <w:t xml:space="preserve">小时通知监理人进行验收</w:t>
      </w:r>
      <w:r>
        <w:rPr>
          <w:rFonts w:hint="eastAsia" w:ascii="宋体" w:hAnsi="宋体" w:cs="宋体"/>
          <w:sz w:val="24"/>
        </w:rPr>
        <w:t xml:space="preserve">，监理人不能按时进行验收时，应提前</w:t>
      </w:r>
      <w:r>
        <w:rPr>
          <w:rFonts w:hint="eastAsia" w:ascii="宋体" w:hAnsi="宋体" w:cs="宋体"/>
          <w:b/>
          <w:sz w:val="24"/>
          <w:u w:val="single"/>
        </w:rPr>
        <w:t xml:space="preserve">24 </w:t>
      </w:r>
      <w:r>
        <w:rPr>
          <w:rFonts w:hint="eastAsia" w:ascii="宋体" w:hAnsi="宋体" w:cs="宋体"/>
          <w:sz w:val="24"/>
        </w:rPr>
        <w:t xml:space="preserve">小时提交书面延期要求。</w:t>
      </w:r>
      <w:r>
        <w:rPr>
          <w:rFonts w:ascii="宋体" w:hAnsi="宋体" w:cs="宋体"/>
          <w:sz w:val="24"/>
        </w:rPr>
        <w:t xml:space="preserve">分部分项工程未经验收的，不得进入下一道工序施工。</w:t>
      </w:r>
      <w:r/>
    </w:p>
    <w:p>
      <w:pPr>
        <w:ind w:firstLine="480"/>
        <w:jc w:val="left"/>
        <w:spacing w:line="400" w:lineRule="exact"/>
        <w:rPr>
          <w:rFonts w:hint="eastAsia" w:ascii="宋体" w:hAnsi="宋体" w:cs="宋体"/>
          <w:b/>
          <w:sz w:val="24"/>
        </w:rPr>
      </w:pPr>
      <w:r>
        <w:rPr>
          <w:rFonts w:hint="eastAsia" w:ascii="宋体" w:hAnsi="宋体" w:cs="宋体"/>
          <w:sz w:val="24"/>
        </w:rPr>
        <w:t xml:space="preserve">关于延期最长不得超过：</w:t>
      </w:r>
      <w:r>
        <w:rPr>
          <w:rFonts w:hint="eastAsia" w:ascii="宋体" w:hAnsi="宋体" w:cs="宋体"/>
          <w:b/>
          <w:sz w:val="24"/>
          <w:u w:val="single"/>
        </w:rPr>
        <w:t xml:space="preserve">48 </w:t>
      </w:r>
      <w:r>
        <w:rPr>
          <w:rFonts w:hint="eastAsia" w:ascii="宋体" w:hAnsi="宋体" w:cs="宋体"/>
          <w:sz w:val="24"/>
        </w:rPr>
        <w:t xml:space="preserve">小时。</w:t>
      </w:r>
      <w:r/>
    </w:p>
    <w:p>
      <w:pPr>
        <w:ind w:firstLine="480"/>
        <w:spacing w:after="120" w:line="400" w:lineRule="exact"/>
        <w:rPr>
          <w:rFonts w:hint="eastAsia" w:ascii="宋体" w:hAnsi="宋体" w:cs="宋体"/>
          <w:sz w:val="24"/>
        </w:rPr>
      </w:pPr>
      <w:r/>
      <w:bookmarkStart w:id="936" w:name="_Toc297123565"/>
      <w:r/>
      <w:bookmarkStart w:id="937" w:name="_Toc296346724"/>
      <w:r/>
      <w:bookmarkStart w:id="938" w:name="_Toc303539173"/>
      <w:r/>
      <w:bookmarkStart w:id="939" w:name="_Toc296891263"/>
      <w:r/>
      <w:bookmarkStart w:id="940" w:name="_Toc297120523"/>
      <w:r/>
      <w:bookmarkStart w:id="941" w:name="_Toc297216224"/>
      <w:r/>
      <w:bookmarkStart w:id="942" w:name="_Toc312678056"/>
      <w:r/>
      <w:bookmarkStart w:id="943" w:name="_Toc296944562"/>
      <w:r/>
      <w:bookmarkStart w:id="944" w:name="_Toc296891051"/>
      <w:r/>
      <w:bookmarkStart w:id="945" w:name="_Toc292559428"/>
      <w:r/>
      <w:bookmarkStart w:id="946" w:name="_Toc296347222"/>
      <w:r/>
      <w:bookmarkStart w:id="947" w:name="_Toc296503223"/>
      <w:r/>
      <w:bookmarkStart w:id="948" w:name="_Toc292559933"/>
      <w:r/>
      <w:bookmarkStart w:id="949" w:name="_Toc304295596"/>
      <w:r/>
      <w:bookmarkStart w:id="950" w:name="_Toc297048409"/>
      <w:r/>
      <w:bookmarkStart w:id="951" w:name="_Toc300935016"/>
      <w:r/>
      <w:bookmarkStart w:id="952" w:name="_Toc267251475"/>
      <w:r/>
      <w:bookmarkStart w:id="953" w:name="_Toc267251471"/>
      <w:r/>
      <w:bookmarkStart w:id="954" w:name="_Toc267251476"/>
      <w:r/>
      <w:bookmarkStart w:id="955" w:name="_Toc267251474"/>
      <w:r/>
      <w:bookmarkStart w:id="956" w:name="_Toc267251473"/>
      <w:r/>
      <w:bookmarkStart w:id="957" w:name="_Toc267251470"/>
      <w:r/>
      <w:bookmarkStart w:id="958" w:name="_Toc267251472"/>
      <w:r>
        <w:rPr>
          <w:rFonts w:hint="eastAsia" w:ascii="宋体" w:hAnsi="宋体" w:cs="宋体"/>
          <w:sz w:val="24"/>
        </w:rPr>
        <w:t xml:space="preserve">13.2 竣工验收</w:t>
      </w:r>
      <w:r/>
    </w:p>
    <w:p>
      <w:pPr>
        <w:ind w:firstLine="480"/>
        <w:spacing w:after="120" w:line="400" w:lineRule="exact"/>
        <w:rPr>
          <w:rFonts w:hint="eastAsia" w:ascii="宋体" w:hAnsi="宋体" w:cs="宋体"/>
          <w:sz w:val="24"/>
          <w:u w:val="single"/>
        </w:rPr>
      </w:pPr>
      <w:r>
        <w:rPr>
          <w:rFonts w:hint="eastAsia" w:ascii="宋体" w:hAnsi="宋体" w:cs="宋体"/>
          <w:sz w:val="24"/>
        </w:rPr>
        <w:t xml:space="preserve">13.2.1竣工验收条件：</w:t>
      </w:r>
      <w:r/>
    </w:p>
    <w:p>
      <w:pPr>
        <w:ind w:firstLine="482"/>
        <w:jc w:val="left"/>
        <w:spacing w:line="400" w:lineRule="exact"/>
        <w:rPr>
          <w:rFonts w:hint="eastAsia" w:ascii="宋体" w:hAnsi="宋体" w:cs="宋体"/>
          <w:sz w:val="24"/>
          <w:u w:val="single"/>
        </w:rPr>
      </w:pPr>
      <w:r>
        <w:rPr>
          <w:rFonts w:hint="eastAsia" w:ascii="宋体" w:hAnsi="宋体" w:cs="宋体"/>
          <w:b/>
          <w:sz w:val="24"/>
        </w:rPr>
        <w:t xml:space="preserve">（1）</w:t>
      </w:r>
      <w:r>
        <w:rPr>
          <w:rFonts w:hint="eastAsia" w:ascii="宋体" w:hAnsi="宋体" w:cs="宋体"/>
          <w:b/>
          <w:sz w:val="24"/>
          <w:u w:val="single"/>
        </w:rPr>
        <w:t xml:space="preserve">完成施工图纸、</w:t>
      </w:r>
      <w:r>
        <w:rPr>
          <w:rFonts w:hint="eastAsia" w:ascii="宋体" w:hAnsi="宋体"/>
          <w:b/>
          <w:sz w:val="24"/>
          <w:u w:val="single"/>
        </w:rPr>
        <w:t xml:space="preserve">合同约定的全部工作及发包人要求的有关工作</w:t>
      </w:r>
      <w:r>
        <w:rPr>
          <w:rFonts w:hint="eastAsia" w:ascii="宋体" w:hAnsi="宋体" w:cs="宋体"/>
          <w:b/>
          <w:sz w:val="24"/>
        </w:rPr>
        <w:t xml:space="preserve">。</w:t>
      </w:r>
      <w:r/>
    </w:p>
    <w:p>
      <w:pPr>
        <w:ind w:firstLine="482"/>
        <w:jc w:val="left"/>
        <w:spacing w:line="400" w:lineRule="exact"/>
        <w:rPr>
          <w:rFonts w:hint="eastAsia" w:ascii="宋体" w:hAnsi="宋体" w:cs="宋体"/>
          <w:sz w:val="24"/>
          <w:u w:val="single"/>
        </w:rPr>
      </w:pPr>
      <w:r>
        <w:rPr>
          <w:rFonts w:hint="eastAsia" w:ascii="宋体" w:hAnsi="宋体" w:cs="宋体"/>
          <w:b/>
          <w:sz w:val="24"/>
        </w:rPr>
        <w:t xml:space="preserve">（2）</w:t>
      </w:r>
      <w:r>
        <w:rPr>
          <w:rFonts w:hint="eastAsia" w:ascii="宋体" w:hAnsi="宋体"/>
          <w:b/>
          <w:sz w:val="24"/>
          <w:u w:val="single"/>
        </w:rPr>
        <w:t xml:space="preserve">已按合同约定的内容和资料份数备齐了竣工资料</w:t>
      </w:r>
      <w:r>
        <w:rPr>
          <w:rFonts w:hint="eastAsia" w:ascii="宋体" w:hAnsi="宋体" w:cs="宋体"/>
          <w:b/>
          <w:sz w:val="24"/>
        </w:rPr>
        <w:t xml:space="preserve">。</w:t>
      </w:r>
      <w:r/>
    </w:p>
    <w:p>
      <w:pPr>
        <w:ind w:firstLine="482"/>
        <w:jc w:val="left"/>
        <w:spacing w:line="400" w:lineRule="exact"/>
        <w:rPr>
          <w:rFonts w:hint="eastAsia" w:ascii="宋体" w:hAnsi="宋体" w:cs="宋体"/>
          <w:sz w:val="24"/>
          <w:u w:val="single"/>
        </w:rPr>
      </w:pPr>
      <w:r>
        <w:rPr>
          <w:rFonts w:hint="eastAsia" w:ascii="宋体" w:hAnsi="宋体" w:cs="宋体"/>
          <w:b/>
          <w:sz w:val="24"/>
        </w:rPr>
        <w:t xml:space="preserve">（3）</w:t>
      </w:r>
      <w:r>
        <w:rPr>
          <w:rFonts w:hint="eastAsia" w:ascii="宋体" w:hAnsi="宋体" w:cs="宋体"/>
          <w:b/>
          <w:sz w:val="24"/>
          <w:u w:val="single"/>
        </w:rPr>
        <w:t xml:space="preserve">承包人签署了《</w:t>
      </w:r>
      <w:r>
        <w:rPr>
          <w:rFonts w:hint="eastAsia" w:ascii="宋体" w:hAnsi="宋体"/>
          <w:b/>
          <w:sz w:val="24"/>
          <w:u w:val="single"/>
        </w:rPr>
        <w:t xml:space="preserve">工程质量保修书</w:t>
      </w:r>
      <w:r>
        <w:rPr>
          <w:rFonts w:hint="eastAsia" w:ascii="宋体" w:hAnsi="宋体" w:cs="宋体"/>
          <w:b/>
          <w:sz w:val="24"/>
          <w:u w:val="single"/>
        </w:rPr>
        <w:t xml:space="preserve">》</w:t>
      </w:r>
      <w:r>
        <w:rPr>
          <w:rFonts w:hint="eastAsia" w:ascii="宋体" w:hAnsi="宋体" w:cs="宋体"/>
          <w:b/>
          <w:sz w:val="24"/>
        </w:rPr>
        <w:t xml:space="preserve">。</w:t>
      </w:r>
      <w:r/>
    </w:p>
    <w:p>
      <w:pPr>
        <w:ind w:firstLine="482"/>
        <w:jc w:val="left"/>
        <w:spacing w:line="400" w:lineRule="exact"/>
        <w:rPr>
          <w:rFonts w:hint="eastAsia" w:ascii="宋体" w:hAnsi="宋体" w:cs="宋体"/>
          <w:sz w:val="24"/>
          <w:u w:val="single"/>
        </w:rPr>
      </w:pPr>
      <w:r>
        <w:rPr>
          <w:rFonts w:hint="eastAsia" w:ascii="宋体" w:hAnsi="宋体" w:cs="宋体"/>
          <w:b/>
          <w:sz w:val="24"/>
        </w:rPr>
        <w:t xml:space="preserve">（4）</w:t>
      </w:r>
      <w:r>
        <w:rPr>
          <w:rFonts w:hint="eastAsia" w:ascii="宋体" w:hAnsi="宋体"/>
          <w:b/>
          <w:sz w:val="24"/>
          <w:u w:val="single"/>
        </w:rPr>
        <w:t xml:space="preserve">通过了</w:t>
      </w:r>
      <w:r>
        <w:rPr>
          <w:rFonts w:ascii="宋体" w:hAnsi="宋体"/>
          <w:b/>
          <w:sz w:val="24"/>
          <w:u w:val="single"/>
        </w:rPr>
        <w:t xml:space="preserve">电力管理部门的审批及验收</w:t>
      </w:r>
      <w:r>
        <w:rPr>
          <w:rFonts w:hint="eastAsia" w:ascii="宋体" w:hAnsi="宋体"/>
          <w:b/>
          <w:sz w:val="24"/>
          <w:u w:val="single"/>
        </w:rPr>
        <w:t xml:space="preserve">并通电</w:t>
      </w:r>
      <w:r>
        <w:rPr>
          <w:rFonts w:hint="eastAsia" w:ascii="宋体" w:hAnsi="宋体" w:cs="宋体"/>
          <w:b/>
          <w:sz w:val="24"/>
        </w:rPr>
        <w:t xml:space="preserve">。</w:t>
      </w:r>
      <w:r/>
    </w:p>
    <w:p>
      <w:pPr>
        <w:ind w:firstLine="482"/>
        <w:spacing w:after="120" w:line="400" w:lineRule="exact"/>
        <w:rPr>
          <w:rFonts w:hint="eastAsia" w:ascii="宋体" w:hAnsi="宋体" w:cs="宋体"/>
          <w:sz w:val="24"/>
        </w:rPr>
      </w:pPr>
      <w:r>
        <w:rPr>
          <w:rFonts w:hint="eastAsia" w:ascii="宋体" w:hAnsi="宋体" w:cs="宋体"/>
          <w:b/>
          <w:sz w:val="24"/>
        </w:rPr>
        <w:t xml:space="preserve">（5）</w:t>
      </w:r>
      <w:r>
        <w:rPr>
          <w:rFonts w:hint="eastAsia" w:ascii="宋体" w:hAnsi="宋体" w:cs="宋体"/>
          <w:b/>
          <w:sz w:val="24"/>
          <w:u w:val="single"/>
        </w:rPr>
        <w:t xml:space="preserve">法律法规规定的在竣工验收前应完成的其他工作</w:t>
      </w:r>
      <w:r>
        <w:rPr>
          <w:rFonts w:hint="eastAsia" w:ascii="宋体" w:hAnsi="宋体" w:cs="宋体"/>
          <w:b/>
          <w:sz w:val="24"/>
        </w:rPr>
        <w:t xml:space="preserve">。</w:t>
      </w:r>
      <w:r/>
    </w:p>
    <w:p>
      <w:pPr>
        <w:ind w:firstLine="480"/>
        <w:jc w:val="left"/>
        <w:spacing w:line="400" w:lineRule="exact"/>
        <w:rPr>
          <w:rFonts w:hint="eastAsia" w:ascii="宋体" w:hAnsi="宋体" w:cs="宋体"/>
          <w:sz w:val="24"/>
        </w:rPr>
      </w:pPr>
      <w:r/>
      <w:bookmarkStart w:id="959" w:name="_Toc280868704"/>
      <w:r/>
      <w:bookmarkStart w:id="960" w:name="_Toc280868705"/>
      <w:r/>
      <w:bookmarkStart w:id="961" w:name="_Toc280868706"/>
      <w:r/>
      <w:bookmarkStart w:id="962" w:name="_Toc280868707"/>
      <w:r/>
      <w:bookmarkStart w:id="963" w:name="_Toc280868708"/>
      <w:r/>
      <w:bookmarkStart w:id="964" w:name="_Toc280868709"/>
      <w:r/>
      <w:bookmarkEnd w:id="936"/>
      <w:r/>
      <w:bookmarkEnd w:id="937"/>
      <w:r/>
      <w:bookmarkEnd w:id="938"/>
      <w:r/>
      <w:bookmarkEnd w:id="939"/>
      <w:r/>
      <w:bookmarkEnd w:id="940"/>
      <w:r/>
      <w:bookmarkEnd w:id="941"/>
      <w:r/>
      <w:bookmarkEnd w:id="942"/>
      <w:r/>
      <w:bookmarkEnd w:id="943"/>
      <w:r/>
      <w:bookmarkEnd w:id="944"/>
      <w:r/>
      <w:bookmarkEnd w:id="945"/>
      <w:r/>
      <w:bookmarkEnd w:id="946"/>
      <w:r/>
      <w:bookmarkEnd w:id="947"/>
      <w:r/>
      <w:bookmarkEnd w:id="948"/>
      <w:r/>
      <w:bookmarkEnd w:id="949"/>
      <w:r/>
      <w:bookmarkEnd w:id="950"/>
      <w:r/>
      <w:bookmarkEnd w:id="951"/>
      <w:r>
        <w:rPr>
          <w:rFonts w:hint="eastAsia" w:ascii="宋体" w:hAnsi="宋体" w:cs="宋体"/>
          <w:sz w:val="24"/>
        </w:rPr>
        <w:t xml:space="preserve">13.2.2竣工验收程序</w:t>
      </w:r>
      <w:r/>
    </w:p>
    <w:p>
      <w:pPr>
        <w:ind w:firstLine="482"/>
        <w:jc w:val="left"/>
        <w:spacing w:line="400" w:lineRule="exact"/>
        <w:rPr>
          <w:rFonts w:hint="eastAsia" w:ascii="宋体" w:hAnsi="宋体" w:cs="宋体"/>
          <w:b/>
          <w:sz w:val="24"/>
          <w:u w:val="single"/>
        </w:rPr>
      </w:pPr>
      <w:r>
        <w:rPr>
          <w:rFonts w:ascii="宋体" w:hAnsi="宋体" w:cs="宋体"/>
          <w:b/>
          <w:sz w:val="24"/>
        </w:rPr>
        <w:t xml:space="preserve">（1）</w:t>
      </w:r>
      <w:r>
        <w:rPr>
          <w:rFonts w:hint="eastAsia" w:ascii="宋体" w:hAnsi="宋体"/>
          <w:b/>
          <w:sz w:val="24"/>
          <w:u w:val="single"/>
        </w:rPr>
        <w:t xml:space="preserve">当工程达到竣工验收条件，承包人完成自评自查工作，填写工程竣工验收申请报告，将完整的竣工资料报送监理人申请竣工验收，</w:t>
      </w:r>
      <w:r>
        <w:rPr>
          <w:rFonts w:ascii="宋体" w:hAnsi="宋体" w:cs="宋体"/>
          <w:b/>
          <w:sz w:val="24"/>
          <w:u w:val="single"/>
        </w:rPr>
        <w:t xml:space="preserve">监理人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ascii="宋体" w:hAnsi="宋体" w:cs="宋体"/>
          <w:b/>
          <w:sz w:val="24"/>
        </w:rPr>
        <w:t xml:space="preserve">。</w:t>
      </w:r>
      <w:r/>
    </w:p>
    <w:p>
      <w:pPr>
        <w:ind w:firstLine="482"/>
        <w:jc w:val="left"/>
        <w:spacing w:line="400" w:lineRule="exact"/>
        <w:rPr>
          <w:rFonts w:hint="eastAsia" w:ascii="宋体" w:hAnsi="宋体" w:cs="宋体"/>
          <w:b/>
          <w:sz w:val="24"/>
        </w:rPr>
      </w:pPr>
      <w:r>
        <w:rPr>
          <w:rFonts w:ascii="宋体" w:hAnsi="宋体" w:cs="宋体"/>
          <w:b/>
          <w:sz w:val="24"/>
        </w:rPr>
        <w:t xml:space="preserve">（2）</w:t>
      </w:r>
      <w:r>
        <w:rPr>
          <w:rFonts w:ascii="宋体" w:hAnsi="宋体" w:cs="宋体"/>
          <w:b/>
          <w:sz w:val="24"/>
          <w:u w:val="single"/>
        </w:rPr>
        <w:t xml:space="preserve">监理人审查后认为已具备竣工验收条件的，应将竣工验收申请报告提交发包人，发包人应在收到</w:t>
      </w:r>
      <w:r>
        <w:rPr>
          <w:rFonts w:hint="eastAsia" w:ascii="宋体" w:hAnsi="宋体" w:cs="宋体"/>
          <w:b/>
          <w:sz w:val="24"/>
          <w:u w:val="single"/>
        </w:rPr>
        <w:t xml:space="preserve">经</w:t>
      </w:r>
      <w:r>
        <w:rPr>
          <w:rFonts w:ascii="宋体" w:hAnsi="宋体" w:cs="宋体"/>
          <w:b/>
          <w:sz w:val="24"/>
          <w:u w:val="single"/>
        </w:rPr>
        <w:t xml:space="preserve">监理人审核的竣工验收申请报告后28天内</w:t>
      </w:r>
      <w:r>
        <w:rPr>
          <w:rFonts w:hint="eastAsia" w:ascii="宋体" w:hAnsi="宋体" w:cs="宋体"/>
          <w:b/>
          <w:sz w:val="24"/>
          <w:u w:val="single"/>
        </w:rPr>
        <w:t xml:space="preserve">审批</w:t>
      </w:r>
      <w:r>
        <w:rPr>
          <w:rFonts w:ascii="宋体" w:hAnsi="宋体" w:cs="宋体"/>
          <w:b/>
          <w:sz w:val="24"/>
          <w:u w:val="single"/>
        </w:rPr>
        <w:t xml:space="preserve">完毕并组织监理人、承包人、设计人等相关单位完成竣工验收</w:t>
      </w:r>
      <w:r>
        <w:rPr>
          <w:rFonts w:ascii="宋体" w:hAnsi="宋体" w:cs="宋体"/>
          <w:b/>
          <w:sz w:val="24"/>
        </w:rPr>
        <w:t xml:space="preserve">。</w:t>
      </w:r>
      <w:r/>
    </w:p>
    <w:p>
      <w:pPr>
        <w:ind w:firstLine="482"/>
        <w:jc w:val="left"/>
        <w:spacing w:line="400" w:lineRule="exact"/>
        <w:rPr>
          <w:rFonts w:hint="eastAsia" w:ascii="宋体" w:hAnsi="宋体" w:cs="宋体"/>
          <w:b/>
          <w:sz w:val="24"/>
          <w:u w:val="single"/>
        </w:rPr>
      </w:pPr>
      <w:r>
        <w:rPr>
          <w:rFonts w:ascii="宋体" w:hAnsi="宋体" w:cs="宋体"/>
          <w:b/>
          <w:sz w:val="24"/>
        </w:rPr>
        <w:t xml:space="preserve">（</w:t>
      </w:r>
      <w:r>
        <w:rPr>
          <w:rFonts w:hint="eastAsia" w:ascii="宋体" w:hAnsi="宋体" w:cs="宋体"/>
          <w:b/>
          <w:sz w:val="24"/>
        </w:rPr>
        <w:t xml:space="preserve">3</w:t>
      </w:r>
      <w:r>
        <w:rPr>
          <w:rFonts w:ascii="宋体" w:hAnsi="宋体" w:cs="宋体"/>
          <w:b/>
          <w:sz w:val="24"/>
        </w:rPr>
        <w:t xml:space="preserve">）</w:t>
      </w:r>
      <w:r>
        <w:rPr>
          <w:rFonts w:ascii="宋体" w:hAnsi="宋体" w:cs="宋体"/>
          <w:b/>
          <w:sz w:val="24"/>
          <w:u w:val="single"/>
        </w:rPr>
        <w:t xml:space="preserve">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约定的程序重新</w:t>
      </w:r>
      <w:r>
        <w:rPr>
          <w:rFonts w:hint="eastAsia" w:ascii="宋体" w:hAnsi="宋体" w:cs="宋体"/>
          <w:b/>
          <w:sz w:val="24"/>
          <w:u w:val="single"/>
        </w:rPr>
        <w:t xml:space="preserve">组织</w:t>
      </w:r>
      <w:r>
        <w:rPr>
          <w:rFonts w:ascii="宋体" w:hAnsi="宋体" w:cs="宋体"/>
          <w:b/>
          <w:sz w:val="24"/>
          <w:u w:val="single"/>
        </w:rPr>
        <w:t xml:space="preserve">验收</w:t>
      </w:r>
      <w:r>
        <w:rPr>
          <w:rFonts w:hint="eastAsia" w:ascii="宋体" w:hAnsi="宋体" w:cs="宋体"/>
          <w:b/>
          <w:sz w:val="24"/>
          <w:u w:val="single"/>
        </w:rPr>
        <w:t xml:space="preserve">，直至合格</w:t>
      </w:r>
      <w:r>
        <w:rPr>
          <w:rFonts w:ascii="宋体" w:hAnsi="宋体" w:cs="宋体"/>
          <w:b/>
          <w:sz w:val="24"/>
        </w:rPr>
        <w:t xml:space="preserve">。</w:t>
      </w:r>
      <w:r/>
    </w:p>
    <w:p>
      <w:pPr>
        <w:ind w:firstLine="482"/>
        <w:jc w:val="left"/>
        <w:spacing w:line="400" w:lineRule="exact"/>
        <w:rPr>
          <w:rFonts w:hint="eastAsia" w:ascii="宋体" w:hAnsi="宋体" w:cs="宋体"/>
          <w:b/>
          <w:sz w:val="24"/>
          <w:u w:val="single"/>
        </w:rPr>
      </w:pPr>
      <w:r>
        <w:rPr>
          <w:rFonts w:hint="eastAsia" w:ascii="宋体" w:hAnsi="宋体" w:cs="宋体"/>
          <w:b/>
          <w:sz w:val="24"/>
        </w:rPr>
        <w:t xml:space="preserve">（4）</w:t>
      </w:r>
      <w:r>
        <w:rPr>
          <w:rFonts w:hint="eastAsia" w:ascii="宋体" w:hAnsi="宋体" w:cs="宋体"/>
          <w:b/>
          <w:sz w:val="24"/>
          <w:u w:val="single"/>
        </w:rPr>
        <w:t xml:space="preserve">竣工验收通过后一个月内，承包人完成工程竣工验收备案资料</w:t>
      </w:r>
      <w:r>
        <w:rPr>
          <w:rFonts w:hint="eastAsia" w:ascii="宋体" w:hAnsi="宋体" w:cs="宋体"/>
          <w:b/>
          <w:sz w:val="24"/>
        </w:rPr>
        <w:t xml:space="preserve">。</w:t>
      </w:r>
      <w:bookmarkEnd w:id="959"/>
      <w:r/>
      <w:r/>
    </w:p>
    <w:p>
      <w:pPr>
        <w:ind w:firstLine="480"/>
        <w:jc w:val="left"/>
        <w:spacing w:line="400" w:lineRule="exact"/>
        <w:rPr>
          <w:rFonts w:hint="eastAsia" w:ascii="宋体" w:hAnsi="宋体" w:cs="宋体"/>
          <w:b/>
          <w:sz w:val="24"/>
        </w:rPr>
      </w:pPr>
      <w:r>
        <w:rPr>
          <w:rFonts w:hint="eastAsia" w:ascii="宋体" w:hAnsi="宋体" w:cs="宋体"/>
          <w:sz w:val="24"/>
        </w:rPr>
        <w:t xml:space="preserve">发包人不按照本项约定组织竣工验收、颁发工程接收证书的违约金的计算方法：</w:t>
      </w:r>
      <w:r>
        <w:rPr>
          <w:rFonts w:hint="eastAsia" w:ascii="宋体" w:hAnsi="宋体" w:cs="宋体"/>
          <w:b/>
          <w:sz w:val="24"/>
          <w:u w:val="single"/>
        </w:rPr>
        <w:t xml:space="preserve">按通用条款</w:t>
      </w:r>
      <w:r>
        <w:rPr>
          <w:rFonts w:hint="eastAsia" w:ascii="宋体" w:hAnsi="宋体" w:cs="宋体"/>
          <w:b/>
          <w:sz w:val="24"/>
        </w:rPr>
        <w:t xml:space="preserve">。</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13.2.3竣工日期：</w:t>
      </w:r>
      <w:r/>
    </w:p>
    <w:p>
      <w:pPr>
        <w:ind w:firstLine="482"/>
        <w:jc w:val="left"/>
        <w:spacing w:line="400" w:lineRule="exact"/>
        <w:rPr>
          <w:rFonts w:hint="eastAsia" w:ascii="宋体" w:hAnsi="宋体" w:cs="宋体"/>
          <w:b/>
          <w:sz w:val="24"/>
        </w:rPr>
      </w:pPr>
      <w:r>
        <w:rPr>
          <w:rFonts w:ascii="宋体" w:hAnsi="宋体" w:cs="宋体"/>
          <w:b/>
          <w:sz w:val="24"/>
          <w:u w:val="single"/>
        </w:rPr>
        <w:t xml:space="preserve">工程经竣工验收合格的，以承包人提交竣工验收申请报告之日为实际竣工日期；因发包人原因，未在监理人收到承包人提交的竣工验收申请报告42天内完成</w:t>
      </w:r>
      <w:r>
        <w:rPr>
          <w:rFonts w:hint="eastAsia" w:ascii="宋体" w:hAnsi="宋体" w:cs="宋体"/>
          <w:b/>
          <w:sz w:val="24"/>
          <w:u w:val="single"/>
        </w:rPr>
        <w:t xml:space="preserve">竣工</w:t>
      </w:r>
      <w:r>
        <w:rPr>
          <w:rFonts w:ascii="宋体" w:hAnsi="宋体" w:cs="宋体"/>
          <w:b/>
          <w:sz w:val="24"/>
          <w:u w:val="single"/>
        </w:rPr>
        <w:t xml:space="preserve">验收，以提交竣工验</w:t>
      </w:r>
      <w:bookmarkStart w:id="965" w:name="#go14"/>
      <w:r/>
      <w:bookmarkEnd w:id="965"/>
      <w:r>
        <w:rPr>
          <w:rFonts w:ascii="宋体" w:hAnsi="宋体" w:cs="宋体"/>
          <w:b/>
          <w:sz w:val="24"/>
          <w:u w:val="single"/>
        </w:rPr>
        <w:t xml:space="preserve">收申请报告的日期为实际竣工日期；工程未经竣工验收，发包人擅自使用的，以转移占有工程之日为实际竣工日期</w:t>
      </w:r>
      <w:r>
        <w:rPr>
          <w:rFonts w:ascii="宋体" w:hAnsi="宋体" w:cs="宋体"/>
          <w:b/>
          <w:sz w:val="24"/>
        </w:rPr>
        <w:t xml:space="preserve">。</w:t>
      </w:r>
      <w:r/>
    </w:p>
    <w:p>
      <w:pPr>
        <w:ind w:firstLine="480"/>
        <w:jc w:val="left"/>
        <w:spacing w:line="400" w:lineRule="exact"/>
        <w:rPr>
          <w:rFonts w:hint="eastAsia" w:ascii="宋体" w:hAnsi="宋体" w:cs="宋体"/>
          <w:sz w:val="24"/>
        </w:rPr>
      </w:pPr>
      <w:r/>
      <w:bookmarkStart w:id="966" w:name="_Toc35709950"/>
      <w:r/>
      <w:bookmarkEnd w:id="960"/>
      <w:r>
        <w:rPr>
          <w:rFonts w:ascii="宋体" w:hAnsi="宋体" w:cs="宋体"/>
          <w:sz w:val="24"/>
        </w:rPr>
        <w:t xml:space="preserve">13.2.4 拒绝接收全部或部分工程</w:t>
      </w:r>
      <w:bookmarkEnd w:id="966"/>
      <w:r/>
      <w:r/>
    </w:p>
    <w:p>
      <w:pPr>
        <w:ind w:firstLine="482"/>
        <w:jc w:val="left"/>
        <w:spacing w:line="400" w:lineRule="exact"/>
        <w:rPr>
          <w:rFonts w:hint="eastAsia" w:ascii="宋体" w:hAnsi="宋体" w:cs="宋体"/>
          <w:b/>
          <w:sz w:val="24"/>
          <w:u w:val="single"/>
        </w:rPr>
      </w:pPr>
      <w:r>
        <w:rPr>
          <w:rFonts w:ascii="宋体" w:hAnsi="宋体" w:cs="宋体"/>
          <w:b/>
          <w:sz w:val="24"/>
          <w:u w:val="single"/>
        </w:rPr>
        <w:t xml:space="preserve">对于竣工验收不合格的工程，承包人完成整改后，</w:t>
      </w:r>
      <w:r>
        <w:rPr>
          <w:rFonts w:hint="eastAsia" w:ascii="宋体" w:hAnsi="宋体" w:cs="宋体"/>
          <w:b/>
          <w:sz w:val="24"/>
          <w:u w:val="single"/>
        </w:rPr>
        <w:t xml:space="preserve">应当</w:t>
      </w:r>
      <w:r>
        <w:rPr>
          <w:rFonts w:ascii="宋体" w:hAnsi="宋体" w:cs="宋体"/>
          <w:b/>
          <w:sz w:val="24"/>
          <w:u w:val="single"/>
        </w:rPr>
        <w:t xml:space="preserve">重新进行竣工验收，经重新组织</w:t>
      </w:r>
      <w:r>
        <w:rPr>
          <w:rFonts w:ascii="宋体" w:hAnsi="宋体" w:cs="宋体"/>
          <w:b/>
          <w:sz w:val="24"/>
          <w:u w:val="single"/>
        </w:rPr>
        <w:t xml:space="preserve">验收仍</w:t>
      </w:r>
      <w:r>
        <w:rPr>
          <w:rFonts w:ascii="宋体" w:hAnsi="宋体" w:cs="宋体"/>
          <w:b/>
          <w:sz w:val="24"/>
          <w:u w:val="single"/>
        </w:rPr>
        <w:t xml:space="preserve">不合格的且无法采取措施补救的，则发包人可以拒绝接收不合格工程</w:t>
      </w:r>
      <w:r>
        <w:rPr>
          <w:rFonts w:hint="eastAsia" w:ascii="宋体" w:hAnsi="宋体" w:cs="宋体"/>
          <w:b/>
          <w:sz w:val="24"/>
        </w:rPr>
        <w:t xml:space="preserve">。</w:t>
      </w:r>
      <w:r/>
    </w:p>
    <w:p>
      <w:pPr>
        <w:ind w:firstLine="480"/>
        <w:jc w:val="left"/>
        <w:spacing w:line="400" w:lineRule="exact"/>
        <w:rPr>
          <w:rFonts w:hint="eastAsia" w:ascii="宋体" w:hAnsi="宋体" w:cs="宋体"/>
          <w:sz w:val="24"/>
        </w:rPr>
      </w:pPr>
      <w:r>
        <w:rPr>
          <w:rFonts w:hint="eastAsia" w:ascii="宋体" w:hAnsi="宋体" w:cs="宋体"/>
          <w:sz w:val="24"/>
        </w:rPr>
        <w:t xml:space="preserve">13.2.5移交、接收全部与部分工程</w:t>
      </w:r>
      <w:bookmarkEnd w:id="961"/>
      <w:r/>
      <w:r/>
    </w:p>
    <w:p>
      <w:pPr>
        <w:ind w:firstLine="480"/>
        <w:jc w:val="left"/>
        <w:spacing w:line="400" w:lineRule="exact"/>
        <w:rPr>
          <w:rFonts w:hint="eastAsia" w:ascii="宋体" w:hAnsi="宋体" w:cs="宋体"/>
          <w:sz w:val="24"/>
        </w:rPr>
      </w:pPr>
      <w:r>
        <w:rPr>
          <w:rFonts w:hint="eastAsia" w:ascii="宋体" w:hAnsi="宋体" w:cs="宋体"/>
          <w:sz w:val="24"/>
        </w:rPr>
        <w:t xml:space="preserve">承包人向发包人移交工程的期限：</w:t>
      </w:r>
      <w:r>
        <w:rPr>
          <w:rFonts w:hint="eastAsia" w:ascii="宋体" w:hAnsi="宋体"/>
          <w:b/>
          <w:sz w:val="24"/>
          <w:u w:val="single"/>
        </w:rPr>
        <w:t xml:space="preserve">竣工验收合格后14天内完成工程的移交</w:t>
      </w:r>
      <w:r>
        <w:rPr>
          <w:rFonts w:hint="eastAsia" w:ascii="宋体" w:hAnsi="宋体" w:cs="宋体"/>
          <w:b/>
          <w:sz w:val="24"/>
        </w:rPr>
        <w:t xml:space="preserve">。</w:t>
      </w:r>
      <w:bookmarkEnd w:id="962"/>
      <w:r/>
      <w:r/>
    </w:p>
    <w:p>
      <w:pPr>
        <w:ind w:firstLine="482"/>
        <w:jc w:val="left"/>
        <w:spacing w:line="400" w:lineRule="exact"/>
        <w:tabs>
          <w:tab w:val="left" w:pos="8789" w:leader="none"/>
        </w:tabs>
        <w:rPr>
          <w:rFonts w:hint="eastAsia" w:ascii="宋体" w:hAnsi="宋体"/>
          <w:b/>
          <w:sz w:val="24"/>
        </w:rPr>
      </w:pPr>
      <w:r>
        <w:rPr>
          <w:rFonts w:ascii="宋体" w:hAnsi="宋体"/>
          <w:b/>
          <w:sz w:val="24"/>
          <w:u w:val="single"/>
        </w:rPr>
        <w:t xml:space="preserve">承包人无正当理由不移交工程的，</w:t>
      </w:r>
      <w:r>
        <w:rPr>
          <w:rFonts w:hint="eastAsia" w:ascii="宋体" w:hAnsi="宋体"/>
          <w:b/>
          <w:sz w:val="24"/>
          <w:u w:val="single"/>
        </w:rPr>
        <w:t xml:space="preserve">承包人应承</w:t>
      </w:r>
      <w:r>
        <w:rPr>
          <w:rFonts w:hint="eastAsia" w:ascii="宋体" w:hAnsi="宋体"/>
          <w:b/>
          <w:sz w:val="24"/>
          <w:u w:val="single"/>
        </w:rPr>
        <w:t xml:space="preserve">担</w:t>
      </w:r>
      <w:r>
        <w:rPr>
          <w:rFonts w:ascii="宋体" w:hAnsi="宋体"/>
          <w:b/>
          <w:sz w:val="24"/>
          <w:u w:val="single"/>
        </w:rPr>
        <w:t xml:space="preserve">工程</w:t>
      </w:r>
      <w:r>
        <w:rPr>
          <w:rFonts w:ascii="宋体" w:hAnsi="宋体"/>
          <w:b/>
          <w:sz w:val="24"/>
          <w:u w:val="single"/>
        </w:rPr>
        <w:t xml:space="preserve">照管、成品保护、保管等与工程有关的各项费用</w:t>
      </w:r>
      <w:r>
        <w:rPr>
          <w:rFonts w:hint="eastAsia" w:ascii="宋体" w:hAnsi="宋体"/>
          <w:b/>
          <w:sz w:val="24"/>
          <w:u w:val="single"/>
        </w:rPr>
        <w:t xml:space="preserve">并承担每天向发包人支付（分部分项工程费+单价措施项目费-除税工程设备费）的0.2‰的逾期违约金</w:t>
      </w:r>
      <w:r>
        <w:rPr>
          <w:rFonts w:hint="eastAsia" w:ascii="宋体" w:hAnsi="宋体"/>
          <w:b/>
          <w:sz w:val="24"/>
        </w:rPr>
        <w:t xml:space="preserve">。</w:t>
      </w:r>
      <w:r/>
    </w:p>
    <w:p>
      <w:pPr>
        <w:ind w:firstLine="482"/>
        <w:jc w:val="left"/>
        <w:spacing w:line="400" w:lineRule="exact"/>
        <w:tabs>
          <w:tab w:val="left" w:pos="8789" w:leader="none"/>
        </w:tabs>
        <w:rPr>
          <w:rFonts w:hint="eastAsia" w:ascii="宋体" w:hAnsi="宋体"/>
          <w:b/>
          <w:sz w:val="24"/>
        </w:rPr>
      </w:pPr>
      <w:r>
        <w:rPr>
          <w:rFonts w:hint="eastAsia" w:ascii="宋体" w:hAnsi="宋体"/>
          <w:b/>
          <w:sz w:val="24"/>
          <w:u w:val="single"/>
        </w:rPr>
        <w:t xml:space="preserve">自承包人将工程移交给发包人之日起，发包人应</w:t>
      </w:r>
      <w:r>
        <w:rPr>
          <w:rFonts w:ascii="宋体" w:hAnsi="宋体" w:cs="宋体"/>
          <w:b/>
          <w:sz w:val="24"/>
          <w:u w:val="single"/>
        </w:rPr>
        <w:t xml:space="preserve">承</w:t>
      </w:r>
      <w:r>
        <w:rPr>
          <w:rFonts w:ascii="宋体" w:hAnsi="宋体" w:cs="宋体"/>
          <w:b/>
          <w:sz w:val="24"/>
          <w:u w:val="single"/>
        </w:rPr>
        <w:t xml:space="preserve">担工程</w:t>
      </w:r>
      <w:r>
        <w:rPr>
          <w:rFonts w:ascii="宋体" w:hAnsi="宋体" w:cs="宋体"/>
          <w:b/>
          <w:sz w:val="24"/>
          <w:u w:val="single"/>
        </w:rPr>
        <w:t xml:space="preserve">照管、成品保护、保管等</w:t>
      </w:r>
      <w:r>
        <w:rPr>
          <w:rFonts w:hint="eastAsia" w:ascii="宋体" w:hAnsi="宋体" w:cs="宋体"/>
          <w:b/>
          <w:sz w:val="24"/>
          <w:u w:val="single"/>
        </w:rPr>
        <w:t xml:space="preserve">与工程有关的各项费用</w:t>
      </w:r>
      <w:r>
        <w:rPr>
          <w:rFonts w:hint="eastAsia" w:ascii="宋体" w:hAnsi="宋体"/>
          <w:b/>
          <w:sz w:val="24"/>
          <w:u w:val="single"/>
        </w:rPr>
        <w:t xml:space="preserve">。</w:t>
      </w:r>
      <w:r>
        <w:rPr>
          <w:rFonts w:ascii="宋体" w:hAnsi="宋体" w:cs="宋体"/>
          <w:b/>
          <w:sz w:val="24"/>
          <w:u w:val="single"/>
        </w:rPr>
        <w:t xml:space="preserve">发包人无正当理由不接收工程的，发包人</w:t>
      </w:r>
      <w:r>
        <w:rPr>
          <w:rFonts w:ascii="宋体" w:hAnsi="宋体" w:cs="宋体"/>
          <w:b/>
          <w:sz w:val="24"/>
          <w:u w:val="single"/>
        </w:rPr>
        <w:t xml:space="preserve">自</w:t>
      </w:r>
      <w:r>
        <w:rPr>
          <w:rFonts w:hint="eastAsia" w:ascii="宋体" w:hAnsi="宋体" w:cs="宋体"/>
          <w:b/>
          <w:sz w:val="24"/>
          <w:u w:val="single"/>
        </w:rPr>
        <w:t xml:space="preserve">应当</w:t>
      </w:r>
      <w:r>
        <w:rPr>
          <w:rFonts w:hint="eastAsia" w:ascii="宋体" w:hAnsi="宋体" w:cs="宋体"/>
          <w:b/>
          <w:sz w:val="24"/>
          <w:u w:val="single"/>
        </w:rPr>
        <w:t xml:space="preserve">接收工程</w:t>
      </w:r>
      <w:r>
        <w:rPr>
          <w:rFonts w:ascii="宋体" w:hAnsi="宋体" w:cs="宋体"/>
          <w:b/>
          <w:sz w:val="24"/>
          <w:u w:val="single"/>
        </w:rPr>
        <w:t xml:space="preserve">之日起，</w:t>
      </w:r>
      <w:r>
        <w:rPr>
          <w:rFonts w:hint="eastAsia" w:ascii="宋体" w:hAnsi="宋体" w:cs="宋体"/>
          <w:b/>
          <w:sz w:val="24"/>
          <w:u w:val="single"/>
        </w:rPr>
        <w:t xml:space="preserve">除</w:t>
      </w:r>
      <w:r>
        <w:rPr>
          <w:rFonts w:ascii="宋体" w:hAnsi="宋体" w:cs="宋体"/>
          <w:b/>
          <w:sz w:val="24"/>
          <w:u w:val="single"/>
        </w:rPr>
        <w:t xml:space="preserve">承担</w:t>
      </w:r>
      <w:r>
        <w:rPr>
          <w:rFonts w:hint="eastAsia" w:ascii="宋体" w:hAnsi="宋体" w:cs="宋体"/>
          <w:b/>
          <w:sz w:val="24"/>
          <w:u w:val="single"/>
        </w:rPr>
        <w:t xml:space="preserve">以上各项</w:t>
      </w:r>
      <w:r>
        <w:rPr>
          <w:rFonts w:ascii="宋体" w:hAnsi="宋体" w:cs="宋体"/>
          <w:b/>
          <w:sz w:val="24"/>
          <w:u w:val="single"/>
        </w:rPr>
        <w:t xml:space="preserve">费用</w:t>
      </w:r>
      <w:r>
        <w:rPr>
          <w:rFonts w:hint="eastAsia" w:ascii="宋体" w:hAnsi="宋体" w:cs="宋体"/>
          <w:b/>
          <w:sz w:val="24"/>
          <w:u w:val="single"/>
        </w:rPr>
        <w:t xml:space="preserve">外，</w:t>
      </w:r>
      <w:r>
        <w:rPr>
          <w:rFonts w:hint="eastAsia" w:ascii="宋体" w:hAnsi="宋体"/>
          <w:b/>
          <w:sz w:val="24"/>
          <w:u w:val="single"/>
        </w:rPr>
        <w:t xml:space="preserve">还应向承包人每天支付（分部分项工程费+单价措施项目费-除税工程设备费）的0.2‰的逾期违约金</w:t>
      </w:r>
      <w:r>
        <w:rPr>
          <w:rFonts w:hint="eastAsia" w:ascii="宋体" w:hAnsi="宋体"/>
          <w:b/>
          <w:sz w:val="24"/>
        </w:rPr>
        <w:t xml:space="preserve">。</w:t>
      </w:r>
      <w:bookmarkEnd w:id="963"/>
      <w:r/>
      <w:r/>
    </w:p>
    <w:p>
      <w:pPr>
        <w:ind w:firstLine="480"/>
        <w:spacing w:after="120" w:line="400" w:lineRule="exact"/>
        <w:rPr>
          <w:rFonts w:hint="eastAsia" w:ascii="宋体" w:hAnsi="宋体" w:cs="宋体"/>
          <w:sz w:val="24"/>
        </w:rPr>
        <w:outlineLvl w:val="0"/>
      </w:pPr>
      <w:r/>
      <w:bookmarkStart w:id="967" w:name="_Toc514750249"/>
      <w:r>
        <w:rPr>
          <w:rFonts w:hint="eastAsia" w:ascii="宋体" w:hAnsi="宋体" w:cs="宋体"/>
          <w:sz w:val="24"/>
        </w:rPr>
        <w:t xml:space="preserve">13.6 竣工退场</w:t>
      </w:r>
      <w:bookmarkEnd w:id="967"/>
      <w:r/>
      <w:r/>
    </w:p>
    <w:p>
      <w:pPr>
        <w:ind w:firstLine="480"/>
        <w:jc w:val="left"/>
        <w:spacing w:line="400" w:lineRule="exact"/>
        <w:rPr>
          <w:rFonts w:hint="eastAsia" w:ascii="宋体" w:hAnsi="宋体" w:cs="宋体"/>
          <w:sz w:val="24"/>
        </w:rPr>
      </w:pPr>
      <w:r>
        <w:rPr>
          <w:rFonts w:hint="eastAsia" w:ascii="宋体" w:hAnsi="宋体" w:cs="宋体"/>
          <w:sz w:val="24"/>
        </w:rPr>
        <w:t xml:space="preserve">13.6.1 竣工退场</w:t>
      </w:r>
      <w:r/>
    </w:p>
    <w:p>
      <w:pPr>
        <w:ind w:firstLine="480"/>
        <w:jc w:val="left"/>
        <w:spacing w:line="400" w:lineRule="exact"/>
        <w:rPr>
          <w:rFonts w:hint="eastAsia" w:ascii="宋体" w:hAnsi="宋体" w:cs="宋体"/>
          <w:b/>
          <w:sz w:val="24"/>
        </w:rPr>
      </w:pPr>
      <w:r>
        <w:rPr>
          <w:rFonts w:hint="eastAsia" w:ascii="宋体" w:hAnsi="宋体" w:cs="宋体"/>
          <w:sz w:val="24"/>
        </w:rPr>
        <w:t xml:space="preserve">承包人完成竣工退场的期限：</w:t>
      </w:r>
      <w:r>
        <w:rPr>
          <w:rFonts w:hint="eastAsia" w:ascii="宋体" w:hAnsi="宋体" w:cs="宋体"/>
          <w:b/>
          <w:sz w:val="24"/>
          <w:u w:val="single"/>
        </w:rPr>
        <w:t xml:space="preserve">竣工验收合格后10日内</w:t>
      </w:r>
      <w:r>
        <w:rPr>
          <w:rFonts w:hint="eastAsia" w:ascii="宋体" w:hAnsi="宋体" w:cs="宋体"/>
          <w:b/>
          <w:sz w:val="24"/>
        </w:rPr>
        <w:t xml:space="preserve">。</w:t>
      </w:r>
      <w:r/>
    </w:p>
    <w:p>
      <w:pPr>
        <w:ind w:firstLine="482"/>
        <w:jc w:val="left"/>
        <w:spacing w:line="400" w:lineRule="exact"/>
        <w:rPr>
          <w:rFonts w:hint="eastAsia" w:ascii="宋体" w:hAnsi="宋体" w:cs="宋体"/>
          <w:b/>
          <w:sz w:val="24"/>
        </w:rPr>
      </w:pPr>
      <w:r>
        <w:rPr>
          <w:rFonts w:hint="eastAsia" w:ascii="宋体" w:hAnsi="宋体" w:cs="宋体"/>
          <w:b/>
          <w:sz w:val="24"/>
        </w:rPr>
        <w:t xml:space="preserve">（1）</w:t>
      </w:r>
      <w:r>
        <w:rPr>
          <w:rFonts w:hint="eastAsia" w:ascii="宋体" w:hAnsi="宋体" w:cs="宋体"/>
          <w:b/>
          <w:sz w:val="24"/>
          <w:u w:val="single"/>
        </w:rPr>
        <w:t xml:space="preserve">施工现场内残留的垃圾已全部清除出场</w:t>
      </w:r>
      <w:r>
        <w:rPr>
          <w:rFonts w:hint="eastAsia" w:ascii="宋体" w:hAnsi="宋体" w:cs="宋体"/>
          <w:b/>
          <w:sz w:val="24"/>
        </w:rPr>
        <w:t xml:space="preserve">；</w:t>
      </w:r>
      <w:r/>
    </w:p>
    <w:p>
      <w:pPr>
        <w:ind w:firstLine="482"/>
        <w:jc w:val="left"/>
        <w:spacing w:line="400" w:lineRule="exact"/>
        <w:rPr>
          <w:rFonts w:hint="eastAsia" w:ascii="宋体" w:hAnsi="宋体" w:cs="宋体"/>
          <w:b/>
          <w:sz w:val="24"/>
        </w:rPr>
      </w:pPr>
      <w:r>
        <w:rPr>
          <w:rFonts w:hint="eastAsia" w:ascii="宋体" w:hAnsi="宋体" w:cs="宋体"/>
          <w:b/>
          <w:sz w:val="24"/>
        </w:rPr>
        <w:t xml:space="preserve">（2）</w:t>
      </w:r>
      <w:r>
        <w:rPr>
          <w:rFonts w:hint="eastAsia" w:ascii="宋体" w:hAnsi="宋体" w:cs="宋体"/>
          <w:b/>
          <w:sz w:val="24"/>
          <w:u w:val="single"/>
        </w:rPr>
        <w:t xml:space="preserve">临时工程已拆除，场地已进行清理、平整或复原</w:t>
      </w:r>
      <w:r>
        <w:rPr>
          <w:rFonts w:hint="eastAsia" w:ascii="宋体" w:hAnsi="宋体" w:cs="宋体"/>
          <w:b/>
          <w:sz w:val="24"/>
        </w:rPr>
        <w:t xml:space="preserve">；</w:t>
      </w:r>
      <w:r/>
    </w:p>
    <w:p>
      <w:pPr>
        <w:ind w:firstLine="482"/>
        <w:jc w:val="left"/>
        <w:spacing w:line="400" w:lineRule="exact"/>
        <w:rPr>
          <w:rFonts w:hint="eastAsia" w:ascii="宋体" w:hAnsi="宋体" w:cs="宋体"/>
          <w:b/>
          <w:sz w:val="24"/>
          <w:u w:val="single"/>
        </w:rPr>
      </w:pPr>
      <w:r>
        <w:rPr>
          <w:rFonts w:hint="eastAsia" w:ascii="宋体" w:hAnsi="宋体" w:cs="宋体"/>
          <w:b/>
          <w:sz w:val="24"/>
        </w:rPr>
        <w:t xml:space="preserve">（3）</w:t>
      </w:r>
      <w:r>
        <w:rPr>
          <w:rFonts w:hint="eastAsia" w:ascii="宋体" w:hAnsi="宋体" w:cs="宋体"/>
          <w:b/>
          <w:sz w:val="24"/>
          <w:u w:val="single"/>
        </w:rPr>
        <w:t xml:space="preserve">应撤离的人员、承包人施工设备和剩余的材料，包括废弃的施工设备和材料，已按计划撤离施工现场</w:t>
      </w:r>
      <w:r>
        <w:rPr>
          <w:rFonts w:hint="eastAsia" w:ascii="宋体" w:hAnsi="宋体" w:cs="宋体"/>
          <w:b/>
          <w:sz w:val="24"/>
        </w:rPr>
        <w:t xml:space="preserve">；</w:t>
      </w:r>
      <w:r/>
    </w:p>
    <w:p>
      <w:pPr>
        <w:ind w:firstLine="482"/>
        <w:jc w:val="left"/>
        <w:spacing w:line="400" w:lineRule="exact"/>
        <w:rPr>
          <w:rFonts w:hint="eastAsia" w:ascii="宋体" w:hAnsi="宋体" w:cs="宋体"/>
          <w:b/>
          <w:sz w:val="24"/>
          <w:u w:val="single"/>
        </w:rPr>
      </w:pPr>
      <w:r>
        <w:rPr>
          <w:rFonts w:hint="eastAsia" w:ascii="宋体" w:hAnsi="宋体" w:cs="宋体"/>
          <w:b/>
          <w:sz w:val="24"/>
        </w:rPr>
        <w:t xml:space="preserve">（4）</w:t>
      </w:r>
      <w:r>
        <w:rPr>
          <w:rFonts w:hint="eastAsia" w:ascii="宋体" w:hAnsi="宋体" w:cs="宋体"/>
          <w:b/>
          <w:sz w:val="24"/>
          <w:u w:val="single"/>
        </w:rPr>
        <w:t xml:space="preserve">施工现场周边及其附近道路的施工堆积物，已全部清理</w:t>
      </w:r>
      <w:r>
        <w:rPr>
          <w:rFonts w:hint="eastAsia" w:ascii="宋体" w:hAnsi="宋体" w:cs="宋体"/>
          <w:b/>
          <w:sz w:val="24"/>
        </w:rPr>
        <w:t xml:space="preserve">；</w:t>
      </w:r>
      <w:r/>
    </w:p>
    <w:p>
      <w:pPr>
        <w:ind w:firstLine="482"/>
        <w:jc w:val="left"/>
        <w:spacing w:line="400" w:lineRule="exact"/>
        <w:rPr>
          <w:rFonts w:hint="eastAsia" w:ascii="宋体" w:hAnsi="宋体" w:cs="宋体"/>
          <w:b/>
          <w:sz w:val="24"/>
          <w:u w:val="single"/>
        </w:rPr>
      </w:pPr>
      <w:r>
        <w:rPr>
          <w:rFonts w:hint="eastAsia" w:ascii="宋体" w:hAnsi="宋体" w:cs="宋体"/>
          <w:b/>
          <w:sz w:val="24"/>
        </w:rPr>
        <w:t xml:space="preserve">（5）</w:t>
      </w:r>
      <w:r>
        <w:rPr>
          <w:rFonts w:hint="eastAsia" w:ascii="宋体" w:hAnsi="宋体" w:cs="宋体"/>
          <w:b/>
          <w:sz w:val="24"/>
          <w:u w:val="single"/>
        </w:rPr>
        <w:t xml:space="preserve">施工现场其他场地清理工作已全部完成</w:t>
      </w:r>
      <w:r>
        <w:rPr>
          <w:rFonts w:hint="eastAsia" w:ascii="宋体" w:hAnsi="宋体" w:cs="宋体"/>
          <w:b/>
          <w:sz w:val="24"/>
        </w:rPr>
        <w:t xml:space="preserve">；</w:t>
      </w:r>
      <w:r/>
    </w:p>
    <w:p>
      <w:pPr>
        <w:ind w:firstLine="482"/>
        <w:jc w:val="left"/>
        <w:spacing w:line="400" w:lineRule="exact"/>
        <w:rPr>
          <w:rFonts w:hint="eastAsia" w:ascii="宋体" w:hAnsi="宋体" w:cs="宋体"/>
          <w:b/>
          <w:sz w:val="24"/>
        </w:rPr>
      </w:pPr>
      <w:r>
        <w:rPr>
          <w:rFonts w:hint="eastAsia" w:ascii="宋体" w:hAnsi="宋体" w:cs="宋体"/>
          <w:b/>
          <w:sz w:val="24"/>
        </w:rPr>
        <w:t xml:space="preserve">（6）</w:t>
      </w:r>
      <w:r>
        <w:rPr>
          <w:rFonts w:hint="eastAsia" w:ascii="宋体" w:hAnsi="宋体" w:cs="宋体"/>
          <w:b/>
          <w:sz w:val="24"/>
          <w:u w:val="single"/>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rPr>
          <w:rFonts w:hint="eastAsia" w:ascii="宋体" w:hAnsi="宋体" w:cs="宋体"/>
          <w:b/>
          <w:sz w:val="24"/>
        </w:rPr>
        <w:t xml:space="preserve">。</w:t>
      </w:r>
      <w:r/>
    </w:p>
    <w:p>
      <w:pPr>
        <w:ind w:firstLine="480"/>
        <w:jc w:val="left"/>
        <w:spacing w:line="400" w:lineRule="exact"/>
        <w:rPr>
          <w:rFonts w:hint="eastAsia" w:ascii="宋体" w:hAnsi="宋体" w:cs="宋体"/>
          <w:sz w:val="24"/>
        </w:rPr>
      </w:pPr>
      <w:r>
        <w:rPr>
          <w:rFonts w:ascii="宋体" w:hAnsi="宋体" w:cs="宋体"/>
          <w:sz w:val="24"/>
        </w:rPr>
        <w:t xml:space="preserve">13.6.2 地表还原</w:t>
      </w:r>
      <w:r/>
    </w:p>
    <w:p>
      <w:pPr>
        <w:ind w:firstLine="482"/>
        <w:jc w:val="left"/>
        <w:spacing w:line="400" w:lineRule="exact"/>
        <w:rPr>
          <w:rFonts w:hint="eastAsia" w:ascii="宋体" w:hAnsi="宋体" w:cs="宋体"/>
          <w:b/>
          <w:sz w:val="24"/>
          <w:u w:val="single"/>
        </w:rPr>
      </w:pPr>
      <w:r>
        <w:rPr>
          <w:rFonts w:ascii="宋体" w:hAnsi="宋体" w:cs="宋体"/>
          <w:b/>
          <w:sz w:val="24"/>
          <w:u w:val="single"/>
        </w:rPr>
        <w:t xml:space="preserve">承包人应按发包人要求恢复临时占地及清理场地，承包人未按发包人的要求恢复临时占地，或者场地清理未达到合同约定要求的，发包人有权委托其他人恢复或清理，所发生的费用由承包人承担</w:t>
      </w:r>
      <w:r>
        <w:rPr>
          <w:rFonts w:ascii="宋体" w:hAnsi="宋体" w:cs="宋体"/>
          <w:b/>
          <w:sz w:val="24"/>
        </w:rPr>
        <w:t xml:space="preserve">。</w:t>
      </w:r>
      <w:r/>
    </w:p>
    <w:p>
      <w:pPr>
        <w:pStyle w:val="1101"/>
        <w:ind w:firstLine="480"/>
        <w:spacing w:before="120" w:after="120" w:line="400" w:lineRule="exact"/>
        <w:rPr>
          <w:rFonts w:hint="eastAsia" w:ascii="宋体" w:hAnsi="宋体" w:eastAsia="宋体" w:cs="宋体"/>
          <w:b w:val="0"/>
          <w:sz w:val="24"/>
          <w:szCs w:val="24"/>
        </w:rPr>
      </w:pPr>
      <w:r/>
      <w:bookmarkStart w:id="968" w:name="_Toc514750250"/>
      <w:r>
        <w:rPr>
          <w:rFonts w:hint="eastAsia" w:ascii="宋体" w:hAnsi="宋体" w:eastAsia="宋体" w:cs="宋体"/>
          <w:b w:val="0"/>
          <w:sz w:val="24"/>
          <w:szCs w:val="24"/>
        </w:rPr>
        <w:t xml:space="preserve">14. 竣工结算</w:t>
      </w:r>
      <w:bookmarkEnd w:id="968"/>
      <w:r/>
      <w:r/>
    </w:p>
    <w:p>
      <w:pPr>
        <w:ind w:firstLine="480"/>
        <w:spacing w:after="120" w:line="400" w:lineRule="exact"/>
        <w:rPr>
          <w:rFonts w:hint="eastAsia" w:ascii="宋体" w:hAnsi="宋体" w:cs="宋体"/>
          <w:sz w:val="24"/>
        </w:rPr>
      </w:pPr>
      <w:r>
        <w:rPr>
          <w:rFonts w:hint="eastAsia" w:ascii="宋体" w:hAnsi="宋体" w:cs="宋体"/>
          <w:sz w:val="24"/>
        </w:rPr>
        <w:t xml:space="preserve">14.1 竣工结算</w:t>
      </w:r>
      <w:r/>
    </w:p>
    <w:p>
      <w:pPr>
        <w:ind w:firstLine="480"/>
        <w:jc w:val="left"/>
        <w:spacing w:line="360" w:lineRule="auto"/>
        <w:rPr>
          <w:rFonts w:hint="eastAsia" w:ascii="宋体" w:hAnsi="宋体"/>
          <w:b/>
          <w:sz w:val="24"/>
        </w:rPr>
      </w:pPr>
      <w:r>
        <w:rPr>
          <w:rFonts w:hint="eastAsia" w:ascii="宋体" w:hAnsi="宋体" w:cs="宋体"/>
          <w:sz w:val="24"/>
        </w:rPr>
        <w:t xml:space="preserve">承包人提交竣工结算的期限：</w:t>
      </w:r>
      <w:r>
        <w:rPr>
          <w:rFonts w:hint="eastAsia" w:ascii="宋体" w:hAnsi="宋体"/>
          <w:b/>
          <w:sz w:val="24"/>
          <w:u w:val="single"/>
        </w:rPr>
        <w:t xml:space="preserve">承包人在工程竣工验收合格后15天内提供完整的</w:t>
      </w:r>
      <w:r>
        <w:rPr>
          <w:rFonts w:hint="eastAsia" w:ascii="宋体" w:hAnsi="宋体"/>
          <w:b/>
          <w:sz w:val="24"/>
          <w:u w:val="single"/>
        </w:rPr>
        <w:t xml:space="preserve">竣工结算资料</w:t>
      </w:r>
      <w:r>
        <w:rPr>
          <w:rFonts w:hint="eastAsia" w:ascii="宋体" w:hAnsi="宋体"/>
          <w:b/>
          <w:sz w:val="24"/>
        </w:rPr>
        <w:t xml:space="preserve">。</w:t>
      </w:r>
      <w:r/>
    </w:p>
    <w:p>
      <w:pPr>
        <w:ind w:firstLine="480"/>
        <w:jc w:val="left"/>
        <w:spacing w:line="400" w:lineRule="exact"/>
        <w:rPr>
          <w:rFonts w:hint="eastAsia" w:ascii="宋体" w:hAnsi="宋体" w:cs="宋体"/>
          <w:sz w:val="24"/>
        </w:rPr>
      </w:pPr>
      <w:r>
        <w:rPr>
          <w:rFonts w:hint="eastAsia" w:ascii="宋体" w:hAnsi="宋体" w:cs="宋体"/>
          <w:sz w:val="24"/>
        </w:rPr>
        <w:t xml:space="preserve">竣工结算资料应提供的份数：</w:t>
      </w:r>
      <w:r>
        <w:rPr>
          <w:rFonts w:hint="eastAsia" w:ascii="宋体" w:hAnsi="宋体"/>
          <w:b/>
          <w:sz w:val="24"/>
          <w:u w:val="single"/>
        </w:rPr>
        <w:t xml:space="preserve">完整的竣工结算资料三套（含电子版一套），</w:t>
      </w:r>
      <w:r>
        <w:rPr>
          <w:rFonts w:hint="eastAsia" w:ascii="宋体" w:hAnsi="宋体" w:cs="宋体"/>
          <w:b/>
          <w:sz w:val="24"/>
          <w:u w:val="single"/>
        </w:rPr>
        <w:t xml:space="preserve">承包人与发包人双方交接竣工结算资料以签字确认为准</w:t>
      </w:r>
      <w:r>
        <w:rPr>
          <w:rFonts w:hint="eastAsia" w:ascii="宋体" w:hAnsi="宋体" w:cs="宋体"/>
          <w:b/>
          <w:sz w:val="24"/>
        </w:rPr>
        <w:t xml:space="preserve">。</w:t>
      </w:r>
      <w:r/>
    </w:p>
    <w:p>
      <w:pPr>
        <w:ind w:firstLine="480"/>
        <w:spacing w:after="120" w:line="400" w:lineRule="exact"/>
        <w:rPr>
          <w:rFonts w:hint="eastAsia" w:ascii="宋体" w:hAnsi="宋体" w:cs="宋体"/>
          <w:sz w:val="24"/>
        </w:rPr>
        <w:outlineLvl w:val="0"/>
      </w:pPr>
      <w:r/>
      <w:bookmarkStart w:id="969" w:name="_Toc514750251"/>
      <w:r>
        <w:rPr>
          <w:rFonts w:hint="eastAsia" w:ascii="宋体" w:hAnsi="宋体" w:cs="宋体"/>
          <w:sz w:val="24"/>
        </w:rPr>
        <w:t xml:space="preserve">14.2 竣工结算审核</w:t>
      </w:r>
      <w:bookmarkEnd w:id="969"/>
      <w:r/>
      <w:r/>
    </w:p>
    <w:p>
      <w:pPr>
        <w:ind w:firstLine="480"/>
        <w:jc w:val="left"/>
        <w:spacing w:line="400" w:lineRule="exact"/>
        <w:rPr>
          <w:rFonts w:hint="eastAsia" w:ascii="宋体" w:hAnsi="宋体" w:cs="宋体"/>
          <w:sz w:val="24"/>
        </w:rPr>
      </w:pPr>
      <w:r>
        <w:rPr>
          <w:rFonts w:hint="eastAsia" w:ascii="宋体" w:hAnsi="宋体" w:cs="宋体"/>
          <w:sz w:val="24"/>
        </w:rPr>
        <w:t xml:space="preserve">发包人审批竣工结算的期限：</w:t>
      </w:r>
      <w:r>
        <w:rPr>
          <w:rFonts w:hint="eastAsia" w:ascii="宋体" w:hAnsi="宋体"/>
          <w:b/>
          <w:sz w:val="24"/>
          <w:u w:val="single"/>
        </w:rPr>
        <w:t xml:space="preserve">收到完整的竣工结算资料后六个月内，如承包人提供的资料不完整，</w:t>
      </w:r>
      <w:r>
        <w:rPr>
          <w:rFonts w:hint="eastAsia" w:ascii="宋体" w:hAnsi="宋体" w:cs="宋体"/>
          <w:b/>
          <w:sz w:val="24"/>
          <w:u w:val="single"/>
        </w:rPr>
        <w:t xml:space="preserve">延迟的工程结算时间相关责任由承包人承担</w:t>
      </w:r>
      <w:r>
        <w:rPr>
          <w:rFonts w:hint="eastAsia" w:ascii="宋体" w:hAnsi="宋体" w:cs="宋体"/>
          <w:b/>
          <w:sz w:val="24"/>
        </w:rPr>
        <w:t xml:space="preserve">。</w:t>
      </w:r>
      <w:r/>
    </w:p>
    <w:p>
      <w:pPr>
        <w:ind w:firstLine="480"/>
        <w:jc w:val="left"/>
        <w:spacing w:line="400" w:lineRule="exact"/>
        <w:rPr>
          <w:rFonts w:hint="eastAsia" w:ascii="宋体" w:hAnsi="宋体" w:cs="宋体"/>
          <w:b/>
          <w:sz w:val="24"/>
        </w:rPr>
      </w:pPr>
      <w:r>
        <w:rPr>
          <w:rFonts w:hint="eastAsia" w:ascii="宋体" w:hAnsi="宋体" w:cs="宋体"/>
          <w:sz w:val="24"/>
        </w:rPr>
        <w:t xml:space="preserve">发包人完成竣工付款的期限：</w:t>
      </w:r>
      <w:r>
        <w:rPr>
          <w:rFonts w:hint="eastAsia" w:ascii="宋体" w:hAnsi="宋体" w:cs="宋体"/>
          <w:b/>
          <w:sz w:val="24"/>
          <w:u w:val="single"/>
        </w:rPr>
        <w:t xml:space="preserve">工程结算审计完成后（如复审，复审完成后）1个月内付至结算审核价的97%（含农民工工资、含安全文明施工费）</w:t>
      </w:r>
      <w:r>
        <w:rPr>
          <w:rFonts w:hint="eastAsia" w:ascii="宋体" w:hAnsi="宋体" w:cs="宋体"/>
          <w:b/>
          <w:sz w:val="24"/>
        </w:rPr>
        <w:t xml:space="preserve">。</w:t>
      </w:r>
      <w:r/>
    </w:p>
    <w:p>
      <w:pPr>
        <w:ind w:firstLine="480"/>
        <w:spacing w:after="120" w:line="400" w:lineRule="exact"/>
        <w:rPr>
          <w:rFonts w:hint="eastAsia" w:ascii="宋体" w:hAnsi="宋体" w:cs="宋体"/>
          <w:sz w:val="24"/>
        </w:rPr>
      </w:pPr>
      <w:r>
        <w:rPr>
          <w:rFonts w:hint="eastAsia" w:ascii="宋体" w:hAnsi="宋体" w:cs="宋体"/>
          <w:sz w:val="24"/>
        </w:rPr>
        <w:t xml:space="preserve">其他约定：</w:t>
      </w:r>
      <w:r/>
    </w:p>
    <w:p>
      <w:pPr>
        <w:ind w:firstLine="482"/>
        <w:spacing w:after="120" w:line="400" w:lineRule="exact"/>
        <w:rPr>
          <w:rFonts w:hint="eastAsia" w:ascii="宋体" w:hAnsi="宋体" w:cs="宋体"/>
          <w:b/>
          <w:sz w:val="24"/>
          <w:u w:val="single"/>
        </w:rPr>
      </w:pPr>
      <w:r>
        <w:rPr>
          <w:rFonts w:hint="eastAsia" w:ascii="宋体" w:hAnsi="宋体" w:cs="宋体"/>
          <w:b/>
          <w:sz w:val="24"/>
        </w:rPr>
        <w:t xml:space="preserve">（1）</w:t>
      </w:r>
      <w:r>
        <w:rPr>
          <w:rFonts w:ascii="宋体" w:hAnsi="宋体" w:cs="宋体"/>
          <w:b/>
          <w:sz w:val="24"/>
          <w:u w:val="single"/>
        </w:rPr>
        <w:t xml:space="preserve">监理人或发包人对竣工结算</w:t>
      </w:r>
      <w:r>
        <w:rPr>
          <w:rFonts w:hint="eastAsia" w:ascii="宋体" w:hAnsi="宋体" w:cs="宋体"/>
          <w:b/>
          <w:sz w:val="24"/>
          <w:u w:val="single"/>
        </w:rPr>
        <w:t xml:space="preserve">资料</w:t>
      </w:r>
      <w:r>
        <w:rPr>
          <w:rFonts w:ascii="宋体" w:hAnsi="宋体" w:cs="宋体"/>
          <w:b/>
          <w:sz w:val="24"/>
          <w:u w:val="single"/>
        </w:rPr>
        <w:t xml:space="preserve">有异议的，有权要求承包人进行修正和补充资料，承包人应</w:t>
      </w:r>
      <w:r>
        <w:rPr>
          <w:rFonts w:hint="eastAsia" w:ascii="宋体" w:hAnsi="宋体" w:cs="宋体"/>
          <w:b/>
          <w:sz w:val="24"/>
          <w:u w:val="single"/>
        </w:rPr>
        <w:t xml:space="preserve">在14天内</w:t>
      </w:r>
      <w:r>
        <w:rPr>
          <w:rFonts w:ascii="宋体" w:hAnsi="宋体" w:cs="宋体"/>
          <w:b/>
          <w:sz w:val="24"/>
          <w:u w:val="single"/>
        </w:rPr>
        <w:t xml:space="preserve">提交修正</w:t>
      </w:r>
      <w:r>
        <w:rPr>
          <w:rFonts w:hint="eastAsia" w:ascii="宋体" w:hAnsi="宋体" w:cs="宋体"/>
          <w:b/>
          <w:sz w:val="24"/>
          <w:u w:val="single"/>
        </w:rPr>
        <w:t xml:space="preserve">或补充</w:t>
      </w:r>
      <w:r>
        <w:rPr>
          <w:rFonts w:ascii="宋体" w:hAnsi="宋体" w:cs="宋体"/>
          <w:b/>
          <w:sz w:val="24"/>
          <w:u w:val="single"/>
        </w:rPr>
        <w:t xml:space="preserve">后的竣工结算</w:t>
      </w:r>
      <w:r>
        <w:rPr>
          <w:rFonts w:hint="eastAsia" w:ascii="宋体" w:hAnsi="宋体" w:cs="宋体"/>
          <w:b/>
          <w:sz w:val="24"/>
          <w:u w:val="single"/>
        </w:rPr>
        <w:t xml:space="preserve">资料</w:t>
      </w:r>
      <w:r>
        <w:rPr>
          <w:rFonts w:ascii="宋体" w:hAnsi="宋体" w:cs="宋体"/>
          <w:b/>
          <w:sz w:val="24"/>
        </w:rPr>
        <w:t xml:space="preserve">。</w:t>
      </w:r>
      <w:r/>
    </w:p>
    <w:p>
      <w:pPr>
        <w:ind w:firstLine="482"/>
        <w:spacing w:line="360" w:lineRule="auto"/>
        <w:rPr>
          <w:rFonts w:hint="eastAsia" w:ascii="宋体" w:hAnsi="宋体" w:cs="宋体"/>
          <w:b/>
          <w:sz w:val="24"/>
          <w:u w:val="single"/>
        </w:rPr>
      </w:pPr>
      <w:r>
        <w:rPr>
          <w:rFonts w:hint="eastAsia" w:ascii="宋体" w:hAnsi="宋体" w:cs="宋体"/>
          <w:b/>
          <w:sz w:val="24"/>
        </w:rPr>
        <w:t xml:space="preserve">（2）</w:t>
      </w:r>
      <w:r>
        <w:rPr>
          <w:rFonts w:hint="eastAsia" w:ascii="宋体" w:hAnsi="宋体" w:cs="宋体"/>
          <w:b/>
          <w:sz w:val="24"/>
          <w:u w:val="single"/>
        </w:rPr>
        <w:t xml:space="preserve">进入竣工结算程序后，承包人不得擅自增补资料，发包人、审计要求增补的除外</w:t>
      </w:r>
      <w:r>
        <w:rPr>
          <w:rFonts w:hint="eastAsia" w:ascii="宋体" w:hAnsi="宋体" w:cs="宋体"/>
          <w:b/>
          <w:sz w:val="24"/>
        </w:rPr>
        <w:t xml:space="preserve">。</w:t>
      </w:r>
      <w:r/>
    </w:p>
    <w:p>
      <w:pPr>
        <w:ind w:firstLine="482"/>
        <w:spacing w:line="360" w:lineRule="auto"/>
        <w:rPr>
          <w:rFonts w:hint="eastAsia" w:ascii="宋体" w:hAnsi="宋体" w:cs="宋体"/>
          <w:b/>
          <w:sz w:val="24"/>
        </w:rPr>
      </w:pPr>
      <w:r>
        <w:rPr>
          <w:rFonts w:hint="eastAsia" w:ascii="宋体" w:hAnsi="宋体" w:cs="宋体"/>
          <w:b/>
          <w:sz w:val="24"/>
        </w:rPr>
        <w:t xml:space="preserve">（3）</w:t>
      </w:r>
      <w:r>
        <w:rPr>
          <w:rFonts w:hint="eastAsia" w:ascii="宋体" w:hAnsi="宋体" w:cs="宋体"/>
          <w:b/>
          <w:sz w:val="24"/>
          <w:u w:val="single"/>
        </w:rPr>
        <w:t xml:space="preserve">根据发包人和有关部门的要求项目需要复审的，承包人应积极配合复审工作，并以复审结果作为最终价款结算依据</w:t>
      </w:r>
      <w:r>
        <w:rPr>
          <w:rFonts w:hint="eastAsia" w:ascii="宋体" w:hAnsi="宋体" w:cs="宋体"/>
          <w:b/>
          <w:sz w:val="24"/>
        </w:rPr>
        <w:t xml:space="preserve">。</w:t>
      </w:r>
      <w:r/>
    </w:p>
    <w:p>
      <w:pPr>
        <w:ind w:firstLine="482"/>
        <w:spacing w:line="360" w:lineRule="auto"/>
        <w:rPr>
          <w:rFonts w:hint="eastAsia" w:ascii="宋体" w:hAnsi="宋体" w:cs="宋体"/>
          <w:b/>
          <w:sz w:val="24"/>
          <w:u w:val="single"/>
        </w:rPr>
      </w:pPr>
      <w:r>
        <w:rPr>
          <w:rFonts w:hint="eastAsia" w:ascii="宋体" w:hAnsi="宋体" w:cs="宋体"/>
          <w:b/>
          <w:sz w:val="24"/>
        </w:rPr>
        <w:t xml:space="preserve">（4）</w:t>
      </w:r>
      <w:r>
        <w:rPr>
          <w:rFonts w:hint="eastAsia" w:ascii="宋体" w:hAnsi="宋体" w:cs="宋体"/>
          <w:b/>
          <w:sz w:val="24"/>
          <w:u w:val="single"/>
        </w:rPr>
        <w:t xml:space="preserve">审计服务费的承担</w:t>
      </w:r>
      <w:r>
        <w:rPr>
          <w:rFonts w:hint="eastAsia" w:ascii="宋体" w:hAnsi="宋体" w:cs="宋体"/>
          <w:b/>
          <w:sz w:val="24"/>
        </w:rPr>
        <w:t xml:space="preserve">：</w:t>
      </w:r>
      <w:r/>
    </w:p>
    <w:p>
      <w:pPr>
        <w:ind w:firstLine="482"/>
        <w:spacing w:line="360" w:lineRule="auto"/>
        <w:rPr>
          <w:rFonts w:hint="eastAsia" w:ascii="宋体" w:hAnsi="宋体" w:cs="宋体"/>
          <w:b/>
          <w:sz w:val="24"/>
          <w:u w:val="single"/>
        </w:rPr>
      </w:pPr>
      <w:r>
        <w:rPr>
          <w:rFonts w:hint="eastAsia" w:ascii="宋体" w:hAnsi="宋体" w:cs="宋体"/>
          <w:b/>
          <w:sz w:val="24"/>
          <w:u w:val="single"/>
        </w:rPr>
        <w:t xml:space="preserve">①核减额5%以下（含5%），审计费由发包人承担</w:t>
      </w:r>
      <w:r>
        <w:rPr>
          <w:rFonts w:hint="eastAsia" w:ascii="宋体" w:hAnsi="宋体" w:cs="宋体"/>
          <w:b/>
          <w:sz w:val="24"/>
        </w:rPr>
        <w:t xml:space="preserve">；</w:t>
      </w:r>
      <w:r/>
    </w:p>
    <w:p>
      <w:pPr>
        <w:ind w:firstLine="482"/>
        <w:spacing w:line="360" w:lineRule="auto"/>
        <w:rPr>
          <w:rFonts w:hint="eastAsia" w:ascii="宋体" w:hAnsi="宋体" w:cs="宋体"/>
          <w:b/>
          <w:sz w:val="24"/>
          <w:u w:val="single"/>
        </w:rPr>
      </w:pPr>
      <w:r>
        <w:rPr>
          <w:rFonts w:hint="eastAsia" w:ascii="宋体" w:hAnsi="宋体" w:cs="宋体"/>
          <w:b/>
          <w:sz w:val="24"/>
          <w:u w:val="single"/>
        </w:rPr>
        <w:t xml:space="preserve">②核减额5%以上，超过5%部分的审计费由承包人承担</w:t>
      </w:r>
      <w:r>
        <w:rPr>
          <w:rFonts w:hint="eastAsia" w:ascii="宋体" w:hAnsi="宋体" w:cs="宋体"/>
          <w:b/>
          <w:sz w:val="24"/>
        </w:rPr>
        <w:t xml:space="preserve">；</w:t>
      </w:r>
      <w:r/>
    </w:p>
    <w:p>
      <w:pPr>
        <w:ind w:firstLine="482"/>
        <w:spacing w:line="360" w:lineRule="auto"/>
        <w:rPr>
          <w:rFonts w:hint="eastAsia" w:ascii="宋体" w:hAnsi="宋体" w:cs="宋体"/>
          <w:b/>
          <w:sz w:val="24"/>
          <w:u w:val="single"/>
        </w:rPr>
      </w:pPr>
      <w:r>
        <w:rPr>
          <w:rFonts w:hint="eastAsia" w:ascii="宋体" w:hAnsi="宋体" w:cs="宋体"/>
          <w:b/>
          <w:sz w:val="24"/>
          <w:u w:val="single"/>
        </w:rPr>
        <w:t xml:space="preserve">③核减额20%以上，超过5%部分的审计费由承包人承担，并按同等额度扣除工程款</w:t>
      </w:r>
      <w:r>
        <w:rPr>
          <w:rFonts w:hint="eastAsia" w:ascii="宋体" w:hAnsi="宋体" w:cs="宋体"/>
          <w:b/>
          <w:sz w:val="24"/>
        </w:rPr>
        <w:t xml:space="preserve">。</w:t>
      </w:r>
      <w:r/>
    </w:p>
    <w:p>
      <w:pPr>
        <w:pStyle w:val="1101"/>
        <w:spacing w:before="120" w:after="120" w:line="400" w:lineRule="exact"/>
        <w:rPr>
          <w:rFonts w:hint="eastAsia" w:ascii="宋体" w:hAnsi="宋体" w:eastAsia="宋体" w:cs="宋体"/>
          <w:b w:val="0"/>
          <w:sz w:val="24"/>
          <w:szCs w:val="24"/>
        </w:rPr>
      </w:pPr>
      <w:r/>
      <w:bookmarkStart w:id="970" w:name="_Toc514750252"/>
      <w:r/>
      <w:bookmarkStart w:id="971" w:name="_Toc267251483"/>
      <w:r/>
      <w:bookmarkStart w:id="972" w:name="_Toc267251484"/>
      <w:r/>
      <w:bookmarkStart w:id="973" w:name="_Toc267251482"/>
      <w:r/>
      <w:bookmarkStart w:id="974" w:name="_Toc267251485"/>
      <w:r/>
      <w:bookmarkStart w:id="975" w:name="_Toc267251489"/>
      <w:r/>
      <w:bookmarkStart w:id="976" w:name="_Toc267251486"/>
      <w:r/>
      <w:bookmarkStart w:id="977" w:name="_Toc267251490"/>
      <w:r/>
      <w:bookmarkStart w:id="978" w:name="_Toc267251488"/>
      <w:r/>
      <w:bookmarkStart w:id="979" w:name="_Toc267251494"/>
      <w:r/>
      <w:bookmarkStart w:id="980" w:name="_Toc267251497"/>
      <w:r/>
      <w:bookmarkStart w:id="981" w:name="_Toc267251491"/>
      <w:r/>
      <w:bookmarkStart w:id="982" w:name="_Toc267251501"/>
      <w:r/>
      <w:bookmarkStart w:id="983" w:name="_Toc267251493"/>
      <w:r/>
      <w:bookmarkStart w:id="984" w:name="_Toc267251499"/>
      <w:r/>
      <w:bookmarkStart w:id="985" w:name="_Toc267251502"/>
      <w:r/>
      <w:bookmarkStart w:id="986" w:name="_Toc267251495"/>
      <w:r/>
      <w:bookmarkStart w:id="987" w:name="_Toc267251498"/>
      <w:r/>
      <w:bookmarkStart w:id="988" w:name="_Toc267251492"/>
      <w:r/>
      <w:bookmarkStart w:id="989" w:name="_Toc267251496"/>
      <w:r/>
      <w:bookmarkStart w:id="990" w:name="_Toc267251503"/>
      <w:r/>
      <w:bookmarkStart w:id="991" w:name="_Toc267251506"/>
      <w:r/>
      <w:bookmarkStart w:id="992" w:name="_Toc267251504"/>
      <w:r/>
      <w:bookmarkStart w:id="993" w:name="_Toc267251507"/>
      <w:r/>
      <w:bookmarkStart w:id="994" w:name="_Toc267251508"/>
      <w:r/>
      <w:bookmarkStart w:id="995" w:name="_Toc267251509"/>
      <w:r/>
      <w:bookmarkStart w:id="996" w:name="_Toc267251515"/>
      <w:r/>
      <w:bookmarkStart w:id="997" w:name="_Toc267251510"/>
      <w:r/>
      <w:bookmarkStart w:id="998" w:name="_Toc267251513"/>
      <w:r/>
      <w:bookmarkStart w:id="999" w:name="_Toc267251511"/>
      <w:r/>
      <w:bookmarkStart w:id="1000" w:name="_Toc267251514"/>
      <w:r/>
      <w:bookmarkEnd w:id="952"/>
      <w:r/>
      <w:bookmarkEnd w:id="953"/>
      <w:r/>
      <w:bookmarkEnd w:id="954"/>
      <w:r/>
      <w:bookmarkEnd w:id="955"/>
      <w:r/>
      <w:bookmarkEnd w:id="956"/>
      <w:r/>
      <w:bookmarkEnd w:id="957"/>
      <w:r/>
      <w:bookmarkEnd w:id="958"/>
      <w:r/>
      <w:bookmarkEnd w:id="964"/>
      <w:r>
        <w:rPr>
          <w:rFonts w:hint="eastAsia" w:ascii="宋体" w:hAnsi="宋体" w:eastAsia="宋体" w:cs="宋体"/>
          <w:b w:val="0"/>
          <w:sz w:val="24"/>
          <w:szCs w:val="24"/>
        </w:rPr>
        <w:t xml:space="preserve">15. 缺陷责任期与保修</w:t>
      </w:r>
      <w:bookmarkEnd w:id="970"/>
      <w:r/>
      <w:r/>
    </w:p>
    <w:p>
      <w:pPr>
        <w:ind w:firstLine="480"/>
        <w:spacing w:after="120" w:line="400" w:lineRule="exact"/>
        <w:rPr>
          <w:rFonts w:hint="eastAsia" w:ascii="宋体" w:hAnsi="宋体" w:cs="宋体"/>
          <w:sz w:val="24"/>
        </w:rPr>
        <w:outlineLvl w:val="0"/>
      </w:pPr>
      <w:r/>
      <w:bookmarkStart w:id="1001" w:name="_Toc514750253"/>
      <w:r/>
      <w:bookmarkEnd w:id="971"/>
      <w:r>
        <w:rPr>
          <w:rFonts w:hint="eastAsia" w:ascii="宋体" w:hAnsi="宋体" w:cs="宋体"/>
          <w:sz w:val="24"/>
        </w:rPr>
        <w:t xml:space="preserve">15.3 质量保证金</w:t>
      </w:r>
      <w:bookmarkEnd w:id="1001"/>
      <w:r/>
      <w:r/>
    </w:p>
    <w:p>
      <w:pPr>
        <w:ind w:firstLine="480"/>
        <w:jc w:val="left"/>
        <w:spacing w:line="400" w:lineRule="exact"/>
        <w:rPr>
          <w:rFonts w:hint="eastAsia" w:ascii="宋体" w:hAnsi="宋体" w:cs="宋体"/>
          <w:sz w:val="24"/>
        </w:rPr>
        <w:outlineLvl w:val="0"/>
      </w:pPr>
      <w:r/>
      <w:bookmarkStart w:id="1002" w:name="_Toc514750254"/>
      <w:r>
        <w:rPr>
          <w:rFonts w:hint="eastAsia" w:ascii="宋体" w:hAnsi="宋体" w:cs="宋体"/>
          <w:sz w:val="24"/>
        </w:rPr>
        <w:t xml:space="preserve">15.3.1 承包人提供质量保证金的方式</w:t>
      </w:r>
      <w:bookmarkEnd w:id="1002"/>
      <w:r/>
      <w:r/>
    </w:p>
    <w:p>
      <w:pPr>
        <w:ind w:firstLine="480"/>
        <w:jc w:val="left"/>
        <w:spacing w:line="400" w:lineRule="exact"/>
        <w:rPr>
          <w:rFonts w:hint="eastAsia" w:ascii="宋体" w:hAnsi="宋体" w:cs="宋体"/>
          <w:sz w:val="24"/>
        </w:rPr>
      </w:pPr>
      <w:r>
        <w:rPr>
          <w:rFonts w:hint="eastAsia" w:ascii="宋体" w:hAnsi="宋体" w:cs="宋体"/>
          <w:sz w:val="24"/>
        </w:rPr>
        <w:t xml:space="preserve">质量保证金采用以下第</w:t>
      </w:r>
      <w:r>
        <w:rPr>
          <w:rFonts w:hint="eastAsia" w:ascii="宋体" w:hAnsi="宋体" w:cs="宋体"/>
          <w:sz w:val="24"/>
          <w:u w:val="single"/>
        </w:rPr>
        <w:t xml:space="preserve">2</w:t>
      </w:r>
      <w:r>
        <w:rPr>
          <w:rFonts w:hint="eastAsia" w:ascii="宋体" w:hAnsi="宋体" w:cs="宋体"/>
          <w:sz w:val="24"/>
        </w:rPr>
        <w:t xml:space="preserve">种方式：</w:t>
      </w:r>
      <w:r/>
    </w:p>
    <w:p>
      <w:pPr>
        <w:ind w:firstLine="480"/>
        <w:jc w:val="left"/>
        <w:spacing w:line="400" w:lineRule="exact"/>
        <w:rPr>
          <w:rFonts w:hint="eastAsia" w:ascii="宋体" w:hAnsi="宋体" w:cs="宋体"/>
          <w:sz w:val="24"/>
        </w:rPr>
      </w:pPr>
      <w:r>
        <w:rPr>
          <w:rFonts w:hint="eastAsia" w:ascii="宋体" w:hAnsi="宋体" w:cs="宋体"/>
          <w:sz w:val="24"/>
        </w:rPr>
        <w:t xml:space="preserve">（1）质量保证金保函，保证金额为：</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40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3</w:t>
      </w:r>
      <w:r>
        <w:rPr>
          <w:rFonts w:hint="eastAsia" w:ascii="宋体" w:hAnsi="宋体" w:cs="宋体"/>
          <w:sz w:val="24"/>
        </w:rPr>
        <w:t xml:space="preserve">%的工程款；</w:t>
      </w:r>
      <w:r/>
    </w:p>
    <w:p>
      <w:pPr>
        <w:ind w:firstLine="480"/>
        <w:jc w:val="left"/>
        <w:spacing w:line="400" w:lineRule="exact"/>
        <w:rPr>
          <w:rFonts w:hint="eastAsia" w:ascii="宋体" w:hAnsi="宋体" w:cs="宋体"/>
          <w:sz w:val="24"/>
        </w:rPr>
      </w:pPr>
      <w:r>
        <w:rPr>
          <w:rFonts w:hint="eastAsia" w:ascii="宋体" w:hAnsi="宋体" w:cs="宋体"/>
          <w:sz w:val="24"/>
        </w:rPr>
        <w:t xml:space="preserve">（3）其他方式:</w:t>
      </w:r>
      <w:r>
        <w:rPr>
          <w:rFonts w:hint="eastAsia" w:ascii="宋体" w:hAnsi="宋体" w:cs="宋体"/>
          <w:sz w:val="24"/>
          <w:u w:val="single"/>
        </w:rPr>
        <w:t xml:space="preserve"> / </w:t>
      </w:r>
      <w:r>
        <w:rPr>
          <w:rFonts w:hint="eastAsia" w:ascii="宋体" w:hAnsi="宋体" w:cs="宋体"/>
          <w:b/>
          <w:sz w:val="24"/>
        </w:rPr>
        <w:t xml:space="preserve">。</w:t>
      </w:r>
      <w:r/>
    </w:p>
    <w:p>
      <w:pPr>
        <w:ind w:firstLine="480"/>
        <w:jc w:val="left"/>
        <w:spacing w:line="400" w:lineRule="exact"/>
        <w:rPr>
          <w:rFonts w:hint="eastAsia" w:ascii="宋体" w:hAnsi="宋体" w:cs="宋体"/>
          <w:sz w:val="24"/>
        </w:rPr>
        <w:outlineLvl w:val="0"/>
      </w:pPr>
      <w:r/>
      <w:bookmarkStart w:id="1003" w:name="_Toc514750255"/>
      <w:r>
        <w:rPr>
          <w:rFonts w:hint="eastAsia" w:ascii="宋体" w:hAnsi="宋体" w:cs="宋体"/>
          <w:sz w:val="24"/>
        </w:rPr>
        <w:t xml:space="preserve">15.3.2 质量保证金的扣留</w:t>
      </w:r>
      <w:bookmarkEnd w:id="1003"/>
      <w:r/>
      <w:r/>
    </w:p>
    <w:p>
      <w:pPr>
        <w:ind w:firstLine="480"/>
        <w:jc w:val="left"/>
        <w:spacing w:line="400" w:lineRule="exact"/>
        <w:rPr>
          <w:rFonts w:hint="eastAsia" w:ascii="宋体" w:hAnsi="宋体" w:cs="宋体"/>
          <w:sz w:val="24"/>
        </w:rPr>
      </w:pPr>
      <w:r>
        <w:rPr>
          <w:rFonts w:hint="eastAsia" w:ascii="宋体" w:hAnsi="宋体" w:cs="宋体"/>
          <w:sz w:val="24"/>
        </w:rPr>
        <w:t xml:space="preserve">质量保证金的扣留采取以下第</w:t>
      </w:r>
      <w:r>
        <w:rPr>
          <w:rFonts w:hint="eastAsia" w:ascii="宋体" w:hAnsi="宋体" w:cs="宋体"/>
          <w:b/>
          <w:sz w:val="24"/>
          <w:u w:val="single"/>
        </w:rPr>
        <w:t xml:space="preserve">3</w:t>
      </w:r>
      <w:r>
        <w:rPr>
          <w:rFonts w:hint="eastAsia" w:ascii="宋体" w:hAnsi="宋体" w:cs="宋体"/>
          <w:sz w:val="24"/>
        </w:rPr>
        <w:t xml:space="preserve">种方式：</w:t>
      </w:r>
      <w:r/>
    </w:p>
    <w:p>
      <w:pPr>
        <w:ind w:firstLine="480"/>
        <w:jc w:val="left"/>
        <w:spacing w:line="400" w:lineRule="exact"/>
        <w:rPr>
          <w:rFonts w:hint="eastAsia" w:ascii="宋体" w:hAnsi="宋体" w:cs="宋体"/>
          <w:sz w:val="24"/>
        </w:rPr>
      </w:pPr>
      <w:r>
        <w:rPr>
          <w:rFonts w:hint="eastAsia" w:ascii="宋体" w:hAnsi="宋体" w:cs="宋体"/>
          <w:sz w:val="24"/>
        </w:rPr>
        <w:t xml:space="preserve">（1）在支付工程进度款时逐次扣留，在此情形下，质量保证金的计算基数不包括预付款的支付、扣回以及价格调整的金额；</w:t>
      </w:r>
      <w:r/>
    </w:p>
    <w:p>
      <w:pPr>
        <w:ind w:firstLine="480"/>
        <w:jc w:val="left"/>
        <w:spacing w:line="400" w:lineRule="exact"/>
        <w:rPr>
          <w:rFonts w:hint="eastAsia" w:ascii="宋体" w:hAnsi="宋体" w:cs="宋体"/>
          <w:sz w:val="24"/>
        </w:rPr>
        <w:outlineLvl w:val="0"/>
      </w:pPr>
      <w:r/>
      <w:bookmarkStart w:id="1004" w:name="_Toc514750256"/>
      <w:r>
        <w:rPr>
          <w:rFonts w:hint="eastAsia" w:ascii="宋体" w:hAnsi="宋体" w:cs="宋体"/>
          <w:sz w:val="24"/>
        </w:rPr>
        <w:t xml:space="preserve">（2）工程竣工结算时一次性扣留质量保证金；</w:t>
      </w:r>
      <w:bookmarkEnd w:id="1004"/>
      <w:r/>
      <w:r/>
    </w:p>
    <w:p>
      <w:pPr>
        <w:ind w:firstLine="480"/>
        <w:jc w:val="left"/>
        <w:spacing w:line="400" w:lineRule="exact"/>
        <w:rPr>
          <w:rFonts w:hint="eastAsia" w:ascii="宋体" w:hAnsi="宋体" w:cs="宋体"/>
          <w:sz w:val="24"/>
        </w:rPr>
      </w:pPr>
      <w:r>
        <w:rPr>
          <w:rFonts w:hint="eastAsia" w:ascii="宋体" w:hAnsi="宋体" w:cs="宋体"/>
          <w:sz w:val="24"/>
        </w:rPr>
        <w:t xml:space="preserve">（3）其他扣留方式:</w:t>
      </w:r>
      <w:r>
        <w:rPr>
          <w:rFonts w:hint="eastAsia" w:ascii="宋体" w:hAnsi="宋体" w:cs="Arial"/>
          <w:b/>
          <w:bCs/>
          <w:sz w:val="24"/>
          <w:u w:val="single"/>
        </w:rPr>
        <w:t xml:space="preserve">审核价的</w:t>
      </w:r>
      <w:r>
        <w:rPr>
          <w:rFonts w:ascii="宋体" w:hAnsi="宋体" w:cs="Arial"/>
          <w:b/>
          <w:bCs/>
          <w:sz w:val="24"/>
          <w:u w:val="single"/>
        </w:rPr>
        <w:t xml:space="preserve">3%</w:t>
      </w:r>
      <w:r>
        <w:rPr>
          <w:rFonts w:hint="eastAsia" w:ascii="宋体" w:hAnsi="宋体" w:cs="宋体"/>
          <w:sz w:val="24"/>
        </w:rPr>
        <w:t xml:space="preserve">。</w:t>
      </w:r>
      <w:r/>
    </w:p>
    <w:p>
      <w:pPr>
        <w:ind w:firstLine="480"/>
        <w:jc w:val="left"/>
        <w:spacing w:line="400" w:lineRule="exact"/>
        <w:rPr>
          <w:rFonts w:hint="eastAsia" w:ascii="宋体" w:hAnsi="宋体" w:cs="宋体"/>
          <w:sz w:val="24"/>
        </w:rPr>
        <w:outlineLvl w:val="0"/>
      </w:pPr>
      <w:r>
        <w:rPr>
          <w:rFonts w:ascii="宋体" w:hAnsi="宋体" w:cs="宋体"/>
          <w:sz w:val="24"/>
        </w:rPr>
        <w:t xml:space="preserve">15.3.3 质量保证金的退还</w:t>
      </w:r>
      <w:r/>
    </w:p>
    <w:p>
      <w:pPr>
        <w:ind w:firstLine="482"/>
        <w:jc w:val="left"/>
        <w:spacing w:line="400" w:lineRule="exact"/>
        <w:rPr>
          <w:rFonts w:hint="eastAsia" w:ascii="宋体" w:hAnsi="宋体" w:cs="宋体"/>
          <w:sz w:val="24"/>
        </w:rPr>
      </w:pPr>
      <w:r>
        <w:rPr>
          <w:rFonts w:hint="eastAsia" w:ascii="宋体" w:hAnsi="宋体" w:cs="Arial"/>
          <w:b/>
          <w:bCs/>
          <w:sz w:val="24"/>
          <w:u w:val="single"/>
        </w:rPr>
        <w:t xml:space="preserve">工程竣工验收合格之日起满二年，承包人向发包人申请返还剩余的</w:t>
      </w:r>
      <w:r>
        <w:rPr>
          <w:rFonts w:ascii="宋体" w:hAnsi="宋体" w:cs="Arial"/>
          <w:b/>
          <w:bCs/>
          <w:sz w:val="24"/>
          <w:u w:val="single"/>
        </w:rPr>
        <w:t xml:space="preserve">质量</w:t>
      </w:r>
      <w:r>
        <w:rPr>
          <w:rFonts w:hint="eastAsia" w:ascii="宋体" w:hAnsi="宋体" w:cs="Arial"/>
          <w:b/>
          <w:bCs/>
          <w:sz w:val="24"/>
          <w:u w:val="single"/>
        </w:rPr>
        <w:t xml:space="preserve">保证金，发包人在收到承包人返还</w:t>
      </w:r>
      <w:r>
        <w:rPr>
          <w:rFonts w:ascii="宋体" w:hAnsi="宋体" w:cs="Arial"/>
          <w:b/>
          <w:bCs/>
          <w:sz w:val="24"/>
          <w:u w:val="single"/>
        </w:rPr>
        <w:t xml:space="preserve">质量</w:t>
      </w:r>
      <w:r>
        <w:rPr>
          <w:rFonts w:hint="eastAsia" w:ascii="宋体" w:hAnsi="宋体" w:cs="Arial"/>
          <w:b/>
          <w:bCs/>
          <w:sz w:val="24"/>
          <w:u w:val="single"/>
        </w:rPr>
        <w:t xml:space="preserve">保证金申请后，应于14天内进行核实，如无异议，发包人应当按照约定将</w:t>
      </w:r>
      <w:r>
        <w:rPr>
          <w:rFonts w:ascii="宋体" w:hAnsi="宋体" w:cs="Arial"/>
          <w:b/>
          <w:bCs/>
          <w:sz w:val="24"/>
          <w:u w:val="single"/>
        </w:rPr>
        <w:t xml:space="preserve">质量</w:t>
      </w:r>
      <w:r>
        <w:rPr>
          <w:rFonts w:hint="eastAsia" w:ascii="宋体" w:hAnsi="宋体" w:cs="Arial"/>
          <w:b/>
          <w:bCs/>
          <w:sz w:val="24"/>
          <w:u w:val="single"/>
        </w:rPr>
        <w:t xml:space="preserve">保证金返还给承包人（无息）</w:t>
      </w:r>
      <w:r>
        <w:rPr>
          <w:rFonts w:hint="eastAsia" w:ascii="宋体" w:hAnsi="宋体" w:cs="Arial"/>
          <w:b/>
          <w:bCs/>
          <w:sz w:val="24"/>
        </w:rPr>
        <w:t xml:space="preserve">。</w:t>
      </w:r>
      <w:bookmarkEnd w:id="972"/>
      <w:r/>
      <w:bookmarkEnd w:id="973"/>
      <w:r/>
      <w:r/>
    </w:p>
    <w:p>
      <w:pPr>
        <w:ind w:firstLine="480"/>
        <w:spacing w:after="120" w:line="400" w:lineRule="exact"/>
        <w:rPr>
          <w:rFonts w:hint="eastAsia" w:ascii="宋体" w:hAnsi="宋体" w:cs="宋体"/>
          <w:sz w:val="24"/>
        </w:rPr>
      </w:pPr>
      <w:r>
        <w:rPr>
          <w:rFonts w:hint="eastAsia" w:ascii="宋体" w:hAnsi="宋体" w:cs="宋体"/>
          <w:sz w:val="24"/>
        </w:rPr>
        <w:t xml:space="preserve">15.4保修</w:t>
      </w:r>
      <w:bookmarkEnd w:id="974"/>
      <w:r/>
      <w:r/>
    </w:p>
    <w:p>
      <w:pPr>
        <w:ind w:firstLine="468"/>
        <w:jc w:val="left"/>
        <w:spacing w:line="400" w:lineRule="exact"/>
        <w:rPr>
          <w:rFonts w:hint="eastAsia" w:ascii="宋体" w:hAnsi="宋体" w:cs="宋体"/>
          <w:sz w:val="24"/>
        </w:rPr>
      </w:pPr>
      <w:r>
        <w:rPr>
          <w:rFonts w:hint="eastAsia" w:ascii="宋体" w:hAnsi="宋体" w:cs="宋体"/>
          <w:sz w:val="24"/>
        </w:rPr>
        <w:t xml:space="preserve">15.4.1 保修责任</w:t>
      </w:r>
      <w:r/>
    </w:p>
    <w:p>
      <w:pPr>
        <w:ind w:firstLine="468"/>
        <w:jc w:val="left"/>
        <w:spacing w:line="400" w:lineRule="exact"/>
        <w:rPr>
          <w:rFonts w:hint="eastAsia" w:ascii="宋体" w:hAnsi="宋体" w:cs="宋体"/>
          <w:b/>
          <w:sz w:val="24"/>
        </w:rPr>
      </w:pPr>
      <w:r>
        <w:rPr>
          <w:rFonts w:hint="eastAsia" w:ascii="宋体" w:hAnsi="宋体" w:cs="宋体"/>
          <w:sz w:val="24"/>
        </w:rPr>
        <w:t xml:space="preserve">工程保修期：</w:t>
      </w:r>
      <w:r>
        <w:rPr>
          <w:rFonts w:hint="eastAsia" w:ascii="宋体" w:hAnsi="宋体" w:cs="Arial"/>
          <w:b/>
          <w:bCs/>
          <w:sz w:val="24"/>
          <w:u w:val="single"/>
        </w:rPr>
        <w:t xml:space="preserve">从工程竣工验收合格之日起算</w:t>
      </w:r>
      <w:r>
        <w:rPr>
          <w:rFonts w:hint="eastAsia" w:ascii="宋体" w:hAnsi="宋体" w:cs="宋体"/>
          <w:b/>
          <w:sz w:val="24"/>
        </w:rPr>
        <w:t xml:space="preserve">。</w:t>
      </w:r>
      <w:r/>
    </w:p>
    <w:p>
      <w:pPr>
        <w:ind w:firstLine="470"/>
        <w:jc w:val="left"/>
        <w:spacing w:line="400" w:lineRule="exact"/>
        <w:rPr>
          <w:rFonts w:hint="eastAsia" w:ascii="宋体" w:hAnsi="宋体" w:cs="Arial"/>
          <w:b/>
          <w:bCs/>
          <w:sz w:val="24"/>
          <w:u w:val="single"/>
        </w:rPr>
      </w:pPr>
      <w:r>
        <w:rPr>
          <w:rFonts w:ascii="宋体" w:hAnsi="宋体" w:cs="Arial"/>
          <w:b/>
          <w:bCs/>
          <w:sz w:val="24"/>
          <w:u w:val="single"/>
        </w:rPr>
        <w:t xml:space="preserve">在工程保修期内，承包人应当根据有关法律规定以及合同约定承担保修责任</w:t>
      </w:r>
      <w:r>
        <w:rPr>
          <w:rFonts w:ascii="宋体" w:hAnsi="宋体" w:cs="Arial"/>
          <w:b/>
          <w:bCs/>
          <w:sz w:val="24"/>
        </w:rPr>
        <w:t xml:space="preserve">。</w:t>
      </w:r>
      <w:r/>
    </w:p>
    <w:p>
      <w:pPr>
        <w:ind w:firstLine="468"/>
        <w:jc w:val="left"/>
        <w:spacing w:line="400" w:lineRule="exact"/>
        <w:rPr>
          <w:rFonts w:hint="eastAsia" w:ascii="宋体" w:hAnsi="宋体" w:cs="宋体"/>
          <w:sz w:val="24"/>
        </w:rPr>
      </w:pPr>
      <w:r>
        <w:rPr>
          <w:rFonts w:ascii="宋体" w:hAnsi="宋体" w:cs="宋体"/>
          <w:sz w:val="24"/>
        </w:rPr>
        <w:t xml:space="preserve">15.4.2 修复费用</w:t>
      </w:r>
      <w:r>
        <w:rPr>
          <w:rFonts w:hint="eastAsia" w:ascii="宋体" w:hAnsi="宋体" w:cs="宋体"/>
          <w:sz w:val="24"/>
        </w:rPr>
        <w:t xml:space="preserve">处理</w:t>
      </w:r>
      <w:r/>
    </w:p>
    <w:p>
      <w:pPr>
        <w:ind w:firstLine="470"/>
        <w:jc w:val="left"/>
        <w:spacing w:line="400" w:lineRule="exact"/>
        <w:rPr>
          <w:rFonts w:hint="eastAsia" w:ascii="宋体" w:hAnsi="宋体" w:cs="Arial"/>
          <w:b/>
          <w:bCs/>
          <w:sz w:val="24"/>
        </w:rPr>
      </w:pPr>
      <w:r>
        <w:rPr>
          <w:rFonts w:hint="eastAsia" w:ascii="宋体" w:hAnsi="宋体" w:cs="Arial"/>
          <w:b/>
          <w:bCs/>
          <w:sz w:val="24"/>
          <w:u w:val="single"/>
        </w:rPr>
        <w:t xml:space="preserve">保修期内修复的费用按通用条款执行</w:t>
      </w:r>
      <w:r>
        <w:rPr>
          <w:rFonts w:hint="eastAsia" w:ascii="宋体" w:hAnsi="宋体" w:cs="Arial"/>
          <w:b/>
          <w:bCs/>
          <w:sz w:val="24"/>
        </w:rPr>
        <w:t xml:space="preserve">。</w:t>
      </w:r>
      <w:r/>
    </w:p>
    <w:p>
      <w:pPr>
        <w:ind w:firstLine="468"/>
        <w:jc w:val="left"/>
        <w:spacing w:line="400" w:lineRule="exact"/>
        <w:rPr>
          <w:rFonts w:hint="eastAsia" w:ascii="宋体" w:hAnsi="宋体" w:cs="宋体"/>
          <w:sz w:val="24"/>
        </w:rPr>
      </w:pPr>
      <w:r>
        <w:rPr>
          <w:rFonts w:ascii="宋体" w:hAnsi="宋体" w:cs="宋体"/>
          <w:sz w:val="24"/>
        </w:rPr>
        <w:t xml:space="preserve">15.4.3 修复通知</w:t>
      </w:r>
      <w:r/>
    </w:p>
    <w:p>
      <w:pPr>
        <w:ind w:firstLine="470"/>
        <w:jc w:val="left"/>
        <w:spacing w:line="400" w:lineRule="exact"/>
        <w:rPr>
          <w:rFonts w:hint="eastAsia" w:ascii="宋体" w:hAnsi="宋体" w:cs="Arial"/>
          <w:b/>
          <w:bCs/>
          <w:sz w:val="24"/>
        </w:rPr>
      </w:pPr>
      <w:r>
        <w:rPr>
          <w:rFonts w:ascii="宋体" w:hAnsi="宋体" w:cs="Arial"/>
          <w:b/>
          <w:bCs/>
          <w:sz w:val="24"/>
          <w:u w:val="single"/>
        </w:rPr>
        <w:t xml:space="preserve">在保修期内，发包人在使用过程中，发现已接收的工程存在缺陷或损坏的，应书面通知承包人予以修复，但情况紧急必须立即修复缺陷或损坏的，发包人可以口头通知承包人</w:t>
      </w:r>
      <w:r>
        <w:rPr>
          <w:rFonts w:hint="eastAsia" w:ascii="宋体" w:hAnsi="宋体" w:cs="Arial"/>
          <w:b/>
          <w:bCs/>
          <w:sz w:val="24"/>
          <w:u w:val="single"/>
        </w:rPr>
        <w:t xml:space="preserve">，</w:t>
      </w:r>
      <w:r>
        <w:rPr>
          <w:rFonts w:ascii="宋体" w:hAnsi="宋体" w:cs="Arial"/>
          <w:b/>
          <w:bCs/>
          <w:sz w:val="24"/>
          <w:u w:val="single"/>
        </w:rPr>
        <w:t xml:space="preserve">承包人应在</w:t>
      </w:r>
      <w:r>
        <w:rPr>
          <w:rFonts w:hint="eastAsia" w:ascii="宋体" w:hAnsi="宋体" w:cs="Arial"/>
          <w:b/>
          <w:bCs/>
          <w:sz w:val="24"/>
          <w:u w:val="single"/>
        </w:rPr>
        <w:t xml:space="preserve">接到通知后24小时</w:t>
      </w:r>
      <w:r>
        <w:rPr>
          <w:rFonts w:ascii="宋体" w:hAnsi="宋体" w:cs="Arial"/>
          <w:b/>
          <w:bCs/>
          <w:sz w:val="24"/>
          <w:u w:val="single"/>
        </w:rPr>
        <w:t xml:space="preserve">内到达工程现场并修复缺陷或损坏</w:t>
      </w:r>
      <w:r>
        <w:rPr>
          <w:rFonts w:ascii="宋体" w:hAnsi="宋体" w:cs="Arial"/>
          <w:b/>
          <w:bCs/>
          <w:sz w:val="24"/>
        </w:rPr>
        <w:t xml:space="preserve">。</w:t>
      </w:r>
      <w:r/>
    </w:p>
    <w:p>
      <w:pPr>
        <w:ind w:firstLine="468"/>
        <w:jc w:val="left"/>
        <w:spacing w:line="400" w:lineRule="exact"/>
        <w:rPr>
          <w:rFonts w:hint="eastAsia" w:ascii="宋体" w:hAnsi="宋体" w:cs="宋体"/>
          <w:sz w:val="24"/>
        </w:rPr>
      </w:pPr>
      <w:r>
        <w:rPr>
          <w:rFonts w:ascii="宋体" w:hAnsi="宋体" w:cs="宋体"/>
          <w:sz w:val="24"/>
        </w:rPr>
        <w:t xml:space="preserve">15.4.4 未能修复</w:t>
      </w:r>
      <w:r/>
    </w:p>
    <w:p>
      <w:pPr>
        <w:ind w:firstLine="470"/>
        <w:jc w:val="left"/>
        <w:spacing w:line="400" w:lineRule="exact"/>
        <w:rPr>
          <w:rFonts w:hint="eastAsia" w:ascii="宋体" w:hAnsi="宋体" w:cs="Arial"/>
          <w:b/>
          <w:bCs/>
          <w:sz w:val="24"/>
        </w:rPr>
      </w:pPr>
      <w:r>
        <w:rPr>
          <w:rFonts w:ascii="宋体" w:hAnsi="宋体" w:cs="Arial"/>
          <w:b/>
          <w:bCs/>
          <w:sz w:val="24"/>
          <w:u w:val="single"/>
        </w:rPr>
        <w:t xml:space="preserve">因承包人原因造成工程的缺陷或损坏，</w:t>
      </w:r>
      <w:r>
        <w:rPr>
          <w:rFonts w:hint="eastAsia" w:ascii="宋体" w:hAnsi="宋体" w:cs="Arial"/>
          <w:b/>
          <w:bCs/>
          <w:sz w:val="24"/>
          <w:u w:val="single"/>
        </w:rPr>
        <w:t xml:space="preserve">在发包人规定的期限内</w:t>
      </w:r>
      <w:r>
        <w:rPr>
          <w:rFonts w:ascii="宋体" w:hAnsi="宋体" w:cs="Arial"/>
          <w:b/>
          <w:bCs/>
          <w:sz w:val="24"/>
          <w:u w:val="single"/>
        </w:rPr>
        <w:t xml:space="preserve">承包人拒绝维修或未能修复缺陷或损坏，且经发包人催告后仍未修复的，发包人有权自行修复或委托第三方修复，所需费用由承包人承担</w:t>
      </w:r>
      <w:r>
        <w:rPr>
          <w:rFonts w:hint="eastAsia" w:ascii="宋体" w:hAnsi="宋体" w:cs="Arial"/>
          <w:b/>
          <w:bCs/>
          <w:sz w:val="24"/>
          <w:u w:val="single"/>
        </w:rPr>
        <w:t xml:space="preserve">，</w:t>
      </w:r>
      <w:r>
        <w:rPr>
          <w:rFonts w:hint="eastAsia" w:ascii="宋体" w:hAnsi="宋体" w:cs="宋体"/>
          <w:b/>
          <w:sz w:val="24"/>
          <w:u w:val="single"/>
        </w:rPr>
        <w:t xml:space="preserve">因此发生的费用由承包人承担，从工程余款或质量保证金中扣除，当余款不足扣除时，这些费用应当作为索赔费用由承包人予以偿付</w:t>
      </w:r>
      <w:r>
        <w:rPr>
          <w:rFonts w:hint="eastAsia" w:ascii="宋体" w:hAnsi="宋体" w:cs="Arial"/>
          <w:b/>
          <w:bCs/>
          <w:sz w:val="24"/>
        </w:rPr>
        <w:t xml:space="preserve">。</w:t>
      </w:r>
      <w:r/>
    </w:p>
    <w:p>
      <w:pPr>
        <w:pStyle w:val="1101"/>
        <w:spacing w:before="120" w:after="120" w:line="400" w:lineRule="exact"/>
        <w:rPr>
          <w:rFonts w:hint="eastAsia" w:ascii="宋体" w:hAnsi="宋体" w:eastAsia="宋体" w:cs="宋体"/>
          <w:b w:val="0"/>
          <w:sz w:val="24"/>
          <w:szCs w:val="24"/>
        </w:rPr>
      </w:pPr>
      <w:r/>
      <w:bookmarkStart w:id="1005" w:name="_Toc514750257"/>
      <w:r/>
      <w:bookmarkStart w:id="1006" w:name="_Toc280868717"/>
      <w:r/>
      <w:bookmarkStart w:id="1007" w:name="_Toc280868718"/>
      <w:r/>
      <w:bookmarkEnd w:id="975"/>
      <w:r/>
      <w:bookmarkEnd w:id="976"/>
      <w:r/>
      <w:bookmarkEnd w:id="977"/>
      <w:r/>
      <w:bookmarkEnd w:id="978"/>
      <w:r>
        <w:rPr>
          <w:rFonts w:hint="eastAsia" w:ascii="宋体" w:hAnsi="宋体" w:eastAsia="宋体" w:cs="宋体"/>
          <w:b w:val="0"/>
          <w:sz w:val="24"/>
          <w:szCs w:val="24"/>
        </w:rPr>
        <w:t xml:space="preserve">16. 违约</w:t>
      </w:r>
      <w:bookmarkEnd w:id="1005"/>
      <w:r/>
      <w:r/>
    </w:p>
    <w:p>
      <w:pPr>
        <w:ind w:firstLine="480"/>
        <w:spacing w:after="120" w:line="400" w:lineRule="exact"/>
        <w:rPr>
          <w:rFonts w:hint="eastAsia" w:ascii="宋体" w:hAnsi="宋体" w:cs="宋体"/>
          <w:sz w:val="24"/>
        </w:rPr>
        <w:outlineLvl w:val="0"/>
      </w:pPr>
      <w:r/>
      <w:bookmarkStart w:id="1008" w:name="_Toc514750258"/>
      <w:r>
        <w:rPr>
          <w:rFonts w:hint="eastAsia" w:ascii="宋体" w:hAnsi="宋体" w:cs="宋体"/>
          <w:sz w:val="24"/>
        </w:rPr>
        <w:t xml:space="preserve">16.1 发包人违约</w:t>
      </w:r>
      <w:bookmarkEnd w:id="1008"/>
      <w:r/>
      <w:r/>
    </w:p>
    <w:p>
      <w:pPr>
        <w:ind w:firstLine="480"/>
        <w:jc w:val="left"/>
        <w:spacing w:line="400" w:lineRule="exact"/>
        <w:rPr>
          <w:rFonts w:hint="eastAsia" w:ascii="宋体" w:hAnsi="宋体" w:cs="宋体"/>
          <w:sz w:val="24"/>
        </w:rPr>
      </w:pPr>
      <w:r>
        <w:rPr>
          <w:rFonts w:hint="eastAsia" w:ascii="宋体" w:hAnsi="宋体" w:cs="宋体"/>
          <w:sz w:val="24"/>
        </w:rPr>
        <w:t xml:space="preserve">16.1.1发包人违约的情形</w:t>
      </w:r>
      <w:r/>
    </w:p>
    <w:p>
      <w:pPr>
        <w:ind w:firstLine="480"/>
        <w:jc w:val="left"/>
        <w:spacing w:line="400" w:lineRule="exact"/>
        <w:rPr>
          <w:rFonts w:hint="eastAsia" w:ascii="宋体" w:hAnsi="宋体" w:cs="宋体"/>
          <w:sz w:val="24"/>
        </w:rPr>
      </w:pPr>
      <w:r>
        <w:rPr>
          <w:rFonts w:hint="eastAsia" w:ascii="宋体" w:hAnsi="宋体" w:cs="宋体"/>
          <w:sz w:val="24"/>
        </w:rPr>
        <w:t xml:space="preserve">发包人违约的其他情形：</w:t>
      </w:r>
      <w:r>
        <w:rPr>
          <w:rFonts w:hint="eastAsia" w:ascii="宋体" w:hAnsi="宋体"/>
          <w:b/>
          <w:sz w:val="24"/>
          <w:u w:val="single"/>
        </w:rPr>
        <w:t xml:space="preserve">无</w:t>
      </w:r>
      <w:r>
        <w:rPr>
          <w:rFonts w:hint="eastAsia" w:ascii="宋体" w:hAnsi="宋体" w:cs="宋体"/>
          <w:b/>
          <w:sz w:val="24"/>
        </w:rPr>
        <w:t xml:space="preserve">。</w:t>
      </w:r>
      <w:r/>
    </w:p>
    <w:p>
      <w:pPr>
        <w:ind w:firstLine="480"/>
        <w:jc w:val="left"/>
        <w:spacing w:line="400" w:lineRule="exact"/>
        <w:rPr>
          <w:rFonts w:hint="eastAsia" w:ascii="宋体" w:hAnsi="宋体" w:cs="宋体"/>
          <w:sz w:val="24"/>
        </w:rPr>
      </w:pPr>
      <w:r>
        <w:rPr>
          <w:rFonts w:hint="eastAsia" w:ascii="宋体" w:hAnsi="宋体" w:cs="宋体"/>
          <w:sz w:val="24"/>
        </w:rPr>
        <w:t xml:space="preserve">16.1.3 因发包人违约解除合同</w:t>
      </w:r>
      <w:r/>
    </w:p>
    <w:p>
      <w:pPr>
        <w:ind w:firstLine="480"/>
        <w:jc w:val="left"/>
        <w:spacing w:line="400" w:lineRule="exact"/>
        <w:rPr>
          <w:rFonts w:hint="eastAsia" w:ascii="宋体" w:hAnsi="宋体" w:cs="宋体"/>
          <w:sz w:val="24"/>
        </w:rPr>
      </w:pPr>
      <w:r>
        <w:rPr>
          <w:rFonts w:hint="eastAsia" w:ascii="宋体" w:hAnsi="宋体" w:cs="宋体"/>
          <w:sz w:val="24"/>
        </w:rPr>
        <w:t xml:space="preserve">承包人按16.1.1项〔发包人违约的情形〕约定暂停施工满</w:t>
      </w:r>
      <w:r>
        <w:rPr>
          <w:rFonts w:hint="eastAsia" w:ascii="宋体" w:hAnsi="宋体" w:cs="宋体"/>
          <w:b/>
          <w:sz w:val="24"/>
          <w:u w:val="single"/>
        </w:rPr>
        <w:t xml:space="preserve">90</w:t>
      </w:r>
      <w:r>
        <w:rPr>
          <w:rFonts w:hint="eastAsia" w:ascii="宋体" w:hAnsi="宋体" w:cs="宋体"/>
          <w:sz w:val="24"/>
        </w:rPr>
        <w:t xml:space="preserve">天后发包人仍不纠正其违约行为并致使合同目的不能实现的，承包人有权解除合同。</w:t>
      </w:r>
      <w:r/>
    </w:p>
    <w:p>
      <w:pPr>
        <w:ind w:firstLine="480"/>
        <w:spacing w:after="120" w:line="400" w:lineRule="exact"/>
        <w:rPr>
          <w:rFonts w:hint="eastAsia" w:ascii="宋体" w:hAnsi="宋体" w:cs="宋体"/>
          <w:sz w:val="24"/>
        </w:rPr>
        <w:outlineLvl w:val="0"/>
      </w:pPr>
      <w:r/>
      <w:bookmarkStart w:id="1009" w:name="_Toc514750259"/>
      <w:r>
        <w:rPr>
          <w:rFonts w:hint="eastAsia" w:ascii="宋体" w:hAnsi="宋体" w:cs="宋体"/>
          <w:sz w:val="24"/>
        </w:rPr>
        <w:t xml:space="preserve">16.2 承包人违约</w:t>
      </w:r>
      <w:bookmarkEnd w:id="1009"/>
      <w:r/>
      <w:r/>
    </w:p>
    <w:p>
      <w:pPr>
        <w:ind w:firstLine="480"/>
        <w:jc w:val="left"/>
        <w:spacing w:line="400" w:lineRule="exact"/>
        <w:rPr>
          <w:rFonts w:hint="eastAsia" w:ascii="宋体" w:hAnsi="宋体" w:cs="宋体"/>
          <w:b/>
          <w:sz w:val="24"/>
          <w:u w:val="single"/>
        </w:rPr>
      </w:pPr>
      <w:r>
        <w:rPr>
          <w:rFonts w:hint="eastAsia" w:ascii="宋体" w:hAnsi="宋体" w:cs="宋体"/>
          <w:sz w:val="24"/>
        </w:rPr>
        <w:t xml:space="preserve">16.2.1 承包人违约的情形：</w:t>
      </w:r>
      <w:r>
        <w:rPr>
          <w:rFonts w:hint="eastAsia" w:ascii="宋体" w:hAnsi="宋体" w:cs="宋体"/>
          <w:b/>
          <w:sz w:val="24"/>
          <w:u w:val="single"/>
        </w:rPr>
        <w:t xml:space="preserve">按通用条款执行</w:t>
      </w:r>
      <w:r>
        <w:rPr>
          <w:rFonts w:hint="eastAsia" w:ascii="宋体" w:hAnsi="宋体" w:cs="宋体"/>
          <w:b/>
          <w:sz w:val="24"/>
        </w:rPr>
        <w:t xml:space="preserve">。</w:t>
      </w:r>
      <w:r/>
    </w:p>
    <w:p>
      <w:pPr>
        <w:ind w:firstLine="480"/>
        <w:jc w:val="left"/>
        <w:spacing w:line="400" w:lineRule="exact"/>
        <w:rPr>
          <w:rFonts w:hint="eastAsia" w:ascii="宋体" w:hAnsi="宋体" w:cs="宋体"/>
          <w:sz w:val="24"/>
        </w:rPr>
      </w:pPr>
      <w:r>
        <w:rPr>
          <w:rFonts w:hint="eastAsia" w:ascii="宋体" w:hAnsi="宋体" w:cs="宋体"/>
          <w:sz w:val="24"/>
        </w:rPr>
        <w:t xml:space="preserve">16.2.2承包人违约的责任</w:t>
      </w:r>
      <w:r/>
    </w:p>
    <w:p>
      <w:pPr>
        <w:numPr>
          <w:ilvl w:val="0"/>
          <w:numId w:val="57"/>
        </w:numPr>
        <w:ind w:firstLine="482"/>
        <w:jc w:val="left"/>
        <w:spacing w:line="400" w:lineRule="exact"/>
        <w:rPr>
          <w:rFonts w:hint="eastAsia" w:ascii="宋体" w:hAnsi="宋体" w:cs="宋体"/>
          <w:b/>
          <w:sz w:val="24"/>
        </w:rPr>
      </w:pPr>
      <w:r>
        <w:rPr>
          <w:rFonts w:hint="eastAsia" w:ascii="宋体" w:hAnsi="宋体" w:cs="宋体"/>
          <w:b/>
          <w:sz w:val="24"/>
          <w:u w:val="single"/>
        </w:rPr>
        <w:t xml:space="preserve">因承包人原因不能按期开工，每延期一天，承担50000元/天的违约金，</w:t>
      </w:r>
      <w:r>
        <w:rPr>
          <w:rFonts w:hint="eastAsia" w:ascii="宋体" w:hAnsi="宋体" w:cs="宋体"/>
          <w:b/>
          <w:sz w:val="24"/>
          <w:u w:val="single"/>
        </w:rPr>
        <w:t xml:space="preserve">延期开工时间在30日内（含30日）承包人须采取措施赶工并承担由此增加的费用，工期不予顺延，延期开工时间超过30日，承包人未按发包人、监理人要求采取措施赶工，发包人有权解除合同，承包人应承</w:t>
      </w:r>
      <w:r>
        <w:rPr>
          <w:rFonts w:hint="eastAsia" w:ascii="宋体" w:hAnsi="宋体" w:cs="宋体"/>
          <w:b/>
          <w:sz w:val="24"/>
          <w:u w:val="single"/>
        </w:rPr>
        <w:t xml:space="preserve">担造成</w:t>
      </w:r>
      <w:r>
        <w:rPr>
          <w:rFonts w:hint="eastAsia" w:ascii="宋体" w:hAnsi="宋体" w:cs="宋体"/>
          <w:b/>
          <w:sz w:val="24"/>
          <w:u w:val="single"/>
        </w:rPr>
        <w:t xml:space="preserve">的一切损失</w:t>
      </w:r>
      <w:r>
        <w:rPr>
          <w:rFonts w:hint="eastAsia" w:ascii="宋体" w:hAnsi="宋体" w:cs="宋体"/>
          <w:b/>
          <w:sz w:val="24"/>
        </w:rPr>
        <w:t xml:space="preserve">。</w:t>
      </w:r>
      <w:r/>
    </w:p>
    <w:p>
      <w:pPr>
        <w:numPr>
          <w:ilvl w:val="0"/>
          <w:numId w:val="57"/>
        </w:numPr>
        <w:ind w:firstLine="482"/>
        <w:jc w:val="left"/>
        <w:spacing w:line="400" w:lineRule="exact"/>
        <w:rPr>
          <w:rFonts w:hint="eastAsia" w:ascii="宋体" w:hAnsi="宋体" w:cs="宋体"/>
          <w:b/>
          <w:sz w:val="24"/>
        </w:rPr>
      </w:pPr>
      <w:r>
        <w:rPr>
          <w:rFonts w:hint="eastAsia" w:ascii="宋体" w:hAnsi="宋体" w:cs="宋体"/>
          <w:b/>
          <w:sz w:val="24"/>
          <w:u w:val="single"/>
        </w:rPr>
        <w:t xml:space="preserve">如发生上述（1）种情形，但承包人采取了有效的措施赶工最终确保项目在合同约定的工期竣工验收交付，承包人可申请返还由于延期开工扣除的违约金</w:t>
      </w:r>
      <w:r>
        <w:rPr>
          <w:rFonts w:hint="eastAsia" w:ascii="宋体" w:hAnsi="宋体" w:cs="宋体"/>
          <w:b/>
          <w:sz w:val="24"/>
        </w:rPr>
        <w:t xml:space="preserve">。</w:t>
      </w:r>
      <w:r/>
    </w:p>
    <w:p>
      <w:pPr>
        <w:numPr>
          <w:ilvl w:val="0"/>
          <w:numId w:val="57"/>
        </w:numPr>
        <w:ind w:firstLine="482"/>
        <w:jc w:val="left"/>
        <w:spacing w:line="400" w:lineRule="exact"/>
        <w:rPr>
          <w:rFonts w:hint="eastAsia" w:ascii="宋体" w:hAnsi="宋体" w:cs="宋体"/>
          <w:b/>
          <w:sz w:val="24"/>
          <w:u w:val="single"/>
        </w:rPr>
      </w:pPr>
      <w:r>
        <w:rPr>
          <w:rFonts w:hint="eastAsia" w:ascii="宋体" w:hAnsi="宋体" w:cs="宋体"/>
          <w:b/>
          <w:sz w:val="24"/>
          <w:u w:val="single"/>
        </w:rPr>
        <w:t xml:space="preserve">因承包人原因导致项目工期延误，按（分部分项工程费+单价措施项目费-除税工程设备费）的0.2‰/天向发包人支付逾期竣工违约金，并承担造成的一切损失，延期开工扣除的违约金不予返还。</w:t>
      </w:r>
      <w:r/>
    </w:p>
    <w:p>
      <w:pPr>
        <w:numPr>
          <w:ilvl w:val="0"/>
          <w:numId w:val="57"/>
        </w:numPr>
        <w:ind w:firstLine="482"/>
        <w:jc w:val="left"/>
        <w:spacing w:line="400" w:lineRule="exact"/>
        <w:rPr>
          <w:rFonts w:hint="eastAsia" w:ascii="宋体" w:hAnsi="宋体" w:cs="宋体"/>
          <w:b/>
          <w:sz w:val="24"/>
          <w:u w:val="single"/>
        </w:rPr>
      </w:pPr>
      <w:r>
        <w:rPr>
          <w:rFonts w:hint="eastAsia" w:ascii="宋体" w:hAnsi="宋体" w:cs="宋体"/>
          <w:b/>
          <w:sz w:val="24"/>
          <w:u w:val="single"/>
        </w:rPr>
        <w:t xml:space="preserve">承包人未按合同约定申报已完工程量和工程价款的承担10000元/次违约金。</w:t>
      </w:r>
      <w:r/>
    </w:p>
    <w:p>
      <w:pPr>
        <w:numPr>
          <w:ilvl w:val="0"/>
          <w:numId w:val="57"/>
        </w:numPr>
        <w:ind w:firstLine="482"/>
        <w:jc w:val="left"/>
        <w:spacing w:line="400" w:lineRule="exact"/>
        <w:rPr>
          <w:rFonts w:hint="eastAsia" w:ascii="宋体" w:hAnsi="宋体" w:cs="宋体"/>
          <w:b/>
          <w:sz w:val="24"/>
          <w:u w:val="single"/>
        </w:rPr>
      </w:pPr>
      <w:r>
        <w:rPr>
          <w:rFonts w:hint="eastAsia" w:ascii="宋体" w:hAnsi="宋体" w:cs="宋体"/>
          <w:b/>
          <w:sz w:val="24"/>
          <w:u w:val="single"/>
        </w:rPr>
        <w:t xml:space="preserve">承包人必须严格按照施工图纸、工程技术要求及有关工程施工规范、规格和标准施工。</w:t>
      </w:r>
      <w:bookmarkStart w:id="1010" w:name="OLE_LINK25"/>
      <w:r>
        <w:rPr>
          <w:rFonts w:hint="eastAsia" w:ascii="宋体" w:hAnsi="宋体" w:cs="宋体"/>
          <w:b/>
          <w:sz w:val="24"/>
          <w:u w:val="single"/>
        </w:rPr>
        <w:t xml:space="preserve">如因承包人自身原因引起的验收不合格，除返工整改合格外，承包人还应另按（分部分项工程费</w:t>
      </w:r>
      <w:r>
        <w:rPr>
          <w:rFonts w:ascii="宋体" w:hAnsi="宋体" w:cs="宋体"/>
          <w:b/>
          <w:sz w:val="24"/>
          <w:u w:val="single"/>
        </w:rPr>
        <w:t xml:space="preserve">+</w:t>
      </w:r>
      <w:r>
        <w:rPr>
          <w:rFonts w:hint="eastAsia" w:ascii="宋体" w:hAnsi="宋体" w:cs="宋体"/>
          <w:b/>
          <w:sz w:val="24"/>
          <w:u w:val="single"/>
        </w:rPr>
        <w:t xml:space="preserve">单价措施项目费</w:t>
      </w:r>
      <w:r>
        <w:rPr>
          <w:rFonts w:ascii="宋体" w:hAnsi="宋体" w:cs="宋体"/>
          <w:b/>
          <w:sz w:val="24"/>
          <w:u w:val="single"/>
        </w:rPr>
        <w:t xml:space="preserve">-</w:t>
      </w:r>
      <w:r>
        <w:rPr>
          <w:rFonts w:hint="eastAsia" w:ascii="宋体" w:hAnsi="宋体" w:cs="宋体"/>
          <w:b/>
          <w:sz w:val="24"/>
          <w:u w:val="single"/>
        </w:rPr>
        <w:t xml:space="preserve">除税工程设备费）的</w:t>
      </w:r>
      <w:r>
        <w:rPr>
          <w:rFonts w:ascii="宋体" w:hAnsi="宋体" w:cs="宋体"/>
          <w:b/>
          <w:sz w:val="24"/>
          <w:u w:val="single"/>
        </w:rPr>
        <w:t xml:space="preserve">1%</w:t>
      </w:r>
      <w:r>
        <w:rPr>
          <w:rFonts w:hint="eastAsia" w:ascii="宋体" w:hAnsi="宋体" w:cs="宋体"/>
          <w:b/>
          <w:sz w:val="24"/>
          <w:u w:val="single"/>
        </w:rPr>
        <w:t xml:space="preserve">向发包人支付违约金，并承担由此造成的一切损失。</w:t>
      </w:r>
      <w:bookmarkEnd w:id="1010"/>
      <w:r/>
      <w:r/>
    </w:p>
    <w:p>
      <w:pPr>
        <w:ind w:firstLine="482"/>
        <w:jc w:val="left"/>
        <w:spacing w:line="400" w:lineRule="exact"/>
        <w:rPr>
          <w:rFonts w:hint="eastAsia" w:ascii="宋体" w:hAnsi="宋体" w:cs="宋体"/>
          <w:b/>
          <w:sz w:val="24"/>
          <w:u w:val="single"/>
        </w:rPr>
      </w:pPr>
      <w:r>
        <w:rPr>
          <w:rFonts w:hint="eastAsia" w:ascii="宋体" w:hAnsi="宋体" w:cs="宋体"/>
          <w:b/>
          <w:sz w:val="24"/>
        </w:rPr>
        <w:t xml:space="preserve">（</w:t>
      </w:r>
      <w:r>
        <w:rPr>
          <w:rFonts w:hint="eastAsia" w:ascii="宋体" w:hAnsi="宋体" w:cs="宋体"/>
          <w:b/>
          <w:sz w:val="24"/>
        </w:rPr>
        <w:t xml:space="preserve">6</w:t>
      </w:r>
      <w:r>
        <w:rPr>
          <w:rFonts w:hint="eastAsia" w:ascii="宋体" w:hAnsi="宋体" w:cs="宋体"/>
          <w:b/>
          <w:sz w:val="24"/>
        </w:rPr>
        <w:t xml:space="preserve">）</w:t>
      </w:r>
      <w:r>
        <w:rPr>
          <w:rFonts w:hint="eastAsia" w:ascii="宋体" w:hAnsi="宋体" w:cs="宋体"/>
          <w:b/>
          <w:sz w:val="24"/>
          <w:u w:val="single"/>
        </w:rPr>
        <w:t xml:space="preserve">对于不称职的采购、施工分包人，发包人有权要求承包人解除合同、强令其退场，且必须无条件在3天内清场，清场时间延误的，承包人承担10000元/天的违约金；对于被发包人强令退场的分包人所完成的工程对应的工程价款，由承包人与分包人自行结算</w:t>
      </w:r>
      <w:r>
        <w:rPr>
          <w:rFonts w:hint="eastAsia" w:ascii="宋体" w:hAnsi="宋体" w:cs="宋体"/>
          <w:b/>
          <w:sz w:val="24"/>
        </w:rPr>
        <w:t xml:space="preserve">。</w:t>
      </w:r>
      <w:r/>
    </w:p>
    <w:p>
      <w:pPr>
        <w:ind w:firstLine="482"/>
        <w:jc w:val="left"/>
        <w:spacing w:line="400" w:lineRule="exact"/>
        <w:rPr>
          <w:rFonts w:hint="eastAsia" w:ascii="宋体" w:hAnsi="宋体" w:cs="宋体"/>
          <w:b/>
          <w:sz w:val="24"/>
          <w:u w:val="single"/>
        </w:rPr>
      </w:pPr>
      <w:r>
        <w:rPr>
          <w:rFonts w:hint="eastAsia" w:ascii="宋体" w:hAnsi="宋体" w:cs="宋体"/>
          <w:b/>
          <w:sz w:val="24"/>
        </w:rPr>
        <w:t xml:space="preserve">（</w:t>
      </w:r>
      <w:r>
        <w:rPr>
          <w:rFonts w:hint="eastAsia" w:ascii="宋体" w:hAnsi="宋体" w:cs="宋体"/>
          <w:b/>
          <w:sz w:val="24"/>
        </w:rPr>
        <w:t xml:space="preserve">7</w:t>
      </w:r>
      <w:r>
        <w:rPr>
          <w:rFonts w:hint="eastAsia" w:ascii="宋体" w:hAnsi="宋体" w:cs="宋体"/>
          <w:b/>
          <w:sz w:val="24"/>
        </w:rPr>
        <w:t xml:space="preserve">）</w:t>
      </w:r>
      <w:r>
        <w:rPr>
          <w:rFonts w:hint="eastAsia" w:ascii="宋体" w:hAnsi="宋体" w:cs="宋体"/>
          <w:b/>
          <w:sz w:val="24"/>
          <w:u w:val="single"/>
        </w:rPr>
        <w:t xml:space="preserve">承包人擅自变更施工组织设计、安全技术措施、设施保护措施等增加的费用和（或）延误的工期由承包人承担，减少的费用发包人按实扣除，承包人承担20000元/次的违约金</w:t>
      </w:r>
      <w:r>
        <w:rPr>
          <w:rFonts w:hint="eastAsia" w:ascii="宋体" w:hAnsi="宋体" w:cs="宋体"/>
          <w:b/>
          <w:sz w:val="24"/>
        </w:rPr>
        <w:t xml:space="preserve">。</w:t>
      </w:r>
      <w:r/>
    </w:p>
    <w:p>
      <w:pPr>
        <w:ind w:firstLine="482"/>
        <w:jc w:val="left"/>
        <w:spacing w:line="400" w:lineRule="exact"/>
        <w:rPr>
          <w:rFonts w:hint="eastAsia" w:ascii="宋体" w:hAnsi="宋体" w:cs="宋体"/>
          <w:b/>
          <w:sz w:val="24"/>
        </w:rPr>
      </w:pPr>
      <w:r>
        <w:rPr>
          <w:rFonts w:hint="eastAsia" w:ascii="宋体" w:hAnsi="宋体" w:cs="宋体"/>
          <w:b/>
          <w:sz w:val="24"/>
        </w:rPr>
        <w:t xml:space="preserve">（</w:t>
      </w:r>
      <w:r>
        <w:rPr>
          <w:rFonts w:hint="eastAsia" w:ascii="宋体" w:hAnsi="宋体" w:cs="宋体"/>
          <w:b/>
          <w:sz w:val="24"/>
        </w:rPr>
        <w:t xml:space="preserve">8</w:t>
      </w:r>
      <w:r>
        <w:rPr>
          <w:rFonts w:hint="eastAsia" w:ascii="宋体" w:hAnsi="宋体" w:cs="宋体"/>
          <w:b/>
          <w:sz w:val="24"/>
        </w:rPr>
        <w:t xml:space="preserve">）</w:t>
      </w:r>
      <w:r>
        <w:rPr>
          <w:rFonts w:hint="eastAsia" w:ascii="宋体" w:hAnsi="宋体" w:cs="宋体"/>
          <w:b/>
          <w:sz w:val="24"/>
          <w:u w:val="single"/>
        </w:rPr>
        <w:t xml:space="preserve">承包人违反</w:t>
      </w:r>
      <w:r>
        <w:rPr>
          <w:rFonts w:hint="eastAsia" w:ascii="宋体" w:hAnsi="宋体"/>
          <w:b/>
          <w:sz w:val="24"/>
          <w:u w:val="single"/>
        </w:rPr>
        <w:t xml:space="preserve">国家、省、市法律、法规、规章、规范和行业规定或未按发包人审核的图纸</w:t>
      </w:r>
      <w:r>
        <w:rPr>
          <w:rFonts w:hint="eastAsia" w:ascii="宋体" w:hAnsi="宋体" w:cs="宋体"/>
          <w:b/>
          <w:sz w:val="24"/>
          <w:u w:val="single"/>
        </w:rPr>
        <w:t xml:space="preserve">要求组织施工，承担50000元/次的违约金，并</w:t>
      </w:r>
      <w:r>
        <w:rPr>
          <w:rFonts w:hint="eastAsia" w:ascii="宋体" w:hAnsi="宋体"/>
          <w:b/>
          <w:sz w:val="24"/>
          <w:u w:val="single"/>
        </w:rPr>
        <w:t xml:space="preserve">无条件整改到位，已施工的部分由承包人自行拆除，并承担由此造成的一切损失</w:t>
      </w:r>
      <w:r>
        <w:rPr>
          <w:rFonts w:hint="eastAsia" w:ascii="宋体" w:hAnsi="宋体" w:cs="宋体"/>
          <w:b/>
          <w:sz w:val="24"/>
        </w:rPr>
        <w:t xml:space="preserve">。</w:t>
      </w:r>
      <w:r/>
    </w:p>
    <w:p>
      <w:pPr>
        <w:ind w:firstLine="482"/>
        <w:jc w:val="left"/>
        <w:spacing w:line="400" w:lineRule="exact"/>
        <w:rPr>
          <w:rFonts w:hint="eastAsia" w:ascii="宋体" w:hAnsi="宋体" w:cs="宋体"/>
          <w:b/>
          <w:sz w:val="24"/>
          <w:u w:val="single"/>
        </w:rPr>
      </w:pPr>
      <w:r>
        <w:rPr>
          <w:rFonts w:hint="eastAsia" w:ascii="宋体" w:hAnsi="宋体" w:cs="宋体"/>
          <w:b/>
          <w:bCs/>
          <w:sz w:val="24"/>
        </w:rPr>
        <w:t xml:space="preserve">（10）</w:t>
      </w:r>
      <w:r>
        <w:rPr>
          <w:rFonts w:hint="eastAsia" w:ascii="宋体" w:hAnsi="宋体" w:cs="宋体"/>
          <w:b/>
          <w:sz w:val="24"/>
          <w:u w:val="single"/>
        </w:rPr>
        <w:t xml:space="preserve">承包人出现不良行为(如发生拖欠农工工资、供应商货款、分包人工程款等债务纠纷或在现场产生公害等)，发包人可直接从应付工程款中扣除代为支付，承包人对此无异议并承担违约责任</w:t>
      </w:r>
      <w:r>
        <w:rPr>
          <w:rFonts w:hint="eastAsia" w:ascii="宋体" w:hAnsi="宋体" w:cs="宋体"/>
          <w:b/>
          <w:bCs/>
          <w:sz w:val="24"/>
        </w:rPr>
        <w:t xml:space="preserve">。</w:t>
      </w:r>
      <w:r/>
    </w:p>
    <w:p>
      <w:pPr>
        <w:ind w:firstLine="482"/>
        <w:jc w:val="left"/>
        <w:spacing w:line="400" w:lineRule="exact"/>
        <w:rPr>
          <w:rFonts w:hint="eastAsia" w:ascii="宋体" w:hAnsi="宋体" w:cs="宋体"/>
          <w:b/>
          <w:sz w:val="24"/>
          <w:u w:val="single"/>
        </w:rPr>
      </w:pPr>
      <w:r>
        <w:rPr>
          <w:rFonts w:hint="eastAsia" w:ascii="宋体" w:hAnsi="宋体" w:cs="宋体"/>
          <w:b/>
          <w:sz w:val="24"/>
        </w:rPr>
        <w:t xml:space="preserve">（11）</w:t>
      </w:r>
      <w:r>
        <w:rPr>
          <w:rFonts w:hint="eastAsia" w:ascii="宋体" w:hAnsi="宋体" w:cs="宋体"/>
          <w:b/>
          <w:sz w:val="24"/>
          <w:u w:val="single"/>
        </w:rPr>
        <w:t xml:space="preserve">工程实施期间，如发生</w:t>
      </w:r>
      <w:r>
        <w:rPr>
          <w:rFonts w:hint="eastAsia" w:ascii="宋体" w:hAnsi="宋体" w:cs="宋体"/>
          <w:b/>
          <w:sz w:val="24"/>
          <w:u w:val="single"/>
        </w:rPr>
        <w:t xml:space="preserve">农民工讨薪等</w:t>
      </w:r>
      <w:r>
        <w:rPr>
          <w:rFonts w:hint="eastAsia" w:ascii="宋体" w:hAnsi="宋体" w:cs="宋体"/>
          <w:b/>
          <w:sz w:val="24"/>
          <w:u w:val="single"/>
        </w:rPr>
        <w:t xml:space="preserve">群体性事件，承包人承担30万元/次的违约金</w:t>
      </w:r>
      <w:r>
        <w:rPr>
          <w:rFonts w:hint="eastAsia" w:ascii="宋体" w:hAnsi="宋体" w:cs="宋体"/>
          <w:b/>
          <w:sz w:val="24"/>
        </w:rPr>
        <w:t xml:space="preserve">。</w:t>
      </w:r>
      <w:r/>
    </w:p>
    <w:p>
      <w:pPr>
        <w:ind w:firstLine="482"/>
        <w:jc w:val="left"/>
        <w:spacing w:line="400" w:lineRule="exact"/>
        <w:rPr>
          <w:rFonts w:hint="eastAsia" w:ascii="宋体" w:hAnsi="宋体" w:cs="宋体"/>
          <w:b/>
          <w:sz w:val="24"/>
          <w:u w:val="single"/>
        </w:rPr>
      </w:pPr>
      <w:r>
        <w:rPr>
          <w:rFonts w:hint="eastAsia" w:ascii="宋体" w:hAnsi="宋体" w:cs="宋体"/>
          <w:b/>
          <w:sz w:val="24"/>
        </w:rPr>
        <w:t xml:space="preserve">（12）</w:t>
      </w:r>
      <w:r>
        <w:rPr>
          <w:rFonts w:hint="eastAsia" w:ascii="宋体" w:hAnsi="宋体" w:cs="宋体"/>
          <w:b/>
          <w:sz w:val="24"/>
          <w:u w:val="single"/>
        </w:rPr>
        <w:t xml:space="preserve">施工期间，承包人忽视安全管理，造成人员伤亡事故，承包人承担全部赔偿费用和责任，视情节严重程度承担10-50万元/次的违约金</w:t>
      </w:r>
      <w:r>
        <w:rPr>
          <w:rFonts w:hint="eastAsia" w:ascii="宋体" w:hAnsi="宋体" w:cs="宋体"/>
          <w:b/>
          <w:sz w:val="24"/>
        </w:rPr>
        <w:t xml:space="preserve">。</w:t>
      </w:r>
      <w:r/>
    </w:p>
    <w:p>
      <w:pPr>
        <w:pStyle w:val="1583"/>
        <w:ind w:firstLine="482"/>
        <w:spacing w:line="400" w:lineRule="exact"/>
        <w:rPr>
          <w:rFonts w:hint="eastAsia" w:ascii="宋体" w:hAnsi="宋体" w:cs="宋体"/>
          <w:bCs/>
          <w:sz w:val="24"/>
          <w:szCs w:val="24"/>
        </w:rPr>
      </w:pPr>
      <w:r>
        <w:rPr>
          <w:rFonts w:hint="eastAsia" w:ascii="宋体" w:hAnsi="宋体" w:cs="宋体"/>
          <w:b/>
          <w:bCs/>
          <w:sz w:val="24"/>
          <w:szCs w:val="24"/>
        </w:rPr>
        <w:t xml:space="preserve">（13）</w:t>
      </w:r>
      <w:r>
        <w:rPr>
          <w:rFonts w:hint="eastAsia" w:ascii="宋体" w:hAnsi="宋体" w:cs="宋体"/>
          <w:b/>
          <w:sz w:val="24"/>
          <w:szCs w:val="24"/>
          <w:u w:val="single"/>
        </w:rPr>
        <w:t xml:space="preserve">承包人在施工过程中及保修期内，若因为承包人的原因工程出现质量问题、安全事故或因承包人的其他原因而使项目受到媒体负面曝光或政府有关部门通报批评的，承包人承担30万元/次的违约金</w:t>
      </w:r>
      <w:r>
        <w:rPr>
          <w:rFonts w:hint="eastAsia" w:ascii="宋体" w:hAnsi="宋体" w:cs="宋体"/>
          <w:bCs/>
          <w:sz w:val="24"/>
          <w:szCs w:val="24"/>
        </w:rPr>
        <w:t xml:space="preserve">。</w:t>
      </w:r>
      <w:r/>
    </w:p>
    <w:p>
      <w:pPr>
        <w:ind w:firstLine="482"/>
        <w:jc w:val="left"/>
        <w:spacing w:line="400" w:lineRule="exact"/>
        <w:rPr>
          <w:rFonts w:hint="eastAsia" w:ascii="宋体" w:hAnsi="宋体" w:cs="宋体"/>
          <w:sz w:val="24"/>
        </w:rPr>
      </w:pPr>
      <w:r>
        <w:rPr>
          <w:rFonts w:hint="eastAsia" w:ascii="宋体" w:hAnsi="宋体" w:cs="宋体"/>
          <w:b/>
          <w:sz w:val="24"/>
        </w:rPr>
        <w:t xml:space="preserve">（14）</w:t>
      </w:r>
      <w:r>
        <w:rPr>
          <w:rFonts w:hint="eastAsia" w:ascii="宋体" w:hAnsi="宋体" w:cs="宋体"/>
          <w:b/>
          <w:sz w:val="24"/>
          <w:u w:val="single"/>
        </w:rPr>
        <w:t xml:space="preserve">承包人未在合同约定的时间内完成工程竣工验收备案资料和竣工结算送审资料，承担50000元/项的违约金</w:t>
      </w:r>
      <w:r>
        <w:rPr>
          <w:rFonts w:hint="eastAsia" w:ascii="宋体" w:hAnsi="宋体" w:cs="宋体"/>
          <w:b/>
          <w:sz w:val="24"/>
        </w:rPr>
        <w:t xml:space="preserve">。</w:t>
      </w:r>
      <w:r/>
    </w:p>
    <w:p>
      <w:pPr>
        <w:ind w:firstLine="482"/>
        <w:jc w:val="left"/>
        <w:spacing w:line="400" w:lineRule="exact"/>
        <w:rPr>
          <w:rFonts w:hint="eastAsia" w:ascii="宋体" w:hAnsi="宋体" w:cs="宋体"/>
          <w:b/>
          <w:sz w:val="24"/>
        </w:rPr>
      </w:pPr>
      <w:r>
        <w:rPr>
          <w:rFonts w:hint="eastAsia" w:ascii="宋体" w:hAnsi="宋体" w:cs="宋体"/>
          <w:b/>
          <w:sz w:val="24"/>
        </w:rPr>
        <w:t xml:space="preserve">（15）</w:t>
      </w:r>
      <w:r>
        <w:rPr>
          <w:rFonts w:hint="eastAsia" w:ascii="宋体" w:hAnsi="宋体" w:cs="宋体"/>
          <w:b/>
          <w:sz w:val="24"/>
          <w:u w:val="single"/>
        </w:rPr>
        <w:t xml:space="preserve">违约金、扣罚款、赔偿金发包人均从</w:t>
      </w:r>
      <w:r>
        <w:rPr>
          <w:rFonts w:hint="eastAsia" w:ascii="宋体" w:hAnsi="宋体" w:cs="宋体"/>
          <w:b/>
          <w:sz w:val="24"/>
          <w:u w:val="single"/>
        </w:rPr>
        <w:t xml:space="preserve">同期工程</w:t>
      </w:r>
      <w:r>
        <w:rPr>
          <w:rFonts w:hint="eastAsia" w:ascii="宋体" w:hAnsi="宋体" w:cs="宋体"/>
          <w:b/>
          <w:sz w:val="24"/>
          <w:u w:val="single"/>
        </w:rPr>
        <w:t xml:space="preserve">款中扣除</w:t>
      </w:r>
      <w:r>
        <w:rPr>
          <w:rFonts w:hint="eastAsia" w:ascii="宋体" w:hAnsi="宋体" w:cs="宋体"/>
          <w:b/>
          <w:sz w:val="24"/>
        </w:rPr>
        <w:t xml:space="preserve">。</w:t>
      </w:r>
      <w:r/>
    </w:p>
    <w:p>
      <w:pPr>
        <w:ind w:firstLine="482"/>
        <w:jc w:val="left"/>
        <w:spacing w:line="400" w:lineRule="exact"/>
        <w:rPr>
          <w:rFonts w:hint="eastAsia" w:ascii="宋体" w:hAnsi="宋体" w:cs="宋体"/>
          <w:b/>
          <w:bCs/>
          <w:sz w:val="24"/>
        </w:rPr>
      </w:pPr>
      <w:r>
        <w:rPr>
          <w:rFonts w:hint="eastAsia" w:ascii="宋体" w:hAnsi="宋体" w:cs="宋体"/>
          <w:b/>
          <w:sz w:val="24"/>
        </w:rPr>
        <w:t xml:space="preserve">（16）</w:t>
      </w:r>
      <w:r>
        <w:rPr>
          <w:rFonts w:hint="eastAsia" w:ascii="宋体" w:hAnsi="宋体" w:cs="宋体"/>
          <w:b/>
          <w:sz w:val="24"/>
          <w:u w:val="single"/>
        </w:rPr>
        <w:t xml:space="preserve">承包人承担违约责任后，如发包人要求其继续履行合同，承包人应继续履行合同</w:t>
      </w:r>
      <w:r>
        <w:rPr>
          <w:rFonts w:hint="eastAsia" w:ascii="宋体" w:hAnsi="宋体" w:cs="宋体"/>
          <w:b/>
          <w:bCs/>
          <w:sz w:val="24"/>
        </w:rPr>
        <w:t xml:space="preserve">。</w:t>
      </w:r>
      <w:r/>
    </w:p>
    <w:p>
      <w:pPr>
        <w:ind w:firstLine="480"/>
        <w:jc w:val="left"/>
        <w:spacing w:line="400" w:lineRule="exact"/>
        <w:rPr>
          <w:rFonts w:hint="eastAsia" w:ascii="宋体" w:hAnsi="宋体" w:cs="宋体"/>
          <w:sz w:val="24"/>
        </w:rPr>
      </w:pPr>
      <w:r>
        <w:rPr>
          <w:rFonts w:hint="eastAsia" w:ascii="宋体" w:hAnsi="宋体" w:cs="宋体"/>
          <w:sz w:val="24"/>
        </w:rPr>
        <w:t xml:space="preserve">16.2.3 因承包人违约解除合同</w:t>
      </w:r>
      <w:r/>
    </w:p>
    <w:p>
      <w:pPr>
        <w:ind w:firstLine="480"/>
        <w:spacing w:before="120" w:after="120" w:line="400" w:lineRule="exact"/>
        <w:rPr>
          <w:rFonts w:hint="eastAsia" w:ascii="宋体" w:hAnsi="宋体" w:cs="宋体"/>
          <w:b/>
          <w:sz w:val="24"/>
        </w:rPr>
      </w:pPr>
      <w:r>
        <w:rPr>
          <w:rFonts w:hint="eastAsia" w:ascii="宋体" w:hAnsi="宋体" w:cs="宋体"/>
          <w:sz w:val="24"/>
        </w:rPr>
        <w:t xml:space="preserve">关于承包人违约解除合同的特别约定：</w:t>
      </w:r>
      <w:r/>
    </w:p>
    <w:p>
      <w:pPr>
        <w:pStyle w:val="1583"/>
        <w:ind w:firstLine="482"/>
        <w:spacing w:line="400" w:lineRule="exact"/>
        <w:rPr>
          <w:rFonts w:hint="eastAsia" w:ascii="宋体" w:hAnsi="宋体" w:cs="宋体"/>
          <w:bCs/>
          <w:sz w:val="24"/>
          <w:szCs w:val="24"/>
        </w:rPr>
      </w:pPr>
      <w:r>
        <w:rPr>
          <w:rFonts w:hint="eastAsia" w:ascii="宋体" w:hAnsi="宋体" w:cs="宋体"/>
          <w:b/>
          <w:bCs/>
          <w:sz w:val="24"/>
          <w:szCs w:val="24"/>
        </w:rPr>
        <w:t xml:space="preserve">（1）</w:t>
      </w:r>
      <w:r>
        <w:rPr>
          <w:rFonts w:hint="eastAsia" w:ascii="宋体" w:hAnsi="宋体" w:cs="宋体"/>
          <w:b/>
          <w:sz w:val="24"/>
          <w:szCs w:val="24"/>
          <w:u w:val="single"/>
        </w:rPr>
        <w:t xml:space="preserve">如果承包人存在下列违约情形，发包人根据需要可解除合同</w:t>
      </w:r>
      <w:r>
        <w:rPr>
          <w:rFonts w:hint="eastAsia" w:ascii="宋体" w:hAnsi="宋体" w:cs="宋体"/>
          <w:bCs/>
          <w:sz w:val="24"/>
          <w:szCs w:val="24"/>
        </w:rPr>
        <w:t xml:space="preserve">： </w:t>
      </w:r>
      <w:r/>
    </w:p>
    <w:p>
      <w:pPr>
        <w:pStyle w:val="1583"/>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①</w:t>
      </w:r>
      <w:r>
        <w:rPr>
          <w:rFonts w:hint="eastAsia" w:ascii="宋体" w:hAnsi="宋体" w:cs="宋体"/>
          <w:b/>
          <w:sz w:val="24"/>
          <w:szCs w:val="24"/>
          <w:u w:val="single"/>
        </w:rPr>
        <w:t xml:space="preserve">承包人将建设工程转包、分包的</w:t>
      </w:r>
      <w:r>
        <w:rPr>
          <w:rFonts w:hint="eastAsia" w:ascii="宋体" w:hAnsi="宋体" w:cs="宋体"/>
          <w:b/>
          <w:bCs/>
          <w:sz w:val="24"/>
          <w:szCs w:val="24"/>
        </w:rPr>
        <w:t xml:space="preserve">。</w:t>
      </w:r>
      <w:r/>
    </w:p>
    <w:p>
      <w:pPr>
        <w:pStyle w:val="1583"/>
        <w:ind w:firstLine="482"/>
        <w:spacing w:line="400" w:lineRule="exact"/>
        <w:rPr>
          <w:rFonts w:hint="eastAsia" w:ascii="宋体" w:hAnsi="宋体" w:cs="宋体"/>
          <w:bCs/>
          <w:sz w:val="24"/>
          <w:szCs w:val="24"/>
        </w:rPr>
      </w:pPr>
      <w:r>
        <w:rPr>
          <w:rFonts w:hint="eastAsia" w:ascii="宋体" w:hAnsi="宋体" w:cs="宋体"/>
          <w:b/>
          <w:bCs/>
          <w:sz w:val="24"/>
          <w:szCs w:val="24"/>
        </w:rPr>
        <w:t xml:space="preserve">②</w:t>
      </w:r>
      <w:r>
        <w:rPr>
          <w:rFonts w:hint="eastAsia" w:ascii="宋体" w:hAnsi="宋体" w:cs="宋体"/>
          <w:b/>
          <w:sz w:val="24"/>
          <w:szCs w:val="24"/>
          <w:u w:val="single"/>
        </w:rPr>
        <w:t xml:space="preserve">承包人明确表示或以行为表明不履行合同主要义务的</w:t>
      </w:r>
      <w:r>
        <w:rPr>
          <w:rFonts w:hint="eastAsia" w:ascii="宋体" w:hAnsi="宋体" w:cs="宋体"/>
          <w:b/>
          <w:sz w:val="24"/>
          <w:szCs w:val="24"/>
        </w:rPr>
        <w:t xml:space="preserve">。</w:t>
      </w:r>
      <w:r/>
    </w:p>
    <w:p>
      <w:pPr>
        <w:pStyle w:val="1583"/>
        <w:ind w:firstLine="482"/>
        <w:spacing w:line="400" w:lineRule="exact"/>
        <w:rPr>
          <w:rFonts w:hint="eastAsia" w:ascii="宋体" w:hAnsi="宋体" w:cs="宋体"/>
          <w:bCs/>
          <w:sz w:val="24"/>
          <w:szCs w:val="24"/>
        </w:rPr>
      </w:pPr>
      <w:r>
        <w:rPr>
          <w:rFonts w:hint="eastAsia" w:ascii="宋体" w:hAnsi="宋体" w:cs="宋体"/>
          <w:b/>
          <w:bCs/>
          <w:sz w:val="24"/>
          <w:szCs w:val="24"/>
        </w:rPr>
        <w:t xml:space="preserve">③</w:t>
      </w:r>
      <w:r>
        <w:rPr>
          <w:rFonts w:hint="eastAsia" w:ascii="宋体" w:hAnsi="宋体" w:cs="宋体"/>
          <w:b/>
          <w:sz w:val="24"/>
          <w:szCs w:val="24"/>
          <w:u w:val="single"/>
        </w:rPr>
        <w:t xml:space="preserve">因承包人原因延期开工时间超过30天，或延误工期累计超过30天的</w:t>
      </w:r>
      <w:r>
        <w:rPr>
          <w:rFonts w:hint="eastAsia" w:ascii="宋体" w:hAnsi="宋体" w:cs="宋体"/>
          <w:bCs/>
          <w:sz w:val="24"/>
          <w:szCs w:val="24"/>
        </w:rPr>
        <w:t xml:space="preserve">。</w:t>
      </w:r>
      <w:r/>
    </w:p>
    <w:p>
      <w:pPr>
        <w:pStyle w:val="1583"/>
        <w:ind w:firstLine="482"/>
        <w:spacing w:line="400" w:lineRule="exact"/>
        <w:rPr>
          <w:rFonts w:hint="eastAsia" w:ascii="宋体" w:hAnsi="宋体" w:cs="宋体"/>
          <w:bCs/>
          <w:sz w:val="24"/>
          <w:szCs w:val="24"/>
        </w:rPr>
      </w:pPr>
      <w:r>
        <w:rPr>
          <w:rFonts w:hint="eastAsia" w:ascii="宋体" w:hAnsi="宋体" w:cs="宋体"/>
          <w:b/>
          <w:bCs/>
          <w:sz w:val="24"/>
          <w:szCs w:val="24"/>
        </w:rPr>
        <w:t xml:space="preserve">④</w:t>
      </w:r>
      <w:r>
        <w:rPr>
          <w:rFonts w:hint="eastAsia" w:ascii="宋体" w:hAnsi="宋体" w:cs="宋体"/>
          <w:b/>
          <w:sz w:val="24"/>
          <w:szCs w:val="24"/>
          <w:u w:val="single"/>
        </w:rPr>
        <w:t xml:space="preserve">已经完成的检验批、分项、子分部、分部工程质量不合格，承包人拒绝整改或修复的</w:t>
      </w:r>
      <w:r>
        <w:rPr>
          <w:rFonts w:hint="eastAsia" w:ascii="宋体" w:hAnsi="宋体" w:cs="宋体"/>
          <w:bCs/>
          <w:sz w:val="24"/>
          <w:szCs w:val="24"/>
        </w:rPr>
        <w:t xml:space="preserve">。</w:t>
      </w:r>
      <w:r/>
    </w:p>
    <w:p>
      <w:pPr>
        <w:pStyle w:val="1583"/>
        <w:ind w:firstLine="482"/>
        <w:spacing w:line="400" w:lineRule="exact"/>
        <w:rPr>
          <w:rFonts w:hint="eastAsia" w:ascii="宋体" w:hAnsi="宋体" w:cs="宋体"/>
          <w:bCs/>
          <w:sz w:val="24"/>
          <w:szCs w:val="24"/>
        </w:rPr>
      </w:pPr>
      <w:r>
        <w:rPr>
          <w:rFonts w:hint="eastAsia" w:ascii="宋体" w:hAnsi="宋体" w:cs="宋体"/>
          <w:b/>
          <w:bCs/>
          <w:sz w:val="24"/>
          <w:szCs w:val="24"/>
        </w:rPr>
        <w:t xml:space="preserve">⑤</w:t>
      </w:r>
      <w:r>
        <w:rPr>
          <w:rFonts w:hint="eastAsia" w:ascii="宋体" w:hAnsi="宋体" w:cs="宋体"/>
          <w:b/>
          <w:sz w:val="24"/>
          <w:szCs w:val="24"/>
          <w:u w:val="single"/>
        </w:rPr>
        <w:t xml:space="preserve">现场人力或工程所需材料、设备不足，严重影响工程进度，在发包人催告的合理期限内仍未改正的</w:t>
      </w:r>
      <w:r>
        <w:rPr>
          <w:rFonts w:hint="eastAsia" w:ascii="宋体" w:hAnsi="宋体" w:cs="宋体"/>
          <w:b/>
          <w:bCs/>
          <w:sz w:val="24"/>
          <w:szCs w:val="24"/>
        </w:rPr>
        <w:t xml:space="preserve">。</w:t>
      </w:r>
      <w:r/>
    </w:p>
    <w:p>
      <w:pPr>
        <w:pStyle w:val="1583"/>
        <w:ind w:firstLine="482"/>
        <w:spacing w:line="400" w:lineRule="exact"/>
        <w:rPr>
          <w:rFonts w:hint="eastAsia" w:ascii="宋体" w:hAnsi="宋体" w:cs="宋体"/>
          <w:bCs/>
          <w:sz w:val="24"/>
          <w:szCs w:val="24"/>
        </w:rPr>
      </w:pPr>
      <w:r>
        <w:rPr>
          <w:rFonts w:hint="eastAsia" w:ascii="宋体" w:hAnsi="宋体" w:cs="宋体"/>
          <w:b/>
          <w:bCs/>
          <w:sz w:val="24"/>
          <w:szCs w:val="24"/>
        </w:rPr>
        <w:t xml:space="preserve">⑥</w:t>
      </w:r>
      <w:r>
        <w:rPr>
          <w:rFonts w:hint="eastAsia" w:ascii="宋体" w:hAnsi="宋体" w:cs="宋体"/>
          <w:b/>
          <w:bCs/>
          <w:sz w:val="24"/>
          <w:szCs w:val="24"/>
          <w:u w:val="single"/>
        </w:rPr>
        <w:t xml:space="preserve">承包人无法继续履行合同义务的其他情形</w:t>
      </w:r>
      <w:r>
        <w:rPr>
          <w:rFonts w:hint="eastAsia" w:ascii="宋体" w:hAnsi="宋体" w:cs="宋体"/>
          <w:b/>
          <w:bCs/>
          <w:sz w:val="24"/>
          <w:szCs w:val="24"/>
        </w:rPr>
        <w:t xml:space="preserve">。</w:t>
      </w:r>
      <w:r/>
    </w:p>
    <w:p>
      <w:pPr>
        <w:pStyle w:val="1583"/>
        <w:ind w:firstLine="482"/>
        <w:spacing w:line="400" w:lineRule="exact"/>
        <w:rPr>
          <w:rFonts w:hint="eastAsia" w:ascii="宋体" w:hAnsi="宋体" w:cs="宋体"/>
          <w:b/>
          <w:sz w:val="24"/>
          <w:szCs w:val="24"/>
        </w:rPr>
      </w:pPr>
      <w:r>
        <w:rPr>
          <w:rFonts w:hint="eastAsia" w:ascii="宋体" w:hAnsi="宋体" w:cs="宋体"/>
          <w:b/>
          <w:sz w:val="24"/>
          <w:szCs w:val="24"/>
        </w:rPr>
        <w:t xml:space="preserve">（2）</w:t>
      </w:r>
      <w:r>
        <w:rPr>
          <w:rFonts w:ascii="宋体" w:hAnsi="宋体" w:cs="宋体"/>
          <w:b/>
          <w:sz w:val="24"/>
          <w:szCs w:val="24"/>
          <w:u w:val="single"/>
        </w:rPr>
        <w:t xml:space="preserve">合同解除后，因继续完成工程的需要，发包人有权</w:t>
      </w:r>
      <w:r>
        <w:rPr>
          <w:rFonts w:hint="eastAsia" w:ascii="宋体" w:hAnsi="宋体" w:cs="宋体"/>
          <w:b/>
          <w:sz w:val="24"/>
          <w:szCs w:val="24"/>
          <w:u w:val="single"/>
        </w:rPr>
        <w:t xml:space="preserve">免费</w:t>
      </w:r>
      <w:r>
        <w:rPr>
          <w:rFonts w:ascii="宋体" w:hAnsi="宋体" w:cs="宋体"/>
          <w:b/>
          <w:sz w:val="24"/>
          <w:szCs w:val="24"/>
          <w:u w:val="single"/>
        </w:rPr>
        <w:t xml:space="preserve">使用承包人在施工现场的材料、设备、临时工程、承包人文件和由承包人或以其名义编制的其他文件，发包人</w:t>
      </w:r>
      <w:r>
        <w:rPr>
          <w:rFonts w:hint="eastAsia" w:ascii="宋体" w:hAnsi="宋体" w:cs="宋体"/>
          <w:b/>
          <w:sz w:val="24"/>
          <w:szCs w:val="24"/>
          <w:u w:val="single"/>
        </w:rPr>
        <w:t xml:space="preserve">继续使用的</w:t>
      </w:r>
      <w:r>
        <w:rPr>
          <w:rFonts w:ascii="宋体" w:hAnsi="宋体" w:cs="宋体"/>
          <w:b/>
          <w:sz w:val="24"/>
          <w:szCs w:val="24"/>
          <w:u w:val="single"/>
        </w:rPr>
        <w:t xml:space="preserve">行为</w:t>
      </w:r>
      <w:r>
        <w:rPr>
          <w:rFonts w:ascii="宋体" w:hAnsi="宋体" w:cs="宋体"/>
          <w:b/>
          <w:sz w:val="24"/>
          <w:szCs w:val="24"/>
          <w:u w:val="single"/>
        </w:rPr>
        <w:t xml:space="preserve">不</w:t>
      </w:r>
      <w:r>
        <w:rPr>
          <w:rFonts w:ascii="宋体" w:hAnsi="宋体" w:cs="宋体"/>
          <w:b/>
          <w:sz w:val="24"/>
          <w:szCs w:val="24"/>
          <w:u w:val="single"/>
        </w:rPr>
        <w:t xml:space="preserve">免除或减轻承包人应承担的违约责任</w:t>
      </w:r>
      <w:r>
        <w:rPr>
          <w:rFonts w:hint="eastAsia" w:ascii="宋体" w:hAnsi="宋体" w:cs="宋体"/>
          <w:b/>
          <w:sz w:val="24"/>
          <w:szCs w:val="24"/>
        </w:rPr>
        <w:t xml:space="preserve">。</w:t>
      </w:r>
      <w:r/>
    </w:p>
    <w:p>
      <w:pPr>
        <w:pStyle w:val="1583"/>
        <w:ind w:firstLine="482"/>
        <w:spacing w:line="400" w:lineRule="exact"/>
        <w:rPr>
          <w:rFonts w:hint="eastAsia" w:ascii="宋体" w:hAnsi="宋体" w:cs="宋体"/>
          <w:bCs/>
          <w:sz w:val="24"/>
          <w:szCs w:val="24"/>
        </w:rPr>
      </w:pPr>
      <w:r>
        <w:rPr>
          <w:rFonts w:hint="eastAsia" w:ascii="宋体" w:hAnsi="宋体" w:cs="宋体"/>
          <w:b/>
          <w:sz w:val="24"/>
          <w:szCs w:val="24"/>
        </w:rPr>
        <w:t xml:space="preserve">（3）</w:t>
      </w:r>
      <w:r>
        <w:rPr>
          <w:rFonts w:hint="eastAsia" w:ascii="宋体" w:hAnsi="宋体" w:cs="宋体"/>
          <w:b/>
          <w:sz w:val="24"/>
          <w:szCs w:val="24"/>
          <w:u w:val="single"/>
        </w:rPr>
        <w:t xml:space="preserve">合同解除后，不影响双方在合同中约定的结算和清算条款的效力</w:t>
      </w:r>
      <w:r>
        <w:rPr>
          <w:rFonts w:hint="eastAsia" w:ascii="宋体" w:hAnsi="宋体" w:cs="宋体"/>
          <w:bCs/>
          <w:sz w:val="24"/>
          <w:szCs w:val="24"/>
        </w:rPr>
        <w:t xml:space="preserve">。</w:t>
      </w:r>
      <w:r/>
    </w:p>
    <w:p>
      <w:pPr>
        <w:pStyle w:val="1583"/>
        <w:ind w:firstLine="482"/>
        <w:spacing w:line="400" w:lineRule="exact"/>
        <w:rPr>
          <w:rFonts w:hint="eastAsia" w:ascii="宋体" w:hAnsi="宋体" w:cs="宋体"/>
          <w:b/>
          <w:sz w:val="24"/>
          <w:szCs w:val="24"/>
        </w:rPr>
      </w:pPr>
      <w:r>
        <w:rPr>
          <w:rFonts w:hint="eastAsia" w:ascii="宋体" w:hAnsi="宋体" w:cs="宋体"/>
          <w:b/>
          <w:sz w:val="24"/>
          <w:szCs w:val="24"/>
        </w:rPr>
        <w:t xml:space="preserve">（4）</w:t>
      </w:r>
      <w:r>
        <w:rPr>
          <w:rFonts w:hint="eastAsia" w:ascii="宋体" w:hAnsi="宋体" w:cs="宋体"/>
          <w:b/>
          <w:sz w:val="24"/>
          <w:szCs w:val="24"/>
          <w:u w:val="single"/>
        </w:rPr>
        <w:t xml:space="preserve">因承包人违约导致合同解除，须按合同总金额的20％向发包人支付违约金，该违约金不足以弥补发包人损失的，承包人还应承担赔偿责任</w:t>
      </w:r>
      <w:r>
        <w:rPr>
          <w:rFonts w:hint="eastAsia" w:ascii="宋体" w:hAnsi="宋体" w:cs="宋体"/>
          <w:b/>
          <w:bCs/>
          <w:sz w:val="24"/>
          <w:szCs w:val="24"/>
        </w:rPr>
        <w:t xml:space="preserve">。</w:t>
      </w:r>
      <w:r/>
    </w:p>
    <w:p>
      <w:pPr>
        <w:pStyle w:val="1101"/>
        <w:spacing w:before="120" w:after="120" w:line="400" w:lineRule="exact"/>
        <w:rPr>
          <w:rFonts w:hint="eastAsia" w:ascii="宋体" w:hAnsi="宋体" w:eastAsia="宋体" w:cs="宋体"/>
          <w:b w:val="0"/>
          <w:sz w:val="24"/>
          <w:szCs w:val="24"/>
        </w:rPr>
      </w:pPr>
      <w:r/>
      <w:bookmarkStart w:id="1011" w:name="_Toc514750260"/>
      <w:r>
        <w:rPr>
          <w:rFonts w:hint="eastAsia" w:ascii="宋体" w:hAnsi="宋体" w:eastAsia="宋体" w:cs="宋体"/>
          <w:b w:val="0"/>
          <w:sz w:val="24"/>
          <w:szCs w:val="24"/>
        </w:rPr>
        <w:t xml:space="preserve">17. 不可抗力</w:t>
      </w:r>
      <w:bookmarkEnd w:id="1006"/>
      <w:r/>
      <w:bookmarkEnd w:id="1011"/>
      <w:r/>
      <w:r/>
    </w:p>
    <w:p>
      <w:pPr>
        <w:ind w:firstLine="480"/>
        <w:spacing w:after="120" w:line="400" w:lineRule="exact"/>
        <w:rPr>
          <w:rFonts w:hint="eastAsia" w:ascii="宋体" w:hAnsi="宋体" w:cs="宋体"/>
          <w:sz w:val="24"/>
        </w:rPr>
      </w:pPr>
      <w:r>
        <w:rPr>
          <w:rFonts w:hint="eastAsia" w:ascii="宋体" w:hAnsi="宋体" w:cs="宋体"/>
          <w:sz w:val="24"/>
        </w:rPr>
        <w:t xml:space="preserve">17.1 不可抗力的确认</w:t>
      </w:r>
      <w:r/>
    </w:p>
    <w:p>
      <w:pPr>
        <w:ind w:firstLine="480"/>
        <w:jc w:val="left"/>
        <w:spacing w:line="360" w:lineRule="auto"/>
        <w:rPr>
          <w:rFonts w:hint="eastAsia" w:ascii="宋体" w:hAnsi="宋体"/>
          <w:b/>
          <w:sz w:val="24"/>
        </w:rPr>
      </w:pPr>
      <w:r>
        <w:rPr>
          <w:rFonts w:hint="eastAsia" w:ascii="宋体" w:hAnsi="宋体" w:cs="宋体"/>
          <w:sz w:val="24"/>
        </w:rPr>
        <w:t xml:space="preserve">除通用合同条款约定的不可抗力事件之外，视为不可抗力的其他情形：</w:t>
      </w:r>
      <w:r>
        <w:rPr>
          <w:rFonts w:hint="eastAsia" w:ascii="宋体" w:hAnsi="宋体"/>
          <w:b/>
          <w:sz w:val="24"/>
          <w:u w:val="single"/>
        </w:rPr>
        <w:t xml:space="preserve">不可抗力是指合同当事人在签订合同时不可预见，在合同履行过程中不可避免且不能克服的自然灾害和社会性突发事件，如地震7级及以上、空中巨大飞行物体坠落或</w:t>
      </w:r>
      <w:r>
        <w:rPr>
          <w:rFonts w:hint="eastAsia" w:ascii="宋体" w:hAnsi="宋体"/>
          <w:b/>
          <w:sz w:val="24"/>
          <w:u w:val="single"/>
        </w:rPr>
        <w:t xml:space="preserve">其他非发承包人</w:t>
      </w:r>
      <w:r>
        <w:rPr>
          <w:rFonts w:hint="eastAsia" w:ascii="宋体" w:hAnsi="宋体"/>
          <w:b/>
          <w:sz w:val="24"/>
          <w:u w:val="single"/>
        </w:rPr>
        <w:t xml:space="preserve">责任造成具有一定规模、影响较大的爆炸、火灾</w:t>
      </w:r>
      <w:r>
        <w:rPr>
          <w:rFonts w:hint="eastAsia" w:ascii="宋体" w:hAnsi="宋体"/>
          <w:b/>
          <w:sz w:val="24"/>
        </w:rPr>
        <w:t xml:space="preserve">。</w:t>
      </w:r>
      <w:r/>
    </w:p>
    <w:p>
      <w:pPr>
        <w:ind w:firstLine="480"/>
        <w:spacing w:after="120" w:line="400" w:lineRule="exact"/>
        <w:rPr>
          <w:rFonts w:hint="eastAsia" w:ascii="宋体" w:hAnsi="宋体"/>
          <w:b/>
          <w:sz w:val="24"/>
          <w:u w:val="single"/>
        </w:rPr>
      </w:pPr>
      <w:r/>
      <w:bookmarkStart w:id="1012" w:name="_Toc35709972"/>
      <w:r>
        <w:rPr>
          <w:rFonts w:ascii="宋体" w:hAnsi="宋体" w:cs="宋体"/>
          <w:sz w:val="24"/>
        </w:rPr>
        <w:t xml:space="preserve">17.3 不可抗力后果的承担</w:t>
      </w:r>
      <w:bookmarkEnd w:id="1012"/>
      <w:r>
        <w:rPr>
          <w:rFonts w:hint="eastAsia" w:ascii="宋体" w:hAnsi="宋体" w:cs="宋体"/>
          <w:sz w:val="24"/>
        </w:rPr>
        <w:t xml:space="preserve">：</w:t>
      </w:r>
      <w:r>
        <w:rPr>
          <w:rFonts w:hint="eastAsia" w:ascii="宋体" w:hAnsi="宋体"/>
          <w:b/>
          <w:sz w:val="24"/>
          <w:u w:val="single"/>
        </w:rPr>
        <w:t xml:space="preserve">按通用条款执行</w:t>
      </w:r>
      <w:r>
        <w:rPr>
          <w:rFonts w:hint="eastAsia" w:ascii="宋体" w:hAnsi="宋体"/>
          <w:b/>
          <w:sz w:val="24"/>
        </w:rPr>
        <w:t xml:space="preserve">。</w:t>
      </w:r>
      <w:r/>
    </w:p>
    <w:p>
      <w:pPr>
        <w:ind w:firstLine="480"/>
        <w:spacing w:after="120" w:line="400" w:lineRule="exact"/>
        <w:rPr>
          <w:rFonts w:hint="eastAsia" w:ascii="宋体" w:hAnsi="宋体" w:cs="宋体"/>
          <w:sz w:val="24"/>
        </w:rPr>
        <w:outlineLvl w:val="0"/>
      </w:pPr>
      <w:r/>
      <w:bookmarkStart w:id="1013" w:name="_Toc514750261"/>
      <w:r>
        <w:rPr>
          <w:rFonts w:hint="eastAsia" w:ascii="宋体" w:hAnsi="宋体" w:cs="宋体"/>
          <w:sz w:val="24"/>
        </w:rPr>
        <w:t xml:space="preserve">17.4 因不可抗力解除合同</w:t>
      </w:r>
      <w:bookmarkEnd w:id="1013"/>
      <w:r/>
      <w:r/>
    </w:p>
    <w:p>
      <w:pPr>
        <w:ind w:firstLine="482"/>
        <w:jc w:val="left"/>
        <w:spacing w:line="400" w:lineRule="exact"/>
        <w:rPr>
          <w:rFonts w:hint="eastAsia" w:ascii="宋体" w:hAnsi="宋体"/>
          <w:b/>
          <w:sz w:val="24"/>
          <w:u w:val="single"/>
        </w:rPr>
      </w:pPr>
      <w:r>
        <w:rPr>
          <w:rFonts w:hint="eastAsia" w:ascii="宋体" w:hAnsi="宋体"/>
          <w:b/>
          <w:sz w:val="24"/>
          <w:u w:val="single"/>
        </w:rPr>
        <w:t xml:space="preserve">因单次不可抗力导致合同无法履行连续超过90天，发包人和承包人均有权解除合同。合同解除后，发包人应当在商定或确定应支付款项后的60天内完成工程款项</w:t>
      </w:r>
      <w:r>
        <w:rPr>
          <w:rFonts w:hint="eastAsia" w:ascii="宋体" w:hAnsi="宋体"/>
          <w:b/>
          <w:sz w:val="24"/>
          <w:u w:val="single"/>
        </w:rPr>
        <w:t xml:space="preserve">的支付</w:t>
      </w:r>
      <w:r>
        <w:rPr>
          <w:rFonts w:hint="eastAsia" w:ascii="宋体" w:hAnsi="宋体"/>
          <w:b/>
          <w:sz w:val="24"/>
        </w:rPr>
        <w:t xml:space="preserve">。</w:t>
      </w:r>
      <w:r/>
    </w:p>
    <w:p>
      <w:pPr>
        <w:pStyle w:val="1101"/>
        <w:spacing w:before="120" w:after="120" w:line="400" w:lineRule="exact"/>
        <w:rPr>
          <w:rFonts w:hint="eastAsia" w:ascii="宋体" w:hAnsi="宋体" w:eastAsia="宋体" w:cs="宋体"/>
          <w:b w:val="0"/>
          <w:sz w:val="24"/>
          <w:szCs w:val="24"/>
        </w:rPr>
      </w:pPr>
      <w:r/>
      <w:bookmarkStart w:id="1014" w:name="_Toc514750262"/>
      <w:r>
        <w:rPr>
          <w:rFonts w:hint="eastAsia" w:ascii="宋体" w:hAnsi="宋体" w:eastAsia="宋体" w:cs="宋体"/>
          <w:b w:val="0"/>
          <w:sz w:val="24"/>
          <w:szCs w:val="24"/>
        </w:rPr>
        <w:t xml:space="preserve">18. 保险</w:t>
      </w:r>
      <w:bookmarkEnd w:id="1014"/>
      <w:r/>
      <w:bookmarkEnd w:id="1007"/>
      <w:r/>
      <w:r/>
    </w:p>
    <w:p>
      <w:pPr>
        <w:ind w:firstLine="480"/>
        <w:spacing w:after="120" w:line="400" w:lineRule="exact"/>
        <w:rPr>
          <w:rFonts w:hint="eastAsia" w:ascii="宋体" w:hAnsi="宋体" w:cs="宋体"/>
          <w:sz w:val="24"/>
        </w:rPr>
      </w:pPr>
      <w:r>
        <w:rPr>
          <w:rFonts w:hint="eastAsia" w:ascii="宋体" w:hAnsi="宋体" w:cs="宋体"/>
          <w:sz w:val="24"/>
        </w:rPr>
        <w:t xml:space="preserve">18.1 工程保险</w:t>
      </w:r>
      <w:r/>
    </w:p>
    <w:p>
      <w:pPr>
        <w:ind w:firstLine="480"/>
        <w:jc w:val="left"/>
        <w:spacing w:line="400" w:lineRule="exact"/>
        <w:rPr>
          <w:rFonts w:hint="eastAsia" w:ascii="宋体" w:hAnsi="宋体" w:cs="宋体"/>
          <w:b/>
          <w:sz w:val="24"/>
        </w:rPr>
      </w:pPr>
      <w:r>
        <w:rPr>
          <w:rFonts w:hint="eastAsia" w:ascii="宋体" w:hAnsi="宋体" w:cs="宋体"/>
          <w:sz w:val="24"/>
        </w:rPr>
        <w:t xml:space="preserve">关于工程保险的特别约定：</w:t>
      </w:r>
      <w:r>
        <w:rPr>
          <w:rFonts w:hint="eastAsia" w:ascii="宋体" w:hAnsi="宋体"/>
          <w:b/>
          <w:sz w:val="24"/>
          <w:u w:val="single"/>
        </w:rPr>
        <w:t xml:space="preserve">承包人应投保建筑工程一切险或安装工程一切险，因投保产生的保险费和其他相关费用由承包人承担，费用</w:t>
      </w:r>
      <w:r>
        <w:rPr>
          <w:rFonts w:hint="eastAsia" w:ascii="宋体" w:hAnsi="宋体"/>
          <w:b/>
          <w:sz w:val="24"/>
          <w:u w:val="single"/>
        </w:rPr>
        <w:t xml:space="preserve">已综合</w:t>
      </w:r>
      <w:r>
        <w:rPr>
          <w:rFonts w:hint="eastAsia" w:ascii="宋体" w:hAnsi="宋体"/>
          <w:b/>
          <w:sz w:val="24"/>
          <w:u w:val="single"/>
        </w:rPr>
        <w:t xml:space="preserve">考虑在合同价款中，结算时不作调整</w:t>
      </w:r>
      <w:r>
        <w:rPr>
          <w:rFonts w:hint="eastAsia" w:ascii="宋体" w:hAnsi="宋体"/>
          <w:b/>
          <w:sz w:val="24"/>
        </w:rPr>
        <w:t xml:space="preserve">。</w:t>
      </w:r>
      <w:r/>
    </w:p>
    <w:p>
      <w:pPr>
        <w:ind w:firstLine="480"/>
        <w:jc w:val="left"/>
        <w:spacing w:line="400" w:lineRule="exact"/>
        <w:rPr>
          <w:rFonts w:hint="eastAsia" w:ascii="宋体" w:hAnsi="宋体" w:cs="宋体"/>
          <w:b/>
          <w:sz w:val="24"/>
        </w:rPr>
      </w:pPr>
      <w:r/>
      <w:bookmarkStart w:id="1015" w:name="_Toc35709976"/>
      <w:r>
        <w:rPr>
          <w:rFonts w:ascii="宋体" w:hAnsi="宋体" w:cs="宋体"/>
          <w:sz w:val="24"/>
        </w:rPr>
        <w:t xml:space="preserve">18.2 工伤保险</w:t>
      </w:r>
      <w:bookmarkEnd w:id="1015"/>
      <w:r>
        <w:rPr>
          <w:rFonts w:hint="eastAsia" w:ascii="宋体" w:hAnsi="宋体" w:cs="宋体"/>
          <w:sz w:val="24"/>
        </w:rPr>
        <w:t xml:space="preserve">：</w:t>
      </w:r>
      <w:r>
        <w:rPr>
          <w:rFonts w:hint="eastAsia" w:ascii="宋体" w:hAnsi="宋体" w:cs="宋体"/>
          <w:b/>
          <w:sz w:val="24"/>
          <w:u w:val="single"/>
        </w:rPr>
        <w:t xml:space="preserve">按通用条款执行</w:t>
      </w:r>
      <w:r>
        <w:rPr>
          <w:rFonts w:hint="eastAsia" w:ascii="宋体" w:hAnsi="宋体" w:cs="宋体"/>
          <w:b/>
          <w:sz w:val="24"/>
        </w:rPr>
        <w:t xml:space="preserve">。</w:t>
      </w:r>
      <w:r/>
    </w:p>
    <w:p>
      <w:pPr>
        <w:ind w:firstLine="480"/>
        <w:spacing w:after="120" w:line="400" w:lineRule="exact"/>
        <w:rPr>
          <w:rFonts w:hint="eastAsia" w:ascii="宋体" w:hAnsi="宋体" w:cs="宋体"/>
          <w:sz w:val="24"/>
        </w:rPr>
        <w:outlineLvl w:val="0"/>
      </w:pPr>
      <w:r/>
      <w:bookmarkStart w:id="1016" w:name="_Toc514750263"/>
      <w:r>
        <w:rPr>
          <w:rFonts w:hint="eastAsia" w:ascii="宋体" w:hAnsi="宋体" w:cs="宋体"/>
          <w:sz w:val="24"/>
        </w:rPr>
        <w:t xml:space="preserve">18.3 其他保险</w:t>
      </w:r>
      <w:bookmarkEnd w:id="1016"/>
      <w:r/>
      <w:r/>
    </w:p>
    <w:p>
      <w:pPr>
        <w:ind w:firstLine="482"/>
        <w:jc w:val="left"/>
        <w:spacing w:line="400" w:lineRule="exact"/>
        <w:rPr>
          <w:rFonts w:hint="eastAsia" w:ascii="宋体" w:hAnsi="宋体" w:cs="宋体"/>
          <w:sz w:val="24"/>
        </w:rPr>
      </w:pPr>
      <w:r>
        <w:rPr>
          <w:rFonts w:hint="eastAsia" w:ascii="宋体" w:hAnsi="宋体" w:cs="宋体"/>
          <w:b/>
          <w:sz w:val="24"/>
        </w:rPr>
        <w:t xml:space="preserve">（1）</w:t>
      </w:r>
      <w:r>
        <w:rPr>
          <w:rFonts w:hint="eastAsia" w:ascii="宋体" w:hAnsi="宋体" w:cs="宋体"/>
          <w:b/>
          <w:sz w:val="24"/>
          <w:u w:val="single"/>
        </w:rPr>
        <w:t xml:space="preserve">承包人必须按《关于在我市建筑施工行业实施安全生产责任保险的通知》（</w:t>
      </w:r>
      <w:r>
        <w:rPr>
          <w:rFonts w:hint="eastAsia" w:ascii="宋体" w:hAnsi="宋体" w:cs="宋体"/>
          <w:b/>
          <w:sz w:val="24"/>
          <w:u w:val="single"/>
        </w:rPr>
        <w:t xml:space="preserve">常住建</w:t>
      </w:r>
      <w:r>
        <w:rPr>
          <w:rFonts w:hint="eastAsia" w:ascii="宋体" w:hAnsi="宋体" w:cs="宋体"/>
          <w:b/>
          <w:sz w:val="24"/>
          <w:u w:val="single"/>
        </w:rPr>
        <w:t xml:space="preserve">〔2020〕78号）规定办理安全生产责任保险</w:t>
      </w:r>
      <w:r>
        <w:rPr>
          <w:rFonts w:hint="eastAsia" w:ascii="宋体" w:hAnsi="宋体" w:cs="宋体"/>
          <w:b/>
          <w:sz w:val="24"/>
        </w:rPr>
        <w:t xml:space="preserve">。</w:t>
      </w:r>
      <w:r/>
    </w:p>
    <w:p>
      <w:pPr>
        <w:ind w:firstLine="482"/>
        <w:jc w:val="left"/>
        <w:spacing w:line="400" w:lineRule="exact"/>
        <w:rPr>
          <w:rFonts w:hint="eastAsia" w:ascii="宋体" w:hAnsi="宋体" w:cs="宋体"/>
          <w:sz w:val="24"/>
        </w:rPr>
      </w:pPr>
      <w:r>
        <w:rPr>
          <w:rFonts w:hint="eastAsia" w:ascii="宋体" w:hAnsi="宋体" w:cs="宋体"/>
          <w:b/>
          <w:sz w:val="24"/>
        </w:rPr>
        <w:t xml:space="preserve">（2）</w:t>
      </w:r>
      <w:r>
        <w:rPr>
          <w:rFonts w:ascii="宋体" w:hAnsi="宋体" w:cs="宋体"/>
          <w:b/>
          <w:sz w:val="24"/>
          <w:u w:val="single"/>
        </w:rPr>
        <w:t xml:space="preserve">承包人</w:t>
      </w:r>
      <w:r>
        <w:rPr>
          <w:rFonts w:hint="eastAsia" w:ascii="宋体" w:hAnsi="宋体" w:cs="宋体"/>
          <w:b/>
          <w:sz w:val="24"/>
          <w:u w:val="single"/>
        </w:rPr>
        <w:t xml:space="preserve">应该</w:t>
      </w:r>
      <w:r>
        <w:rPr>
          <w:rFonts w:ascii="宋体" w:hAnsi="宋体" w:cs="宋体"/>
          <w:b/>
          <w:sz w:val="24"/>
          <w:u w:val="single"/>
        </w:rPr>
        <w:t xml:space="preserve">为其施工现场的全部人员办理意外伤害保险，包括其员工及为履行合同聘请的第三方的人员</w:t>
      </w:r>
      <w:r>
        <w:rPr>
          <w:rFonts w:hint="eastAsia" w:ascii="宋体" w:hAnsi="宋体" w:cs="宋体"/>
          <w:b/>
          <w:sz w:val="24"/>
        </w:rPr>
        <w:t xml:space="preserve">。</w:t>
      </w:r>
      <w:r/>
    </w:p>
    <w:p>
      <w:pPr>
        <w:ind w:firstLine="480"/>
        <w:jc w:val="left"/>
        <w:spacing w:line="400" w:lineRule="exact"/>
        <w:rPr>
          <w:rFonts w:hint="eastAsia" w:ascii="宋体" w:hAnsi="宋体" w:cs="宋体"/>
          <w:sz w:val="24"/>
        </w:rPr>
      </w:pPr>
      <w:r>
        <w:rPr>
          <w:rFonts w:hint="eastAsia" w:ascii="宋体" w:hAnsi="宋体" w:cs="宋体"/>
          <w:sz w:val="24"/>
        </w:rPr>
        <w:t xml:space="preserve">承包人是否应为其施工设备等办理财产保险：</w:t>
      </w:r>
      <w:r>
        <w:rPr>
          <w:rFonts w:hint="eastAsia" w:ascii="宋体" w:hAnsi="宋体" w:cs="宋体"/>
          <w:b/>
          <w:sz w:val="24"/>
          <w:u w:val="single"/>
        </w:rPr>
        <w:t xml:space="preserve">由承包人负责</w:t>
      </w:r>
      <w:r>
        <w:rPr>
          <w:rFonts w:hint="eastAsia" w:ascii="宋体" w:hAnsi="宋体" w:cs="宋体"/>
          <w:sz w:val="24"/>
        </w:rPr>
        <w:t xml:space="preserve">。</w:t>
      </w:r>
      <w:r/>
    </w:p>
    <w:p>
      <w:pPr>
        <w:ind w:firstLine="480"/>
        <w:spacing w:after="120" w:line="400" w:lineRule="exact"/>
        <w:rPr>
          <w:rFonts w:hint="eastAsia" w:ascii="宋体" w:hAnsi="宋体" w:cs="宋体"/>
          <w:sz w:val="24"/>
        </w:rPr>
      </w:pPr>
      <w:r>
        <w:rPr>
          <w:rFonts w:hint="eastAsia" w:ascii="宋体" w:hAnsi="宋体" w:cs="宋体"/>
          <w:sz w:val="24"/>
        </w:rPr>
        <w:t xml:space="preserve">18.7 通知义务</w:t>
      </w:r>
      <w:r/>
    </w:p>
    <w:p>
      <w:pPr>
        <w:ind w:firstLine="480"/>
        <w:jc w:val="left"/>
        <w:spacing w:line="400" w:lineRule="exact"/>
        <w:rPr>
          <w:rFonts w:hint="eastAsia" w:ascii="宋体" w:hAnsi="宋体" w:cs="宋体"/>
          <w:sz w:val="24"/>
        </w:rPr>
      </w:pPr>
      <w:r>
        <w:rPr>
          <w:rFonts w:hint="eastAsia" w:ascii="宋体" w:hAnsi="宋体" w:cs="宋体"/>
          <w:sz w:val="24"/>
        </w:rPr>
        <w:t xml:space="preserve">关于变更保险合同时的通知义务的约定：</w:t>
      </w:r>
      <w:r>
        <w:rPr>
          <w:rFonts w:hint="eastAsia" w:ascii="宋体" w:hAnsi="宋体" w:cs="宋体"/>
          <w:b/>
          <w:sz w:val="24"/>
          <w:u w:val="single"/>
        </w:rPr>
        <w:t xml:space="preserve">按通用条款</w:t>
      </w:r>
      <w:r>
        <w:rPr>
          <w:rFonts w:hint="eastAsia" w:ascii="宋体" w:hAnsi="宋体" w:cs="宋体"/>
          <w:sz w:val="24"/>
        </w:rPr>
        <w:t xml:space="preserve">。</w:t>
      </w:r>
      <w:r/>
    </w:p>
    <w:p>
      <w:pPr>
        <w:pStyle w:val="1101"/>
        <w:spacing w:before="120" w:after="120"/>
        <w:rPr>
          <w:rFonts w:hint="eastAsia" w:ascii="宋体" w:hAnsi="宋体" w:eastAsia="宋体" w:cs="宋体"/>
          <w:b w:val="0"/>
          <w:sz w:val="24"/>
          <w:szCs w:val="24"/>
        </w:rPr>
      </w:pPr>
      <w:r/>
      <w:bookmarkStart w:id="1017" w:name="_Toc35709982"/>
      <w:r/>
      <w:bookmarkStart w:id="1018" w:name="_Toc296346641"/>
      <w:r/>
      <w:bookmarkStart w:id="1019" w:name="_Toc296503140"/>
      <w:r/>
      <w:bookmarkStart w:id="1020" w:name="_Toc337558835"/>
      <w:r>
        <w:rPr>
          <w:rFonts w:ascii="宋体" w:hAnsi="宋体" w:eastAsia="宋体" w:cs="宋体"/>
          <w:b w:val="0"/>
          <w:sz w:val="24"/>
          <w:szCs w:val="24"/>
        </w:rPr>
        <w:t xml:space="preserve">19. 索赔</w:t>
      </w:r>
      <w:bookmarkEnd w:id="1017"/>
      <w:r/>
      <w:bookmarkEnd w:id="1018"/>
      <w:r/>
      <w:bookmarkEnd w:id="1019"/>
      <w:r/>
      <w:bookmarkEnd w:id="1020"/>
      <w:r/>
      <w:r/>
    </w:p>
    <w:p>
      <w:pPr>
        <w:ind w:firstLine="482"/>
        <w:jc w:val="left"/>
        <w:spacing w:line="400" w:lineRule="exact"/>
        <w:rPr>
          <w:rFonts w:hint="eastAsia" w:ascii="宋体" w:hAnsi="宋体" w:cs="宋体"/>
          <w:b/>
          <w:sz w:val="24"/>
        </w:rPr>
      </w:pPr>
      <w:r>
        <w:rPr>
          <w:rFonts w:hint="eastAsia" w:ascii="宋体" w:hAnsi="宋体" w:cs="宋体"/>
          <w:b/>
          <w:sz w:val="24"/>
        </w:rPr>
        <w:t xml:space="preserve">（1）</w:t>
      </w:r>
      <w:r>
        <w:rPr>
          <w:rFonts w:hint="eastAsia" w:ascii="宋体" w:hAnsi="宋体" w:cs="宋体"/>
          <w:b/>
          <w:sz w:val="24"/>
          <w:u w:val="single"/>
        </w:rPr>
        <w:t xml:space="preserve">发</w:t>
      </w:r>
      <w:r>
        <w:rPr>
          <w:rFonts w:ascii="宋体" w:hAnsi="宋体" w:cs="宋体"/>
          <w:b/>
          <w:sz w:val="24"/>
          <w:u w:val="single"/>
        </w:rPr>
        <w:t xml:space="preserve">承包人应在知道或应当知道索赔事件发生后28天内</w:t>
      </w:r>
      <w:r>
        <w:rPr>
          <w:rFonts w:hint="eastAsia" w:ascii="宋体" w:hAnsi="宋体" w:cs="宋体"/>
          <w:b/>
          <w:sz w:val="24"/>
          <w:u w:val="single"/>
        </w:rPr>
        <w:t xml:space="preserve">，通过监理人向被索赔方提出</w:t>
      </w:r>
      <w:r>
        <w:rPr>
          <w:rFonts w:ascii="宋体" w:hAnsi="宋体" w:cs="宋体"/>
          <w:b/>
          <w:sz w:val="24"/>
          <w:u w:val="single"/>
        </w:rPr>
        <w:t xml:space="preserve">索赔意向通知书</w:t>
      </w:r>
      <w:r>
        <w:rPr>
          <w:rFonts w:hint="eastAsia" w:ascii="宋体" w:hAnsi="宋体" w:cs="宋体"/>
          <w:b/>
          <w:sz w:val="24"/>
          <w:u w:val="single"/>
        </w:rPr>
        <w:t xml:space="preserve">，并说明发生索赔事件的事由，索赔程序按通用条款执行</w:t>
      </w:r>
      <w:r>
        <w:rPr>
          <w:rFonts w:hint="eastAsia" w:ascii="宋体" w:hAnsi="宋体" w:cs="宋体"/>
          <w:b/>
          <w:sz w:val="24"/>
        </w:rPr>
        <w:t xml:space="preserve">。</w:t>
      </w:r>
      <w:r/>
    </w:p>
    <w:p>
      <w:pPr>
        <w:ind w:firstLine="482"/>
        <w:jc w:val="left"/>
        <w:spacing w:line="400" w:lineRule="exact"/>
        <w:rPr>
          <w:rFonts w:hint="eastAsia" w:ascii="宋体" w:hAnsi="宋体" w:cs="宋体"/>
          <w:b/>
          <w:sz w:val="24"/>
          <w:u w:val="single"/>
        </w:rPr>
      </w:pPr>
      <w:r>
        <w:rPr>
          <w:rFonts w:hint="eastAsia" w:ascii="宋体" w:hAnsi="宋体" w:cs="宋体"/>
          <w:b/>
          <w:sz w:val="24"/>
        </w:rPr>
        <w:t xml:space="preserve">（2）</w:t>
      </w:r>
      <w:r>
        <w:rPr>
          <w:rFonts w:hint="eastAsia" w:ascii="宋体" w:hAnsi="宋体" w:cs="宋体"/>
          <w:b/>
          <w:sz w:val="24"/>
          <w:u w:val="single"/>
        </w:rPr>
        <w:t xml:space="preserve">发</w:t>
      </w:r>
      <w:r>
        <w:rPr>
          <w:rFonts w:ascii="宋体" w:hAnsi="宋体" w:cs="宋体"/>
          <w:b/>
          <w:sz w:val="24"/>
          <w:u w:val="single"/>
        </w:rPr>
        <w:t xml:space="preserve">承包人未在前述28天内发出索赔意向通知书的，</w:t>
      </w:r>
      <w:r>
        <w:rPr>
          <w:rFonts w:hint="eastAsia" w:ascii="宋体" w:hAnsi="宋体" w:cs="宋体"/>
          <w:b/>
          <w:sz w:val="24"/>
          <w:u w:val="single"/>
        </w:rPr>
        <w:t xml:space="preserve">视为自行放弃索赔</w:t>
      </w:r>
      <w:r>
        <w:rPr>
          <w:rFonts w:ascii="宋体" w:hAnsi="宋体" w:cs="宋体"/>
          <w:b/>
          <w:sz w:val="24"/>
          <w:u w:val="single"/>
        </w:rPr>
        <w:t xml:space="preserve">的权利</w:t>
      </w:r>
      <w:r>
        <w:rPr>
          <w:rFonts w:hint="eastAsia" w:ascii="宋体" w:hAnsi="宋体" w:cs="宋体"/>
          <w:b/>
          <w:sz w:val="24"/>
        </w:rPr>
        <w:t xml:space="preserve">。</w:t>
      </w:r>
      <w:r/>
    </w:p>
    <w:p>
      <w:pPr>
        <w:ind w:firstLine="482"/>
        <w:jc w:val="left"/>
        <w:spacing w:line="400" w:lineRule="exact"/>
        <w:rPr>
          <w:rFonts w:hint="eastAsia" w:ascii="宋体" w:hAnsi="宋体" w:cs="宋体"/>
          <w:b/>
          <w:sz w:val="24"/>
          <w:u w:val="single"/>
        </w:rPr>
      </w:pPr>
      <w:r>
        <w:rPr>
          <w:rFonts w:hint="eastAsia" w:ascii="宋体" w:hAnsi="宋体" w:cs="宋体"/>
          <w:b/>
          <w:sz w:val="24"/>
        </w:rPr>
        <w:t xml:space="preserve">（3）</w:t>
      </w:r>
      <w:r>
        <w:rPr>
          <w:rFonts w:ascii="宋体" w:hAnsi="宋体" w:cs="宋体"/>
          <w:b/>
          <w:sz w:val="24"/>
          <w:u w:val="single"/>
        </w:rPr>
        <w:t xml:space="preserve">索赔款项在当期进度款中</w:t>
      </w:r>
      <w:r>
        <w:rPr>
          <w:rFonts w:hint="eastAsia" w:ascii="宋体" w:hAnsi="宋体" w:cs="宋体"/>
          <w:b/>
          <w:sz w:val="24"/>
          <w:u w:val="single"/>
        </w:rPr>
        <w:t xml:space="preserve">进行处理</w:t>
      </w:r>
      <w:r>
        <w:rPr>
          <w:rFonts w:hint="eastAsia" w:ascii="宋体" w:hAnsi="宋体" w:cs="宋体"/>
          <w:b/>
          <w:sz w:val="24"/>
        </w:rPr>
        <w:t xml:space="preserve">。</w:t>
      </w:r>
      <w:r/>
    </w:p>
    <w:p>
      <w:pPr>
        <w:pStyle w:val="1101"/>
        <w:spacing w:before="120" w:after="120" w:line="400" w:lineRule="exact"/>
        <w:rPr>
          <w:rFonts w:hint="eastAsia" w:ascii="宋体" w:hAnsi="宋体" w:eastAsia="宋体" w:cs="宋体"/>
          <w:b w:val="0"/>
          <w:sz w:val="24"/>
          <w:szCs w:val="24"/>
        </w:rPr>
      </w:pPr>
      <w:r/>
      <w:bookmarkStart w:id="1021" w:name="_Toc514750264"/>
      <w:r/>
      <w:bookmarkEnd w:id="979"/>
      <w:r/>
      <w:bookmarkEnd w:id="980"/>
      <w:r/>
      <w:bookmarkEnd w:id="981"/>
      <w:r/>
      <w:bookmarkEnd w:id="982"/>
      <w:r/>
      <w:bookmarkEnd w:id="983"/>
      <w:r/>
      <w:bookmarkEnd w:id="984"/>
      <w:r/>
      <w:bookmarkEnd w:id="985"/>
      <w:r/>
      <w:bookmarkEnd w:id="986"/>
      <w:r/>
      <w:bookmarkEnd w:id="987"/>
      <w:r/>
      <w:bookmarkEnd w:id="988"/>
      <w:r/>
      <w:bookmarkEnd w:id="989"/>
      <w:r/>
      <w:bookmarkEnd w:id="990"/>
      <w:r>
        <w:rPr>
          <w:rFonts w:hint="eastAsia" w:ascii="宋体" w:hAnsi="宋体" w:eastAsia="宋体" w:cs="宋体"/>
          <w:b w:val="0"/>
          <w:sz w:val="24"/>
          <w:szCs w:val="24"/>
        </w:rPr>
        <w:t xml:space="preserve">20. 争议解决</w:t>
      </w:r>
      <w:bookmarkEnd w:id="1021"/>
      <w:r/>
      <w:r/>
    </w:p>
    <w:p>
      <w:pPr>
        <w:ind w:firstLine="480"/>
        <w:spacing w:after="120" w:line="400" w:lineRule="exact"/>
        <w:rPr>
          <w:rFonts w:hint="eastAsia" w:ascii="宋体" w:hAnsi="宋体" w:cs="宋体"/>
          <w:sz w:val="24"/>
        </w:rPr>
        <w:outlineLvl w:val="0"/>
      </w:pPr>
      <w:r/>
      <w:bookmarkStart w:id="1022" w:name="_Toc514750268"/>
      <w:r/>
      <w:bookmarkEnd w:id="991"/>
      <w:r/>
      <w:bookmarkEnd w:id="992"/>
      <w:r/>
      <w:bookmarkEnd w:id="993"/>
      <w:r>
        <w:rPr>
          <w:rFonts w:hint="eastAsia" w:ascii="宋体" w:hAnsi="宋体" w:cs="宋体"/>
          <w:sz w:val="24"/>
        </w:rPr>
        <w:t xml:space="preserve">20.4仲裁或诉讼</w:t>
      </w:r>
      <w:bookmarkEnd w:id="994"/>
      <w:r/>
      <w:bookmarkEnd w:id="1022"/>
      <w:r/>
      <w:r/>
    </w:p>
    <w:p>
      <w:pPr>
        <w:ind w:firstLine="480"/>
        <w:spacing w:after="120" w:line="400" w:lineRule="exact"/>
        <w:rPr>
          <w:rFonts w:hint="eastAsia" w:ascii="宋体" w:hAnsi="宋体" w:cs="宋体"/>
          <w:sz w:val="24"/>
        </w:rPr>
      </w:pPr>
      <w:r>
        <w:rPr>
          <w:rFonts w:hint="eastAsia" w:ascii="宋体" w:hAnsi="宋体" w:cs="宋体"/>
          <w:sz w:val="24"/>
        </w:rPr>
        <w:t xml:space="preserve">因合同及合同有关事项发生的争议，按下列第</w:t>
      </w:r>
      <w:r>
        <w:rPr>
          <w:rFonts w:hint="eastAsia" w:ascii="宋体" w:hAnsi="宋体" w:cs="宋体"/>
          <w:b/>
          <w:sz w:val="24"/>
          <w:u w:val="single"/>
        </w:rPr>
        <w:t xml:space="preserve">（2）</w:t>
      </w:r>
      <w:r>
        <w:rPr>
          <w:rFonts w:hint="eastAsia" w:ascii="宋体" w:hAnsi="宋体" w:cs="宋体"/>
          <w:sz w:val="24"/>
        </w:rPr>
        <w:t xml:space="preserve">种方式解决：</w:t>
      </w:r>
      <w:r/>
    </w:p>
    <w:p>
      <w:pPr>
        <w:ind w:firstLine="482"/>
        <w:jc w:val="left"/>
        <w:spacing w:line="400" w:lineRule="exact"/>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向</w:t>
      </w:r>
      <w:bookmarkStart w:id="1023" w:name="EBcc328513f766475084ee61d1b4249651"/>
      <w:r>
        <w:rPr>
          <w:rFonts w:hint="eastAsia" w:ascii="宋体" w:hAnsi="宋体" w:cs="宋体"/>
          <w:b/>
          <w:sz w:val="24"/>
          <w:u w:val="single"/>
        </w:rPr>
        <w:t xml:space="preserve">常州</w:t>
      </w:r>
      <w:bookmarkEnd w:id="1023"/>
      <w:r>
        <w:rPr>
          <w:rFonts w:hint="eastAsia" w:ascii="宋体" w:hAnsi="宋体" w:cs="宋体"/>
          <w:sz w:val="24"/>
        </w:rPr>
        <w:t xml:space="preserve">仲裁委员会申请仲裁；</w:t>
      </w:r>
      <w:r/>
    </w:p>
    <w:p>
      <w:pPr>
        <w:ind w:firstLine="482"/>
        <w:jc w:val="left"/>
        <w:spacing w:line="400" w:lineRule="exact"/>
        <w:rPr>
          <w:rFonts w:hint="eastAsia" w:ascii="宋体" w:hAnsi="宋体" w:cs="宋体"/>
          <w:sz w:val="24"/>
        </w:rPr>
      </w:pPr>
      <w:r>
        <w:rPr>
          <w:rFonts w:hint="eastAsia" w:ascii="宋体" w:hAnsi="宋体" w:cs="宋体"/>
          <w:b/>
          <w:sz w:val="24"/>
        </w:rPr>
        <w:t xml:space="preserve">（2）</w:t>
      </w:r>
      <w:r>
        <w:rPr>
          <w:rFonts w:hint="eastAsia" w:ascii="宋体" w:hAnsi="宋体" w:cs="宋体"/>
          <w:sz w:val="24"/>
        </w:rPr>
        <w:t xml:space="preserve">向</w:t>
      </w:r>
      <w:r>
        <w:rPr>
          <w:rFonts w:hint="eastAsia" w:ascii="宋体" w:hAnsi="宋体" w:cs="宋体"/>
          <w:b/>
          <w:sz w:val="24"/>
          <w:u w:val="single"/>
        </w:rPr>
        <w:t xml:space="preserve">项目所在地的</w:t>
      </w:r>
      <w:r>
        <w:rPr>
          <w:rFonts w:hint="eastAsia" w:ascii="宋体" w:hAnsi="宋体" w:cs="宋体"/>
          <w:sz w:val="24"/>
        </w:rPr>
        <w:t xml:space="preserve">人民法院起诉。</w:t>
      </w:r>
      <w:bookmarkEnd w:id="995"/>
      <w:r/>
      <w:bookmarkEnd w:id="996"/>
      <w:r/>
      <w:bookmarkEnd w:id="997"/>
      <w:r/>
      <w:bookmarkEnd w:id="998"/>
      <w:r/>
      <w:bookmarkEnd w:id="999"/>
      <w:r/>
      <w:bookmarkEnd w:id="1000"/>
      <w:r/>
      <w:r/>
    </w:p>
    <w:p>
      <w:pPr>
        <w:jc w:val="left"/>
        <w:spacing w:line="400" w:lineRule="exact"/>
        <w:rPr>
          <w:rFonts w:hint="eastAsia" w:ascii="宋体" w:hAnsi="宋体" w:cs="宋体"/>
          <w:sz w:val="24"/>
        </w:rPr>
      </w:pPr>
      <w:r>
        <w:rPr>
          <w:rFonts w:hint="eastAsia" w:ascii="宋体" w:hAnsi="宋体" w:cs="宋体"/>
          <w:sz w:val="24"/>
        </w:rPr>
        <w:t xml:space="preserve">其他：</w:t>
      </w:r>
      <w:r/>
    </w:p>
    <w:p>
      <w:pPr>
        <w:ind w:firstLine="480"/>
        <w:jc w:val="left"/>
        <w:spacing w:line="400" w:lineRule="exact"/>
        <w:rPr>
          <w:rFonts w:hint="eastAsia" w:ascii="宋体" w:hAnsi="宋体"/>
          <w:sz w:val="24"/>
        </w:rPr>
      </w:pPr>
      <w:r>
        <w:rPr>
          <w:rFonts w:hint="eastAsia" w:ascii="宋体" w:hAnsi="宋体"/>
          <w:sz w:val="24"/>
        </w:rPr>
        <w:t xml:space="preserve">21补充条款</w:t>
      </w:r>
      <w:r/>
    </w:p>
    <w:p>
      <w:pPr>
        <w:ind w:firstLine="482"/>
        <w:jc w:val="left"/>
        <w:spacing w:line="360" w:lineRule="auto"/>
        <w:rPr>
          <w:rFonts w:hint="eastAsia" w:ascii="宋体" w:hAnsi="宋体"/>
          <w:b/>
          <w:bCs/>
          <w:sz w:val="24"/>
          <w:u w:val="single"/>
        </w:rPr>
      </w:pPr>
      <w:r>
        <w:rPr>
          <w:rFonts w:ascii="宋体" w:hAnsi="宋体"/>
          <w:b/>
          <w:bCs/>
          <w:sz w:val="24"/>
          <w:u w:val="single"/>
        </w:rPr>
        <w:t xml:space="preserve">21.1适用于合同的其他规范性文件：磋商文件、答疑纪要、工程量清单及编制说明、响应文件及双方其他书面约定作为本合同附件，等同合同的法律效力。</w:t>
      </w:r>
      <w:r/>
    </w:p>
    <w:p>
      <w:pPr>
        <w:ind w:firstLine="482"/>
        <w:jc w:val="left"/>
        <w:spacing w:line="360" w:lineRule="auto"/>
        <w:rPr>
          <w:rFonts w:hint="eastAsia" w:ascii="宋体" w:hAnsi="宋体"/>
          <w:b/>
          <w:bCs/>
          <w:sz w:val="24"/>
          <w:u w:val="single"/>
        </w:rPr>
      </w:pPr>
      <w:r>
        <w:rPr>
          <w:rFonts w:ascii="宋体" w:hAnsi="宋体"/>
          <w:b/>
          <w:bCs/>
          <w:sz w:val="24"/>
          <w:u w:val="single"/>
        </w:rPr>
        <w:t xml:space="preserve">21.2承包人应履行合同约定的其他义务以及下述义务：</w:t>
      </w:r>
      <w:r/>
    </w:p>
    <w:p>
      <w:pPr>
        <w:ind w:firstLine="482"/>
        <w:jc w:val="left"/>
        <w:spacing w:line="360" w:lineRule="auto"/>
        <w:rPr>
          <w:rFonts w:hint="eastAsia" w:ascii="宋体" w:hAnsi="宋体"/>
          <w:b/>
          <w:bCs/>
          <w:sz w:val="24"/>
          <w:u w:val="single"/>
        </w:rPr>
      </w:pPr>
      <w:r>
        <w:rPr>
          <w:rFonts w:ascii="宋体" w:hAnsi="宋体" w:cs="Cambria Math"/>
          <w:b/>
          <w:bCs/>
          <w:sz w:val="24"/>
          <w:u w:val="single"/>
        </w:rPr>
        <w:t xml:space="preserve">①</w:t>
      </w:r>
      <w:r>
        <w:rPr>
          <w:rFonts w:ascii="宋体" w:hAnsi="宋体"/>
          <w:b/>
          <w:bCs/>
          <w:sz w:val="24"/>
          <w:u w:val="single"/>
        </w:rPr>
        <w:t xml:space="preserve">本工程不得转包，一经发现，发包人有权单方解除本合同，根据具体发包情况处以2-3万元的违约金，并追究其由此造成的一切后果。</w:t>
      </w:r>
      <w:r/>
    </w:p>
    <w:p>
      <w:pPr>
        <w:ind w:firstLine="482"/>
        <w:jc w:val="left"/>
        <w:spacing w:line="360" w:lineRule="auto"/>
        <w:rPr>
          <w:rFonts w:hint="eastAsia" w:ascii="宋体" w:hAnsi="宋体"/>
          <w:b/>
          <w:bCs/>
          <w:sz w:val="24"/>
          <w:u w:val="single"/>
        </w:rPr>
      </w:pPr>
      <w:r>
        <w:rPr>
          <w:rFonts w:ascii="宋体" w:hAnsi="宋体" w:cs="Cambria Math"/>
          <w:b/>
          <w:bCs/>
          <w:sz w:val="24"/>
          <w:u w:val="single"/>
        </w:rPr>
        <w:t xml:space="preserve">②</w:t>
      </w:r>
      <w:r>
        <w:rPr>
          <w:rFonts w:ascii="宋体" w:hAnsi="宋体"/>
          <w:b/>
          <w:bCs/>
          <w:sz w:val="24"/>
          <w:u w:val="single"/>
        </w:rPr>
        <w:t xml:space="preserve"> 承包人在本合同生效后根据发包人送电时间节点，编制施工总进度计划。</w:t>
      </w:r>
      <w:r/>
    </w:p>
    <w:p>
      <w:pPr>
        <w:ind w:firstLine="482"/>
        <w:jc w:val="left"/>
        <w:spacing w:line="360" w:lineRule="auto"/>
        <w:rPr>
          <w:rFonts w:hint="eastAsia" w:ascii="宋体" w:hAnsi="宋体"/>
          <w:b/>
          <w:bCs/>
          <w:sz w:val="24"/>
          <w:u w:val="single"/>
        </w:rPr>
      </w:pPr>
      <w:r>
        <w:rPr>
          <w:rFonts w:ascii="宋体" w:hAnsi="宋体" w:cs="Cambria Math"/>
          <w:b/>
          <w:bCs/>
          <w:sz w:val="24"/>
          <w:u w:val="single"/>
        </w:rPr>
        <w:t xml:space="preserve">③</w:t>
      </w:r>
      <w:r>
        <w:rPr>
          <w:rFonts w:ascii="宋体" w:hAnsi="宋体"/>
          <w:b/>
          <w:bCs/>
          <w:sz w:val="24"/>
          <w:u w:val="single"/>
        </w:rPr>
        <w:t xml:space="preserve">需承包人办理的有关临电通电相关手续、施工场地交通、环卫和施工噪音管理等手续：</w:t>
      </w:r>
      <w:r/>
    </w:p>
    <w:p>
      <w:pPr>
        <w:ind w:firstLine="482"/>
        <w:jc w:val="left"/>
        <w:spacing w:line="360" w:lineRule="auto"/>
        <w:rPr>
          <w:rFonts w:hint="eastAsia" w:ascii="宋体" w:hAnsi="宋体"/>
          <w:b/>
          <w:bCs/>
          <w:sz w:val="24"/>
          <w:u w:val="single"/>
        </w:rPr>
      </w:pPr>
      <w:r>
        <w:rPr>
          <w:rFonts w:ascii="宋体" w:hAnsi="宋体" w:cs="Cambria Math"/>
          <w:b/>
          <w:bCs/>
          <w:sz w:val="24"/>
          <w:u w:val="single"/>
        </w:rPr>
        <w:t xml:space="preserve">④</w:t>
      </w:r>
      <w:r>
        <w:rPr>
          <w:rFonts w:ascii="宋体" w:hAnsi="宋体"/>
          <w:b/>
          <w:bCs/>
          <w:sz w:val="24"/>
          <w:u w:val="single"/>
        </w:rPr>
        <w:t xml:space="preserve">噪声管理：承包人自行办理夜间施工许可证，费用由承包人在响应报价中考虑；施工噪声引起的纠纷由承包人自行解决；</w:t>
      </w:r>
      <w:r/>
    </w:p>
    <w:p>
      <w:pPr>
        <w:ind w:firstLine="482"/>
        <w:jc w:val="left"/>
        <w:spacing w:line="360" w:lineRule="auto"/>
        <w:rPr>
          <w:rFonts w:hint="eastAsia" w:ascii="宋体" w:hAnsi="宋体"/>
          <w:b/>
          <w:bCs/>
          <w:sz w:val="24"/>
          <w:u w:val="single"/>
        </w:rPr>
      </w:pPr>
      <w:r>
        <w:rPr>
          <w:rFonts w:ascii="宋体" w:hAnsi="宋体" w:cs="Cambria Math"/>
          <w:b/>
          <w:bCs/>
          <w:sz w:val="24"/>
          <w:u w:val="single"/>
        </w:rPr>
        <w:t xml:space="preserve">⑤</w:t>
      </w:r>
      <w:r>
        <w:rPr>
          <w:rFonts w:ascii="宋体" w:hAnsi="宋体"/>
          <w:b/>
          <w:bCs/>
          <w:sz w:val="24"/>
          <w:u w:val="single"/>
        </w:rPr>
        <w:t xml:space="preserve">垃圾管理：承包人自行办理垃圾弃置许可证，费用由承包人在响应报价中考虑；</w:t>
      </w:r>
      <w:r/>
    </w:p>
    <w:p>
      <w:pPr>
        <w:ind w:firstLine="482"/>
        <w:jc w:val="left"/>
        <w:spacing w:line="360" w:lineRule="auto"/>
        <w:rPr>
          <w:rFonts w:hint="eastAsia" w:ascii="宋体" w:hAnsi="宋体"/>
          <w:b/>
          <w:bCs/>
          <w:sz w:val="24"/>
          <w:u w:val="single"/>
        </w:rPr>
      </w:pPr>
      <w:r>
        <w:rPr>
          <w:rFonts w:ascii="宋体" w:hAnsi="宋体"/>
          <w:b/>
          <w:bCs/>
          <w:sz w:val="24"/>
          <w:u w:val="single"/>
        </w:rPr>
        <w:t xml:space="preserve">21.</w:t>
      </w:r>
      <w:r>
        <w:rPr>
          <w:rFonts w:hint="eastAsia" w:ascii="宋体" w:hAnsi="宋体"/>
          <w:b/>
          <w:bCs/>
          <w:sz w:val="24"/>
          <w:u w:val="single"/>
        </w:rPr>
        <w:t xml:space="preserve">3</w:t>
      </w:r>
      <w:r>
        <w:rPr>
          <w:rFonts w:ascii="宋体" w:hAnsi="宋体"/>
          <w:b/>
          <w:bCs/>
          <w:sz w:val="24"/>
          <w:u w:val="single"/>
        </w:rPr>
        <w:t xml:space="preserve">材料、设备的准备要求：</w:t>
      </w:r>
      <w:r/>
    </w:p>
    <w:p>
      <w:pPr>
        <w:ind w:firstLine="482"/>
        <w:jc w:val="left"/>
        <w:spacing w:line="360" w:lineRule="auto"/>
        <w:rPr>
          <w:rFonts w:hint="eastAsia" w:ascii="宋体" w:hAnsi="宋体"/>
          <w:b/>
          <w:bCs/>
          <w:sz w:val="24"/>
          <w:u w:val="single"/>
        </w:rPr>
      </w:pPr>
      <w:r>
        <w:rPr>
          <w:rFonts w:ascii="宋体" w:hAnsi="宋体" w:cs="Cambria Math"/>
          <w:b/>
          <w:bCs/>
          <w:sz w:val="24"/>
          <w:u w:val="single"/>
        </w:rPr>
        <w:t xml:space="preserve">①</w:t>
      </w:r>
      <w:r>
        <w:rPr>
          <w:rFonts w:ascii="宋体" w:hAnsi="宋体"/>
          <w:b/>
          <w:bCs/>
          <w:sz w:val="24"/>
          <w:u w:val="single"/>
        </w:rPr>
        <w:t xml:space="preserve">本工程使用的所有材料的质量及检验资料须达到设计要求、国家现行验收规范及行政主管部门的验收要求；</w:t>
      </w:r>
      <w:r/>
    </w:p>
    <w:p>
      <w:pPr>
        <w:ind w:firstLine="482"/>
        <w:jc w:val="left"/>
        <w:spacing w:line="360" w:lineRule="auto"/>
        <w:rPr>
          <w:rFonts w:hint="eastAsia" w:ascii="宋体" w:hAnsi="宋体"/>
          <w:b/>
          <w:bCs/>
          <w:sz w:val="24"/>
          <w:u w:val="single"/>
        </w:rPr>
      </w:pPr>
      <w:r>
        <w:rPr>
          <w:rFonts w:ascii="宋体" w:hAnsi="宋体" w:cs="Cambria Math"/>
          <w:b/>
          <w:bCs/>
          <w:sz w:val="24"/>
          <w:u w:val="single"/>
        </w:rPr>
        <w:t xml:space="preserve">②</w:t>
      </w:r>
      <w:r>
        <w:rPr>
          <w:rFonts w:ascii="宋体" w:hAnsi="宋体"/>
          <w:b/>
          <w:bCs/>
          <w:sz w:val="24"/>
          <w:u w:val="single"/>
        </w:rPr>
        <w:t xml:space="preserve">除暂估价</w:t>
      </w:r>
      <w:r>
        <w:rPr>
          <w:rFonts w:ascii="宋体" w:hAnsi="宋体"/>
          <w:b/>
          <w:bCs/>
          <w:sz w:val="24"/>
          <w:u w:val="single"/>
        </w:rPr>
        <w:t xml:space="preserve">材料外，本工程使用的其他材料均由承包人采购，但须经发包人的书面认可后方可采购。</w:t>
      </w:r>
      <w:r/>
    </w:p>
    <w:p>
      <w:pPr>
        <w:ind w:firstLine="482"/>
        <w:jc w:val="left"/>
        <w:spacing w:line="360" w:lineRule="auto"/>
        <w:rPr>
          <w:rFonts w:hint="eastAsia" w:ascii="宋体" w:hAnsi="宋体"/>
          <w:b/>
          <w:bCs/>
          <w:sz w:val="24"/>
          <w:u w:val="single"/>
        </w:rPr>
      </w:pPr>
      <w:r>
        <w:rPr>
          <w:rFonts w:ascii="宋体" w:hAnsi="宋体" w:cs="Cambria Math"/>
          <w:b/>
          <w:bCs/>
          <w:sz w:val="24"/>
          <w:u w:val="single"/>
        </w:rPr>
        <w:t xml:space="preserve">③</w:t>
      </w:r>
      <w:r>
        <w:rPr>
          <w:rFonts w:ascii="宋体" w:hAnsi="宋体"/>
          <w:b/>
          <w:bCs/>
          <w:sz w:val="24"/>
          <w:u w:val="single"/>
        </w:rPr>
        <w:t xml:space="preserve">材料进场前应接受发包人验收，有不合格材料或不符合要求的材料标识后，承包人必须立即运出场外。场内严禁堆放不合格材料和不符合要求的材料，过期不处理的不合格材料和不符合要求的材料，发包人有权自行处理。</w:t>
      </w:r>
      <w:r/>
    </w:p>
    <w:p>
      <w:pPr>
        <w:ind w:firstLine="482"/>
        <w:jc w:val="left"/>
        <w:spacing w:line="360" w:lineRule="auto"/>
        <w:rPr>
          <w:rFonts w:hint="eastAsia" w:ascii="宋体" w:hAnsi="宋体"/>
          <w:b/>
          <w:bCs/>
          <w:sz w:val="24"/>
          <w:u w:val="single"/>
        </w:rPr>
      </w:pPr>
      <w:r>
        <w:rPr>
          <w:rFonts w:ascii="宋体" w:hAnsi="宋体" w:cs="Cambria Math"/>
          <w:b/>
          <w:bCs/>
          <w:sz w:val="24"/>
          <w:u w:val="single"/>
        </w:rPr>
        <w:t xml:space="preserve">④</w:t>
      </w:r>
      <w:r>
        <w:rPr>
          <w:rFonts w:ascii="宋体" w:hAnsi="宋体"/>
          <w:b/>
          <w:bCs/>
          <w:sz w:val="24"/>
          <w:u w:val="single"/>
        </w:rPr>
        <w:t xml:space="preserve">承包人对其所供材料质量负责。</w:t>
      </w:r>
      <w:r/>
    </w:p>
    <w:p>
      <w:pPr>
        <w:ind w:firstLine="482"/>
        <w:jc w:val="left"/>
        <w:spacing w:line="360" w:lineRule="auto"/>
        <w:rPr>
          <w:rFonts w:hint="eastAsia" w:ascii="宋体" w:hAnsi="宋体"/>
          <w:b/>
          <w:bCs/>
          <w:sz w:val="24"/>
          <w:u w:val="single"/>
        </w:rPr>
      </w:pPr>
      <w:r>
        <w:rPr>
          <w:rFonts w:ascii="宋体" w:hAnsi="宋体"/>
          <w:b/>
          <w:bCs/>
          <w:sz w:val="24"/>
        </w:rPr>
        <w:t xml:space="preserve"> </w:t>
      </w:r>
      <w:r>
        <w:rPr>
          <w:rFonts w:ascii="宋体" w:hAnsi="宋体"/>
          <w:b/>
          <w:bCs/>
          <w:sz w:val="24"/>
          <w:u w:val="single"/>
        </w:rPr>
        <w:t xml:space="preserve">21.</w:t>
      </w:r>
      <w:r>
        <w:rPr>
          <w:rFonts w:hint="eastAsia" w:ascii="宋体" w:hAnsi="宋体"/>
          <w:b/>
          <w:bCs/>
          <w:sz w:val="24"/>
          <w:u w:val="single"/>
        </w:rPr>
        <w:t xml:space="preserve">4</w:t>
      </w:r>
      <w:r>
        <w:rPr>
          <w:rFonts w:ascii="宋体" w:hAnsi="宋体"/>
          <w:b/>
          <w:bCs/>
          <w:sz w:val="24"/>
          <w:u w:val="single"/>
        </w:rPr>
        <w:t xml:space="preserve">其他约定:</w:t>
      </w:r>
      <w:bookmarkStart w:id="1024" w:name="EB515ddfcb2b1444159e4397f80c7a76f5"/>
      <w:r/>
      <w:r/>
    </w:p>
    <w:p>
      <w:pPr>
        <w:ind w:firstLine="482"/>
        <w:jc w:val="left"/>
        <w:spacing w:line="360" w:lineRule="auto"/>
        <w:rPr>
          <w:rFonts w:hint="eastAsia" w:ascii="宋体" w:hAnsi="宋体"/>
          <w:b/>
          <w:bCs/>
          <w:sz w:val="24"/>
          <w:u w:val="single"/>
        </w:rPr>
      </w:pPr>
      <w:r>
        <w:rPr>
          <w:rFonts w:ascii="宋体" w:hAnsi="宋体"/>
          <w:b/>
          <w:bCs/>
          <w:sz w:val="24"/>
          <w:u w:val="single"/>
        </w:rPr>
        <w:t xml:space="preserve">（1）合同当事人约定的施工总进度计划应包括的其他内容：</w:t>
      </w:r>
      <w:r>
        <w:rPr>
          <w:rFonts w:ascii="宋体" w:hAnsi="宋体" w:cs="Cambria Math"/>
          <w:b/>
          <w:bCs/>
          <w:sz w:val="24"/>
          <w:u w:val="single"/>
        </w:rPr>
        <w:t xml:space="preserve">①</w:t>
      </w:r>
      <w:r>
        <w:rPr>
          <w:rFonts w:ascii="宋体" w:hAnsi="宋体"/>
          <w:b/>
          <w:bCs/>
          <w:sz w:val="24"/>
          <w:u w:val="single"/>
        </w:rPr>
        <w:t xml:space="preserve">进度计划；</w:t>
      </w:r>
      <w:r>
        <w:rPr>
          <w:rFonts w:ascii="宋体" w:hAnsi="宋体" w:cs="Cambria Math"/>
          <w:b/>
          <w:bCs/>
          <w:sz w:val="24"/>
          <w:u w:val="single"/>
        </w:rPr>
        <w:t xml:space="preserve">②</w:t>
      </w:r>
      <w:r>
        <w:rPr>
          <w:rFonts w:ascii="宋体" w:hAnsi="宋体"/>
          <w:b/>
          <w:bCs/>
          <w:sz w:val="24"/>
          <w:u w:val="single"/>
        </w:rPr>
        <w:t xml:space="preserve">发包人对承包人的付款计划；</w:t>
      </w:r>
      <w:r>
        <w:rPr>
          <w:rFonts w:ascii="宋体" w:hAnsi="宋体" w:cs="Cambria Math"/>
          <w:b/>
          <w:bCs/>
          <w:sz w:val="24"/>
          <w:u w:val="single"/>
        </w:rPr>
        <w:t xml:space="preserve">③</w:t>
      </w:r>
      <w:r>
        <w:rPr>
          <w:rFonts w:ascii="宋体" w:hAnsi="宋体"/>
          <w:b/>
          <w:bCs/>
          <w:sz w:val="24"/>
          <w:u w:val="single"/>
        </w:rPr>
        <w:t xml:space="preserve">发包人应配合的相关工作及要求；</w:t>
      </w:r>
      <w:r>
        <w:rPr>
          <w:rFonts w:ascii="宋体" w:hAnsi="宋体" w:cs="Cambria Math"/>
          <w:b/>
          <w:bCs/>
          <w:sz w:val="24"/>
          <w:u w:val="single"/>
        </w:rPr>
        <w:t xml:space="preserve">④</w:t>
      </w:r>
      <w:r>
        <w:rPr>
          <w:rFonts w:ascii="宋体" w:hAnsi="宋体"/>
          <w:b/>
          <w:bCs/>
          <w:sz w:val="24"/>
          <w:u w:val="single"/>
        </w:rPr>
        <w:t xml:space="preserve">发包人可以根据工程实际情况，书面要求承包人提供进一步的详细说明和其它内容；合同签订后1周内向发包人提供切实可行的进度计划1份。因承包人原因未及时提供合格的施工组织设计（施工方案）、进度计划而造成损失的，由承包人承担。</w:t>
      </w:r>
      <w:r/>
    </w:p>
    <w:p>
      <w:pPr>
        <w:ind w:firstLine="482"/>
        <w:jc w:val="left"/>
        <w:spacing w:line="360" w:lineRule="auto"/>
        <w:rPr>
          <w:rFonts w:hint="eastAsia" w:ascii="宋体" w:hAnsi="宋体"/>
          <w:b/>
          <w:bCs/>
          <w:sz w:val="24"/>
          <w:u w:val="single"/>
        </w:rPr>
      </w:pPr>
      <w:r>
        <w:rPr>
          <w:rFonts w:ascii="宋体" w:hAnsi="宋体"/>
          <w:b/>
          <w:bCs/>
          <w:sz w:val="24"/>
          <w:u w:val="single"/>
        </w:rPr>
        <w:t xml:space="preserve">工期包括完成本次招标工程发包范围内的全部工作内容的时间，工程达到完工条件时，承包人应向发包人提交完工验收报告。工程验收合格，则承包人提交完工报告的当天即为完工日期，如验收不合格返工，返工工期将作为工期累积。</w:t>
      </w:r>
      <w:r/>
    </w:p>
    <w:p>
      <w:pPr>
        <w:ind w:firstLine="482"/>
        <w:jc w:val="left"/>
        <w:spacing w:line="360" w:lineRule="auto"/>
        <w:rPr>
          <w:rFonts w:hint="eastAsia" w:ascii="宋体" w:hAnsi="宋体"/>
          <w:b/>
          <w:bCs/>
          <w:sz w:val="24"/>
          <w:u w:val="single"/>
        </w:rPr>
      </w:pPr>
      <w:r>
        <w:rPr>
          <w:rFonts w:ascii="宋体" w:hAnsi="宋体"/>
          <w:b/>
          <w:bCs/>
          <w:sz w:val="24"/>
          <w:u w:val="single"/>
        </w:rPr>
        <w:t xml:space="preserve">双方约定工期顺延的其他情况：</w:t>
      </w:r>
      <w:r>
        <w:rPr>
          <w:rFonts w:ascii="宋体" w:hAnsi="宋体" w:cs="Cambria Math"/>
          <w:b/>
          <w:bCs/>
          <w:sz w:val="24"/>
          <w:u w:val="single"/>
        </w:rPr>
        <w:t xml:space="preserve">①</w:t>
      </w:r>
      <w:r>
        <w:rPr>
          <w:rFonts w:ascii="宋体" w:hAnsi="宋体"/>
          <w:b/>
          <w:bCs/>
          <w:sz w:val="24"/>
          <w:u w:val="single"/>
        </w:rPr>
        <w:t xml:space="preserve">不可抗力；</w:t>
      </w:r>
      <w:r>
        <w:rPr>
          <w:rFonts w:ascii="宋体" w:hAnsi="宋体" w:cs="Cambria Math"/>
          <w:b/>
          <w:bCs/>
          <w:sz w:val="24"/>
          <w:u w:val="single"/>
        </w:rPr>
        <w:t xml:space="preserve">②</w:t>
      </w:r>
      <w:r>
        <w:rPr>
          <w:rFonts w:ascii="宋体" w:hAnsi="宋体"/>
          <w:b/>
          <w:bCs/>
          <w:sz w:val="24"/>
          <w:u w:val="single"/>
        </w:rPr>
        <w:t xml:space="preserve">在批准的关键线路中，因发包方未能及时解决施工障碍而在原工期内无法完成。</w:t>
      </w:r>
      <w:r/>
    </w:p>
    <w:p>
      <w:pPr>
        <w:ind w:firstLine="482"/>
        <w:jc w:val="left"/>
        <w:spacing w:line="360" w:lineRule="auto"/>
        <w:rPr>
          <w:rFonts w:hint="eastAsia" w:ascii="宋体" w:hAnsi="宋体"/>
          <w:b/>
          <w:bCs/>
          <w:sz w:val="24"/>
          <w:u w:val="single"/>
        </w:rPr>
      </w:pPr>
      <w:r>
        <w:rPr>
          <w:rFonts w:ascii="宋体" w:hAnsi="宋体"/>
          <w:b/>
          <w:bCs/>
          <w:sz w:val="24"/>
          <w:u w:val="single"/>
        </w:rPr>
        <w:t xml:space="preserve">不可抗力因素、造成工期严重影响（延误10天以上）的设计变更、因地质情况引起的地基基础处理及发包人因素造成的延误。发包人造成的延误应在7天内由承包人提出办理签证手续，逾期视为不需要工期顺延。但由此造成的承包人的损失不计。</w:t>
      </w:r>
      <w:r/>
    </w:p>
    <w:p>
      <w:pPr>
        <w:ind w:firstLine="482"/>
        <w:jc w:val="left"/>
        <w:spacing w:line="360" w:lineRule="auto"/>
        <w:rPr>
          <w:rFonts w:hint="eastAsia" w:ascii="宋体" w:hAnsi="宋体"/>
          <w:b/>
          <w:bCs/>
          <w:sz w:val="24"/>
          <w:u w:val="single"/>
        </w:rPr>
      </w:pPr>
      <w:r>
        <w:rPr>
          <w:rFonts w:ascii="宋体" w:hAnsi="宋体"/>
          <w:b/>
          <w:bCs/>
          <w:sz w:val="24"/>
          <w:u w:val="single"/>
        </w:rPr>
        <w:t xml:space="preserve">（</w:t>
      </w:r>
      <w:r>
        <w:rPr>
          <w:rFonts w:hint="eastAsia" w:ascii="宋体" w:hAnsi="宋体"/>
          <w:b/>
          <w:bCs/>
          <w:sz w:val="24"/>
          <w:u w:val="single"/>
        </w:rPr>
        <w:t xml:space="preserve">2</w:t>
      </w:r>
      <w:r>
        <w:rPr>
          <w:rFonts w:ascii="宋体" w:hAnsi="宋体"/>
          <w:b/>
          <w:bCs/>
          <w:sz w:val="24"/>
          <w:u w:val="single"/>
        </w:rPr>
        <w:t xml:space="preserve">）承包人若虚报、瞒报、违法挂靠、转包、弄虚作假、进度滞后超投标工期20％以上的现象，则发包人有权单方解除本合同，承包人应承担由此造成的一切损失并按照诚信考核制度上报建设行政主管部门。</w:t>
      </w:r>
      <w:r/>
    </w:p>
    <w:p>
      <w:pPr>
        <w:ind w:firstLine="482"/>
        <w:jc w:val="left"/>
        <w:spacing w:line="360" w:lineRule="auto"/>
        <w:rPr>
          <w:rFonts w:hint="eastAsia" w:ascii="宋体" w:hAnsi="宋体"/>
          <w:b/>
          <w:bCs/>
          <w:sz w:val="24"/>
          <w:u w:val="single"/>
        </w:rPr>
      </w:pPr>
      <w:r>
        <w:rPr>
          <w:rFonts w:ascii="宋体" w:hAnsi="宋体"/>
          <w:b/>
          <w:bCs/>
          <w:sz w:val="24"/>
          <w:u w:val="single"/>
        </w:rPr>
        <w:t xml:space="preserve">（</w:t>
      </w:r>
      <w:r>
        <w:rPr>
          <w:rFonts w:hint="eastAsia" w:ascii="宋体" w:hAnsi="宋体"/>
          <w:b/>
          <w:bCs/>
          <w:sz w:val="24"/>
          <w:u w:val="single"/>
        </w:rPr>
        <w:t xml:space="preserve">3</w:t>
      </w:r>
      <w:r>
        <w:rPr>
          <w:rFonts w:ascii="宋体" w:hAnsi="宋体"/>
          <w:b/>
          <w:bCs/>
          <w:sz w:val="24"/>
          <w:u w:val="single"/>
        </w:rPr>
        <w:t xml:space="preserve">）承包人应根据批准的施工总进度计划（施工机械、检测设备）围绕各工期目标组织足够人员、机械设备，采取积极措施确保本工程最终目标的实现，施工中加强与周边相关施工项目的协调，无条件服从发包人、现场指挥部统一协调。 </w:t>
      </w:r>
      <w:r/>
    </w:p>
    <w:p>
      <w:pPr>
        <w:ind w:firstLine="482"/>
        <w:jc w:val="left"/>
        <w:spacing w:line="360" w:lineRule="auto"/>
        <w:rPr>
          <w:rFonts w:hint="eastAsia" w:ascii="宋体" w:hAnsi="宋体"/>
          <w:b/>
          <w:bCs/>
          <w:sz w:val="24"/>
          <w:u w:val="single"/>
        </w:rPr>
      </w:pPr>
      <w:r>
        <w:rPr>
          <w:rFonts w:ascii="宋体" w:hAnsi="宋体"/>
          <w:b/>
          <w:bCs/>
          <w:sz w:val="24"/>
          <w:u w:val="single"/>
        </w:rPr>
        <w:t xml:space="preserve">（</w:t>
      </w:r>
      <w:r>
        <w:rPr>
          <w:rFonts w:hint="eastAsia" w:ascii="宋体" w:hAnsi="宋体"/>
          <w:b/>
          <w:bCs/>
          <w:sz w:val="24"/>
          <w:u w:val="single"/>
        </w:rPr>
        <w:t xml:space="preserve">4</w:t>
      </w:r>
      <w:r>
        <w:rPr>
          <w:rFonts w:ascii="宋体" w:hAnsi="宋体"/>
          <w:b/>
          <w:bCs/>
          <w:sz w:val="24"/>
          <w:u w:val="single"/>
        </w:rPr>
        <w:t xml:space="preserve">）承包人不按发包人关于工程质量、工程施工进度等要求进行施工的，在经过发包人一次书面警告后，仍不能按发包人要求进行施工时，发包人有权终止承包人的施工权，并有权安排其他施工单位接手承包人的施工工程，承包人就按中止施工前的工程量进行结算并记不良行为记录。</w:t>
      </w:r>
      <w:r/>
    </w:p>
    <w:p>
      <w:pPr>
        <w:ind w:firstLine="482"/>
        <w:jc w:val="left"/>
        <w:spacing w:line="360" w:lineRule="auto"/>
        <w:rPr>
          <w:rFonts w:hint="eastAsia" w:ascii="宋体" w:hAnsi="宋体"/>
          <w:b/>
          <w:bCs/>
          <w:sz w:val="24"/>
          <w:u w:val="single"/>
        </w:rPr>
      </w:pPr>
      <w:r>
        <w:rPr>
          <w:rFonts w:ascii="宋体" w:hAnsi="宋体"/>
          <w:b/>
          <w:bCs/>
          <w:sz w:val="24"/>
          <w:u w:val="single"/>
        </w:rPr>
        <w:t xml:space="preserve">（</w:t>
      </w:r>
      <w:r>
        <w:rPr>
          <w:rFonts w:hint="eastAsia" w:ascii="宋体" w:hAnsi="宋体"/>
          <w:b/>
          <w:bCs/>
          <w:sz w:val="24"/>
          <w:u w:val="single"/>
        </w:rPr>
        <w:t xml:space="preserve">5</w:t>
      </w:r>
      <w:r>
        <w:rPr>
          <w:rFonts w:ascii="宋体" w:hAnsi="宋体"/>
          <w:b/>
          <w:bCs/>
          <w:sz w:val="24"/>
          <w:u w:val="single"/>
        </w:rPr>
        <w:t xml:space="preserve">）在本工程施工红线区域内,对于发包人要求增加的施工内容, 视为本合同施工范围的组成部分,承包人必须施工。对于此部分增加工程的结算，原则上执行本合同的相关条款。如果承包人拒绝施工，可视为对本合同的根本性违反，发包人有权将此部分增加工程另行委托，所发生工程费用从承包人工程款中双倍扣除。对于发包人要求减少的施工内容，承包人必须停止施工，并且不计入结算。如承包人拒绝执行，发包人有权委托其他单位对此施工内容移除，并由承包人承担移除所发生的费用。</w:t>
      </w:r>
      <w:r/>
    </w:p>
    <w:p>
      <w:pPr>
        <w:ind w:firstLine="482"/>
        <w:jc w:val="left"/>
        <w:spacing w:line="360" w:lineRule="auto"/>
        <w:rPr>
          <w:rFonts w:hint="eastAsia" w:ascii="宋体" w:hAnsi="宋体"/>
          <w:b/>
          <w:bCs/>
          <w:sz w:val="24"/>
          <w:u w:val="single"/>
        </w:rPr>
      </w:pPr>
      <w:r>
        <w:rPr>
          <w:rFonts w:ascii="宋体" w:hAnsi="宋体"/>
          <w:b/>
          <w:bCs/>
          <w:sz w:val="24"/>
          <w:u w:val="single"/>
        </w:rPr>
        <w:t xml:space="preserve">（</w:t>
      </w:r>
      <w:r>
        <w:rPr>
          <w:rFonts w:hint="eastAsia" w:ascii="宋体" w:hAnsi="宋体"/>
          <w:b/>
          <w:bCs/>
          <w:sz w:val="24"/>
          <w:u w:val="single"/>
        </w:rPr>
        <w:t xml:space="preserve">6</w:t>
      </w:r>
      <w:r>
        <w:rPr>
          <w:rFonts w:ascii="宋体" w:hAnsi="宋体"/>
          <w:b/>
          <w:bCs/>
          <w:sz w:val="24"/>
          <w:u w:val="single"/>
        </w:rPr>
        <w:t xml:space="preserve">）承包人应确保材料供应款、农民工工资的支付到位，承担因材料供应款、农民工工资不到位而引发的一切责任。 </w:t>
      </w:r>
      <w:r/>
    </w:p>
    <w:p>
      <w:pPr>
        <w:ind w:firstLine="482"/>
        <w:jc w:val="left"/>
        <w:spacing w:line="360" w:lineRule="auto"/>
        <w:rPr>
          <w:rFonts w:hint="eastAsia" w:ascii="宋体" w:hAnsi="宋体"/>
          <w:b/>
          <w:bCs/>
          <w:sz w:val="24"/>
          <w:u w:val="single"/>
        </w:rPr>
      </w:pPr>
      <w:r>
        <w:rPr>
          <w:rFonts w:ascii="宋体" w:hAnsi="宋体"/>
          <w:b/>
          <w:bCs/>
          <w:sz w:val="24"/>
          <w:u w:val="single"/>
        </w:rPr>
        <w:t xml:space="preserve">（</w:t>
      </w:r>
      <w:r>
        <w:rPr>
          <w:rFonts w:hint="eastAsia" w:ascii="宋体" w:hAnsi="宋体"/>
          <w:b/>
          <w:bCs/>
          <w:sz w:val="24"/>
          <w:u w:val="single"/>
        </w:rPr>
        <w:t xml:space="preserve">7</w:t>
      </w:r>
      <w:r>
        <w:rPr>
          <w:rFonts w:ascii="宋体" w:hAnsi="宋体"/>
          <w:b/>
          <w:bCs/>
          <w:sz w:val="24"/>
          <w:u w:val="single"/>
        </w:rPr>
        <w:t xml:space="preserve">）承包人必须遵守项目所在地政府、主管部门和发包人制定并发布的各项管理规定。</w:t>
      </w:r>
      <w:r/>
    </w:p>
    <w:p>
      <w:pPr>
        <w:ind w:firstLine="482"/>
        <w:jc w:val="left"/>
        <w:spacing w:line="360" w:lineRule="auto"/>
        <w:rPr>
          <w:rFonts w:hint="eastAsia" w:ascii="宋体" w:hAnsi="宋体"/>
          <w:b/>
          <w:bCs/>
          <w:sz w:val="24"/>
          <w:u w:val="single"/>
        </w:rPr>
      </w:pPr>
      <w:r>
        <w:rPr>
          <w:rFonts w:ascii="宋体" w:hAnsi="宋体"/>
          <w:b/>
          <w:bCs/>
          <w:sz w:val="24"/>
          <w:u w:val="single"/>
        </w:rPr>
        <w:t xml:space="preserve">（</w:t>
      </w:r>
      <w:r>
        <w:rPr>
          <w:rFonts w:hint="eastAsia" w:ascii="宋体" w:hAnsi="宋体"/>
          <w:b/>
          <w:bCs/>
          <w:sz w:val="24"/>
          <w:u w:val="single"/>
        </w:rPr>
        <w:t xml:space="preserve">8</w:t>
      </w:r>
      <w:r>
        <w:rPr>
          <w:rFonts w:ascii="宋体" w:hAnsi="宋体"/>
          <w:b/>
          <w:bCs/>
          <w:sz w:val="24"/>
          <w:u w:val="single"/>
        </w:rPr>
        <w:t xml:space="preserve">）承包人进场后须服从发包人、总承包单位管理，全面接受发包人现场管理的各项规定和制度，如产生相关费用均由承包人承担。承包人派驻现场的管理人员应保持稳定，未经发包人认可不得随意更换。</w:t>
      </w:r>
      <w:r/>
    </w:p>
    <w:p>
      <w:pPr>
        <w:ind w:firstLine="482"/>
        <w:jc w:val="left"/>
        <w:spacing w:line="360" w:lineRule="auto"/>
        <w:rPr>
          <w:rFonts w:hint="eastAsia" w:ascii="宋体" w:hAnsi="宋体"/>
          <w:b/>
          <w:bCs/>
          <w:sz w:val="24"/>
          <w:u w:val="single"/>
        </w:rPr>
      </w:pPr>
      <w:r>
        <w:rPr>
          <w:rFonts w:ascii="宋体" w:hAnsi="宋体"/>
          <w:b/>
          <w:bCs/>
          <w:sz w:val="24"/>
          <w:u w:val="single"/>
        </w:rPr>
        <w:t xml:space="preserve">（</w:t>
      </w:r>
      <w:r>
        <w:rPr>
          <w:rFonts w:hint="eastAsia" w:ascii="宋体" w:hAnsi="宋体"/>
          <w:b/>
          <w:bCs/>
          <w:sz w:val="24"/>
          <w:u w:val="single"/>
        </w:rPr>
        <w:t xml:space="preserve">9</w:t>
      </w:r>
      <w:r>
        <w:rPr>
          <w:rFonts w:ascii="宋体" w:hAnsi="宋体"/>
          <w:b/>
          <w:bCs/>
          <w:sz w:val="24"/>
          <w:u w:val="single"/>
        </w:rPr>
        <w:t xml:space="preserve">）承包人应无条件配合发包人、总承包单位、现场其他相关单位施工，如不配合，按3000元/次扣除承包人违约金，情节严重的，发包人有权终止合同。</w:t>
      </w:r>
      <w:r/>
    </w:p>
    <w:p>
      <w:pPr>
        <w:ind w:firstLine="482"/>
        <w:jc w:val="left"/>
        <w:spacing w:line="360" w:lineRule="auto"/>
        <w:rPr>
          <w:rFonts w:hint="eastAsia" w:ascii="宋体" w:hAnsi="宋体"/>
          <w:b/>
          <w:bCs/>
          <w:sz w:val="24"/>
          <w:u w:val="single"/>
        </w:rPr>
      </w:pPr>
      <w:r>
        <w:rPr>
          <w:rFonts w:ascii="宋体" w:hAnsi="宋体"/>
          <w:b/>
          <w:bCs/>
          <w:sz w:val="24"/>
          <w:u w:val="single"/>
        </w:rPr>
        <w:t xml:space="preserve">（1</w:t>
      </w:r>
      <w:r>
        <w:rPr>
          <w:rFonts w:hint="eastAsia" w:ascii="宋体" w:hAnsi="宋体"/>
          <w:b/>
          <w:bCs/>
          <w:sz w:val="24"/>
          <w:u w:val="single"/>
        </w:rPr>
        <w:t xml:space="preserve">0</w:t>
      </w:r>
      <w:r>
        <w:rPr>
          <w:rFonts w:ascii="宋体" w:hAnsi="宋体"/>
          <w:b/>
          <w:bCs/>
          <w:sz w:val="24"/>
          <w:u w:val="single"/>
        </w:rPr>
        <w:t xml:space="preserve">）本合同中约定的承包人应当承担的各项违约金或罚款等，发包人有权直接从工程款、履约保证金或质量保证金等款中扣除。</w:t>
      </w:r>
      <w:r/>
    </w:p>
    <w:p>
      <w:pPr>
        <w:ind w:firstLine="482"/>
        <w:jc w:val="left"/>
        <w:spacing w:line="360" w:lineRule="auto"/>
        <w:rPr>
          <w:rFonts w:hint="eastAsia" w:ascii="宋体" w:hAnsi="宋体"/>
          <w:b/>
          <w:bCs/>
          <w:sz w:val="24"/>
          <w:u w:val="single"/>
        </w:rPr>
      </w:pPr>
      <w:r>
        <w:rPr>
          <w:rFonts w:ascii="宋体" w:hAnsi="宋体"/>
          <w:b/>
          <w:bCs/>
          <w:sz w:val="24"/>
          <w:u w:val="single"/>
        </w:rPr>
        <w:t xml:space="preserve">（1</w:t>
      </w:r>
      <w:r>
        <w:rPr>
          <w:rFonts w:hint="eastAsia" w:ascii="宋体" w:hAnsi="宋体"/>
          <w:b/>
          <w:bCs/>
          <w:sz w:val="24"/>
          <w:u w:val="single"/>
        </w:rPr>
        <w:t xml:space="preserve">1</w:t>
      </w:r>
      <w:r>
        <w:rPr>
          <w:rFonts w:ascii="宋体" w:hAnsi="宋体"/>
          <w:b/>
          <w:bCs/>
          <w:sz w:val="24"/>
          <w:u w:val="single"/>
        </w:rPr>
        <w:t xml:space="preserve">）工程所在地的地方矛盾由承包人自行协调。合同价中包含解决与施工场地内外当地居民、地方矛盾所产生的费用，并承担相应的责任。</w:t>
      </w:r>
      <w:r/>
    </w:p>
    <w:p>
      <w:pPr>
        <w:ind w:firstLine="482"/>
        <w:jc w:val="left"/>
        <w:spacing w:line="360" w:lineRule="auto"/>
        <w:rPr>
          <w:rFonts w:hint="eastAsia" w:ascii="宋体" w:hAnsi="宋体"/>
          <w:b/>
          <w:bCs/>
          <w:sz w:val="24"/>
          <w:u w:val="single"/>
        </w:rPr>
      </w:pPr>
      <w:r>
        <w:rPr>
          <w:rFonts w:ascii="宋体" w:hAnsi="宋体"/>
          <w:b/>
          <w:bCs/>
          <w:sz w:val="24"/>
          <w:u w:val="single"/>
        </w:rPr>
        <w:t xml:space="preserve">（1</w:t>
      </w:r>
      <w:r>
        <w:rPr>
          <w:rFonts w:hint="eastAsia" w:ascii="宋体" w:hAnsi="宋体"/>
          <w:b/>
          <w:bCs/>
          <w:sz w:val="24"/>
          <w:u w:val="single"/>
        </w:rPr>
        <w:t xml:space="preserve">2</w:t>
      </w:r>
      <w:r>
        <w:rPr>
          <w:rFonts w:ascii="宋体" w:hAnsi="宋体"/>
          <w:b/>
          <w:bCs/>
          <w:sz w:val="24"/>
          <w:u w:val="single"/>
        </w:rPr>
        <w:t xml:space="preserve">）承包人提供的设备必须满足国家相关材料质量验收标准的要求，并经当地供电部门验收合格后，方能进场。</w:t>
      </w:r>
      <w:r/>
    </w:p>
    <w:p>
      <w:pPr>
        <w:ind w:firstLine="482"/>
        <w:jc w:val="left"/>
        <w:spacing w:line="360" w:lineRule="auto"/>
        <w:rPr>
          <w:rFonts w:hint="eastAsia" w:ascii="宋体" w:hAnsi="宋体"/>
          <w:b/>
          <w:bCs/>
          <w:sz w:val="24"/>
          <w:u w:val="single"/>
        </w:rPr>
      </w:pPr>
      <w:r>
        <w:rPr>
          <w:rFonts w:ascii="宋体" w:hAnsi="宋体"/>
          <w:b/>
          <w:bCs/>
          <w:sz w:val="24"/>
          <w:u w:val="single"/>
        </w:rPr>
        <w:t xml:space="preserve">（1</w:t>
      </w:r>
      <w:r>
        <w:rPr>
          <w:rFonts w:hint="eastAsia" w:ascii="宋体" w:hAnsi="宋体"/>
          <w:b/>
          <w:bCs/>
          <w:sz w:val="24"/>
          <w:u w:val="single"/>
        </w:rPr>
        <w:t xml:space="preserve">3</w:t>
      </w:r>
      <w:r>
        <w:rPr>
          <w:rFonts w:ascii="宋体" w:hAnsi="宋体"/>
          <w:b/>
          <w:bCs/>
          <w:sz w:val="24"/>
          <w:u w:val="single"/>
        </w:rPr>
        <w:t xml:space="preserve">）承包人须承担正式用电外线接入的相关协调和配合工作，确保本工程能按质</w:t>
      </w:r>
      <w:r>
        <w:rPr>
          <w:rFonts w:ascii="宋体" w:hAnsi="宋体"/>
          <w:b/>
          <w:bCs/>
          <w:sz w:val="24"/>
          <w:u w:val="single"/>
        </w:rPr>
        <w:t xml:space="preserve">按期的</w:t>
      </w:r>
      <w:r>
        <w:rPr>
          <w:rFonts w:ascii="宋体" w:hAnsi="宋体"/>
          <w:b/>
          <w:bCs/>
          <w:sz w:val="24"/>
          <w:u w:val="single"/>
        </w:rPr>
        <w:t xml:space="preserve">投入使用，期间所发生的费用已包含在合同价款内。</w:t>
      </w:r>
      <w:r/>
    </w:p>
    <w:p>
      <w:pPr>
        <w:ind w:firstLine="482"/>
        <w:jc w:val="left"/>
        <w:spacing w:line="360" w:lineRule="auto"/>
        <w:rPr>
          <w:rFonts w:hint="eastAsia" w:ascii="宋体" w:hAnsi="宋体"/>
          <w:b/>
          <w:bCs/>
          <w:sz w:val="24"/>
          <w:u w:val="single"/>
        </w:rPr>
      </w:pPr>
      <w:r>
        <w:rPr>
          <w:rFonts w:ascii="宋体" w:hAnsi="宋体"/>
          <w:b/>
          <w:bCs/>
          <w:sz w:val="24"/>
          <w:u w:val="single"/>
        </w:rPr>
        <w:t xml:space="preserve">（1</w:t>
      </w:r>
      <w:r>
        <w:rPr>
          <w:rFonts w:hint="eastAsia" w:ascii="宋体" w:hAnsi="宋体"/>
          <w:b/>
          <w:bCs/>
          <w:sz w:val="24"/>
          <w:u w:val="single"/>
        </w:rPr>
        <w:t xml:space="preserve">4</w:t>
      </w:r>
      <w:r>
        <w:rPr>
          <w:rFonts w:ascii="宋体" w:hAnsi="宋体"/>
          <w:b/>
          <w:bCs/>
          <w:sz w:val="24"/>
          <w:u w:val="single"/>
        </w:rPr>
        <w:t xml:space="preserve">）其他未尽事宜，具体根据现场情况另行制定现场管理制度。</w:t>
      </w:r>
      <w:bookmarkEnd w:id="1024"/>
      <w:r/>
      <w:r/>
    </w:p>
    <w:p>
      <w:pPr>
        <w:jc w:val="left"/>
        <w:spacing w:line="440" w:lineRule="exact"/>
        <w:rPr>
          <w:rFonts w:hint="eastAsia" w:ascii="宋体" w:hAnsi="宋体"/>
          <w:b/>
          <w:bCs/>
          <w:sz w:val="24"/>
        </w:rPr>
      </w:pPr>
      <w:r>
        <w:rPr>
          <w:rFonts w:hint="eastAsia" w:ascii="宋体" w:hAnsi="宋体"/>
          <w:b/>
          <w:bCs/>
          <w:sz w:val="24"/>
        </w:rPr>
      </w:r>
      <w:r/>
    </w:p>
    <w:p>
      <w:pPr>
        <w:jc w:val="left"/>
        <w:spacing w:line="360" w:lineRule="auto"/>
        <w:rPr>
          <w:rFonts w:hint="eastAsia" w:ascii="宋体" w:hAnsi="宋体"/>
          <w:b/>
          <w:sz w:val="24"/>
        </w:rPr>
      </w:pPr>
      <w:r>
        <w:rPr>
          <w:rFonts w:hint="eastAsia" w:ascii="宋体" w:hAnsi="宋体"/>
          <w:b/>
          <w:sz w:val="24"/>
        </w:rPr>
      </w:r>
      <w:r/>
    </w:p>
    <w:p>
      <w:pPr>
        <w:jc w:val="left"/>
        <w:spacing w:line="360" w:lineRule="auto"/>
        <w:rPr>
          <w:rFonts w:hint="eastAsia" w:ascii="宋体" w:hAnsi="宋体"/>
          <w:b/>
          <w:sz w:val="24"/>
        </w:rPr>
      </w:pPr>
      <w:r>
        <w:rPr>
          <w:rFonts w:hint="eastAsia" w:ascii="宋体" w:hAnsi="宋体"/>
          <w:b/>
          <w:sz w:val="24"/>
        </w:rPr>
      </w:r>
      <w:r/>
    </w:p>
    <w:p>
      <w:pPr>
        <w:jc w:val="left"/>
        <w:spacing w:line="360" w:lineRule="auto"/>
        <w:rPr>
          <w:rFonts w:hint="eastAsia" w:ascii="宋体" w:hAnsi="宋体"/>
          <w:b/>
          <w:sz w:val="24"/>
        </w:rPr>
      </w:pPr>
      <w:r>
        <w:rPr>
          <w:rFonts w:ascii="宋体" w:hAnsi="宋体"/>
          <w:b/>
          <w:sz w:val="24"/>
        </w:rPr>
        <w:t xml:space="preserve">附件</w:t>
      </w:r>
      <w:r/>
    </w:p>
    <w:p>
      <w:pPr>
        <w:jc w:val="left"/>
        <w:spacing w:line="360" w:lineRule="auto"/>
        <w:rPr>
          <w:rFonts w:hint="eastAsia" w:ascii="宋体" w:hAnsi="宋体"/>
          <w:sz w:val="24"/>
        </w:rPr>
      </w:pPr>
      <w:r>
        <w:rPr>
          <w:rFonts w:ascii="宋体" w:hAnsi="宋体"/>
          <w:sz w:val="24"/>
        </w:rPr>
        <w:t xml:space="preserve">附件1：承包人承揽工程项目一览表</w:t>
      </w:r>
      <w:r/>
    </w:p>
    <w:p>
      <w:pPr>
        <w:jc w:val="left"/>
        <w:spacing w:line="360" w:lineRule="auto"/>
        <w:rPr>
          <w:rFonts w:hint="eastAsia" w:ascii="宋体" w:hAnsi="宋体"/>
          <w:sz w:val="24"/>
        </w:rPr>
      </w:pPr>
      <w:r>
        <w:rPr>
          <w:rFonts w:ascii="宋体" w:hAnsi="宋体"/>
          <w:sz w:val="24"/>
        </w:rPr>
        <w:t xml:space="preserve">附件2：发包人供应材料设备一览表</w:t>
      </w:r>
      <w:r/>
    </w:p>
    <w:p>
      <w:pPr>
        <w:jc w:val="left"/>
        <w:spacing w:line="360" w:lineRule="auto"/>
        <w:rPr>
          <w:rFonts w:hint="eastAsia" w:ascii="宋体" w:hAnsi="宋体"/>
          <w:sz w:val="24"/>
        </w:rPr>
      </w:pPr>
      <w:r>
        <w:rPr>
          <w:rFonts w:ascii="宋体" w:hAnsi="宋体"/>
          <w:sz w:val="24"/>
        </w:rPr>
        <w:t xml:space="preserve">附件3：工程质量保修书</w:t>
      </w:r>
      <w:r/>
    </w:p>
    <w:p>
      <w:pPr>
        <w:jc w:val="left"/>
        <w:spacing w:line="360" w:lineRule="auto"/>
        <w:rPr>
          <w:rFonts w:hint="eastAsia" w:ascii="宋体" w:hAnsi="宋体"/>
          <w:sz w:val="24"/>
        </w:rPr>
      </w:pPr>
      <w:r>
        <w:rPr>
          <w:rFonts w:ascii="宋体" w:hAnsi="宋体"/>
          <w:sz w:val="24"/>
        </w:rPr>
        <w:t xml:space="preserve">附件</w:t>
      </w:r>
      <w:r>
        <w:rPr>
          <w:rFonts w:hint="eastAsia" w:ascii="宋体" w:hAnsi="宋体"/>
          <w:sz w:val="24"/>
        </w:rPr>
        <w:t xml:space="preserve">4</w:t>
      </w:r>
      <w:r>
        <w:rPr>
          <w:rFonts w:ascii="宋体" w:hAnsi="宋体"/>
          <w:sz w:val="24"/>
        </w:rPr>
        <w:t xml:space="preserve">：承包人用于本工程施工的机械设备表</w:t>
      </w:r>
      <w:r/>
    </w:p>
    <w:p>
      <w:pPr>
        <w:jc w:val="left"/>
        <w:spacing w:line="360" w:lineRule="auto"/>
        <w:rPr>
          <w:rFonts w:hint="eastAsia" w:ascii="宋体" w:hAnsi="宋体"/>
          <w:sz w:val="24"/>
        </w:rPr>
      </w:pPr>
      <w:r>
        <w:rPr>
          <w:rFonts w:ascii="宋体" w:hAnsi="宋体"/>
          <w:sz w:val="24"/>
        </w:rPr>
        <w:t xml:space="preserve">附件</w:t>
      </w:r>
      <w:r>
        <w:rPr>
          <w:rFonts w:hint="eastAsia" w:ascii="宋体" w:hAnsi="宋体"/>
          <w:sz w:val="24"/>
        </w:rPr>
        <w:t xml:space="preserve">5</w:t>
      </w:r>
      <w:r>
        <w:rPr>
          <w:rFonts w:ascii="宋体" w:hAnsi="宋体"/>
          <w:sz w:val="24"/>
        </w:rPr>
        <w:t xml:space="preserve">：承包人主要施工管理人员表</w:t>
      </w:r>
      <w:r/>
    </w:p>
    <w:p>
      <w:pPr>
        <w:jc w:val="left"/>
        <w:spacing w:line="360" w:lineRule="auto"/>
        <w:rPr>
          <w:rFonts w:hint="eastAsia" w:ascii="宋体" w:hAnsi="宋体"/>
          <w:sz w:val="24"/>
        </w:rPr>
      </w:pPr>
      <w:r>
        <w:rPr>
          <w:rFonts w:hint="eastAsia" w:ascii="宋体" w:hAnsi="宋体"/>
          <w:sz w:val="24"/>
        </w:rPr>
        <w:t xml:space="preserve">附件6：廉政责任书</w:t>
      </w:r>
      <w:r/>
    </w:p>
    <w:p>
      <w:pPr>
        <w:pStyle w:val="1100"/>
        <w:sectPr>
          <w:footerReference w:type="default" r:id="rId16"/>
          <w:footerReference w:type="first" r:id="rId17"/>
          <w:footnotePr/>
          <w:endnotePr/>
          <w:type w:val="nextPage"/>
          <w:pgSz w:w="11906" w:h="16838" w:orient="portrait"/>
          <w:pgMar w:top="1418" w:right="1555" w:bottom="1418" w:left="1531" w:header="851" w:footer="992" w:gutter="0"/>
          <w:cols w:num="1" w:sep="0" w:space="720" w:equalWidth="1"/>
          <w:docGrid w:linePitch="360"/>
          <w:titlePg/>
        </w:sectPr>
      </w:pPr>
      <w:r/>
      <w:r/>
    </w:p>
    <w:p>
      <w:pPr>
        <w:jc w:val="left"/>
        <w:spacing w:before="156" w:after="156" w:line="440" w:lineRule="exact"/>
        <w:rPr>
          <w:rFonts w:hint="eastAsia" w:ascii="宋体" w:hAnsi="宋体"/>
          <w:sz w:val="30"/>
          <w:szCs w:val="30"/>
        </w:rPr>
      </w:pPr>
      <w:r>
        <w:rPr>
          <w:rFonts w:hint="eastAsia" w:ascii="宋体" w:hAnsi="宋体"/>
          <w:sz w:val="30"/>
          <w:szCs w:val="30"/>
        </w:rPr>
        <w:t xml:space="preserve">附件1：</w:t>
      </w:r>
      <w:r/>
    </w:p>
    <w:p>
      <w:pPr>
        <w:jc w:val="center"/>
        <w:spacing w:before="156" w:after="156" w:line="440" w:lineRule="exact"/>
        <w:rPr>
          <w:rFonts w:hint="eastAsia" w:ascii="宋体" w:hAnsi="宋体"/>
          <w:sz w:val="30"/>
          <w:szCs w:val="30"/>
        </w:rPr>
      </w:pPr>
      <w:r>
        <w:rPr>
          <w:rFonts w:ascii="宋体" w:hAnsi="宋体"/>
          <w:sz w:val="30"/>
          <w:szCs w:val="30"/>
        </w:rPr>
        <w:t xml:space="preserve">承包人承揽工程项目一览表</w:t>
      </w:r>
      <w:r/>
    </w:p>
    <w:tbl>
      <w:tblPr>
        <w:tblW w:w="1504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2127"/>
        <w:gridCol w:w="993"/>
        <w:gridCol w:w="1559"/>
        <w:gridCol w:w="1417"/>
        <w:gridCol w:w="1134"/>
        <w:gridCol w:w="1418"/>
        <w:gridCol w:w="1433"/>
        <w:gridCol w:w="1779"/>
        <w:gridCol w:w="1560"/>
        <w:gridCol w:w="1622"/>
      </w:tblGrid>
      <w:tr>
        <w:trPr>
          <w:jc w:val="center"/>
        </w:trPr>
        <w:tc>
          <w:tcPr>
            <w:tcBorders>
              <w:top w:val="single" w:color="auto" w:sz="12" w:space="0"/>
              <w:bottom w:val="single" w:color="auto" w:sz="6" w:space="0"/>
            </w:tcBorders>
            <w:tcW w:w="2127" w:type="dxa"/>
            <w:vAlign w:val="center"/>
            <w:textDirection w:val="lrTb"/>
            <w:noWrap w:val="false"/>
          </w:tcPr>
          <w:p>
            <w:pPr>
              <w:pStyle w:val="1129"/>
              <w:ind w:left="63" w:right="63"/>
              <w:keepNext/>
              <w:spacing w:line="440" w:lineRule="exact"/>
              <w:rPr>
                <w:rFonts w:hint="eastAsia"/>
              </w:rPr>
            </w:pPr>
            <w:r>
              <w:t xml:space="preserve">单位工程名称</w:t>
            </w:r>
            <w:r/>
          </w:p>
        </w:tc>
        <w:tc>
          <w:tcPr>
            <w:tcBorders>
              <w:top w:val="single" w:color="auto" w:sz="12" w:space="0"/>
              <w:bottom w:val="single" w:color="auto" w:sz="6" w:space="0"/>
            </w:tcBorders>
            <w:tcW w:w="993" w:type="dxa"/>
            <w:vAlign w:val="center"/>
            <w:textDirection w:val="lrTb"/>
            <w:noWrap w:val="false"/>
          </w:tcPr>
          <w:p>
            <w:pPr>
              <w:pStyle w:val="1129"/>
              <w:ind w:left="63" w:right="63"/>
              <w:keepNext/>
              <w:spacing w:line="440" w:lineRule="exact"/>
              <w:rPr>
                <w:rFonts w:hint="eastAsia"/>
              </w:rPr>
            </w:pPr>
            <w:r>
              <w:t xml:space="preserve">建设规模</w:t>
            </w:r>
            <w:r/>
          </w:p>
        </w:tc>
        <w:tc>
          <w:tcPr>
            <w:tcBorders>
              <w:top w:val="single" w:color="auto" w:sz="12" w:space="0"/>
              <w:bottom w:val="single" w:color="auto" w:sz="6" w:space="0"/>
            </w:tcBorders>
            <w:tcW w:w="1559" w:type="dxa"/>
            <w:vAlign w:val="center"/>
            <w:textDirection w:val="lrTb"/>
            <w:noWrap w:val="false"/>
          </w:tcPr>
          <w:p>
            <w:pPr>
              <w:pStyle w:val="1129"/>
              <w:ind w:left="63" w:right="63"/>
              <w:keepNext/>
              <w:spacing w:line="440" w:lineRule="exact"/>
              <w:rPr>
                <w:rFonts w:hint="eastAsia"/>
              </w:rPr>
            </w:pPr>
            <w:r>
              <w:t xml:space="preserve">建筑面积</w:t>
            </w:r>
            <w:r/>
          </w:p>
          <w:p>
            <w:pPr>
              <w:pStyle w:val="1129"/>
              <w:ind w:left="63" w:right="63"/>
              <w:keepNext/>
              <w:spacing w:line="440" w:lineRule="exact"/>
              <w:rPr>
                <w:rFonts w:hint="eastAsia"/>
              </w:rPr>
            </w:pPr>
            <w:r>
              <w:t xml:space="preserve">(平方米)</w:t>
            </w:r>
            <w:r/>
          </w:p>
        </w:tc>
        <w:tc>
          <w:tcPr>
            <w:tcBorders>
              <w:top w:val="single" w:color="auto" w:sz="12" w:space="0"/>
              <w:bottom w:val="single" w:color="auto" w:sz="6" w:space="0"/>
            </w:tcBorders>
            <w:tcW w:w="1417" w:type="dxa"/>
            <w:vAlign w:val="center"/>
            <w:textDirection w:val="lrTb"/>
            <w:noWrap w:val="false"/>
          </w:tcPr>
          <w:p>
            <w:pPr>
              <w:pStyle w:val="1129"/>
              <w:ind w:left="63" w:right="63"/>
              <w:keepNext/>
              <w:spacing w:line="440" w:lineRule="exact"/>
              <w:rPr>
                <w:rFonts w:hint="eastAsia"/>
              </w:rPr>
            </w:pPr>
            <w:r>
              <w:t xml:space="preserve">结构</w:t>
            </w:r>
            <w:r>
              <w:rPr>
                <w:rFonts w:hint="eastAsia"/>
              </w:rPr>
              <w:t xml:space="preserve">形式</w:t>
            </w:r>
            <w:r/>
          </w:p>
        </w:tc>
        <w:tc>
          <w:tcPr>
            <w:tcBorders>
              <w:top w:val="single" w:color="auto" w:sz="12" w:space="0"/>
              <w:bottom w:val="single" w:color="auto" w:sz="6" w:space="0"/>
            </w:tcBorders>
            <w:tcW w:w="1134" w:type="dxa"/>
            <w:vAlign w:val="center"/>
            <w:textDirection w:val="lrTb"/>
            <w:noWrap w:val="false"/>
          </w:tcPr>
          <w:p>
            <w:pPr>
              <w:pStyle w:val="1129"/>
              <w:ind w:left="63" w:right="63"/>
              <w:keepNext/>
              <w:spacing w:line="440" w:lineRule="exact"/>
              <w:rPr>
                <w:rFonts w:hint="eastAsia"/>
              </w:rPr>
            </w:pPr>
            <w:r>
              <w:t xml:space="preserve">层数</w:t>
            </w:r>
            <w:r/>
          </w:p>
        </w:tc>
        <w:tc>
          <w:tcPr>
            <w:tcBorders>
              <w:top w:val="single" w:color="auto" w:sz="12" w:space="0"/>
              <w:bottom w:val="single" w:color="auto" w:sz="6" w:space="0"/>
            </w:tcBorders>
            <w:tcW w:w="1418" w:type="dxa"/>
            <w:vAlign w:val="center"/>
            <w:textDirection w:val="lrTb"/>
            <w:noWrap w:val="false"/>
          </w:tcPr>
          <w:p>
            <w:pPr>
              <w:pStyle w:val="1129"/>
              <w:ind w:left="63" w:right="63"/>
              <w:keepNext/>
              <w:spacing w:line="440" w:lineRule="exact"/>
              <w:rPr>
                <w:rFonts w:hint="eastAsia"/>
              </w:rPr>
            </w:pPr>
            <w:r>
              <w:t xml:space="preserve">生产能力</w:t>
            </w:r>
            <w:r/>
          </w:p>
        </w:tc>
        <w:tc>
          <w:tcPr>
            <w:tcBorders>
              <w:top w:val="single" w:color="auto" w:sz="12" w:space="0"/>
              <w:bottom w:val="single" w:color="auto" w:sz="6" w:space="0"/>
            </w:tcBorders>
            <w:tcW w:w="1433" w:type="dxa"/>
            <w:vAlign w:val="center"/>
            <w:textDirection w:val="lrTb"/>
            <w:noWrap w:val="false"/>
          </w:tcPr>
          <w:p>
            <w:pPr>
              <w:pStyle w:val="1129"/>
              <w:ind w:left="63" w:right="63"/>
              <w:keepNext/>
              <w:spacing w:line="440" w:lineRule="exact"/>
              <w:rPr>
                <w:rFonts w:hint="eastAsia"/>
              </w:rPr>
            </w:pPr>
            <w:r>
              <w:t xml:space="preserve">设备安装内容</w:t>
            </w:r>
            <w:r/>
          </w:p>
        </w:tc>
        <w:tc>
          <w:tcPr>
            <w:tcBorders>
              <w:top w:val="single" w:color="auto" w:sz="12" w:space="0"/>
              <w:bottom w:val="single" w:color="auto" w:sz="6" w:space="0"/>
            </w:tcBorders>
            <w:tcW w:w="1779" w:type="dxa"/>
            <w:vAlign w:val="center"/>
            <w:textDirection w:val="lrTb"/>
            <w:noWrap w:val="false"/>
          </w:tcPr>
          <w:p>
            <w:pPr>
              <w:pStyle w:val="1129"/>
              <w:ind w:left="63" w:right="63"/>
              <w:keepNext/>
              <w:spacing w:line="440" w:lineRule="exact"/>
              <w:rPr>
                <w:rFonts w:hint="eastAsia"/>
              </w:rPr>
            </w:pPr>
            <w:r>
              <w:t xml:space="preserve">合同价格（元）</w:t>
            </w:r>
            <w:r/>
          </w:p>
        </w:tc>
        <w:tc>
          <w:tcPr>
            <w:tcBorders>
              <w:top w:val="single" w:color="auto" w:sz="12" w:space="0"/>
              <w:bottom w:val="single" w:color="auto" w:sz="6" w:space="0"/>
            </w:tcBorders>
            <w:tcW w:w="1560" w:type="dxa"/>
            <w:vAlign w:val="center"/>
            <w:textDirection w:val="lrTb"/>
            <w:noWrap w:val="false"/>
          </w:tcPr>
          <w:p>
            <w:pPr>
              <w:pStyle w:val="1129"/>
              <w:ind w:left="63" w:right="63"/>
              <w:keepNext/>
              <w:spacing w:line="440" w:lineRule="exact"/>
              <w:rPr>
                <w:rFonts w:hint="eastAsia"/>
              </w:rPr>
            </w:pPr>
            <w:r>
              <w:t xml:space="preserve">开工日期</w:t>
            </w:r>
            <w:r/>
          </w:p>
        </w:tc>
        <w:tc>
          <w:tcPr>
            <w:tcBorders>
              <w:top w:val="single" w:color="auto" w:sz="12" w:space="0"/>
              <w:bottom w:val="single" w:color="auto" w:sz="6" w:space="0"/>
            </w:tcBorders>
            <w:tcW w:w="1622" w:type="dxa"/>
            <w:vAlign w:val="center"/>
            <w:textDirection w:val="lrTb"/>
            <w:noWrap w:val="false"/>
          </w:tcPr>
          <w:p>
            <w:pPr>
              <w:pStyle w:val="1129"/>
              <w:ind w:left="63" w:right="63"/>
              <w:keepNext/>
              <w:spacing w:line="440" w:lineRule="exact"/>
              <w:rPr>
                <w:rFonts w:hint="eastAsia"/>
              </w:rPr>
            </w:pPr>
            <w:r>
              <w:t xml:space="preserve">竣工日期</w:t>
            </w:r>
            <w:r/>
          </w:p>
        </w:tc>
      </w:tr>
      <w:tr>
        <w:trPr>
          <w:jc w:val="center"/>
          <w:trHeight w:val="522"/>
        </w:trPr>
        <w:tc>
          <w:tcPr>
            <w:tcBorders>
              <w:top w:val="single" w:color="auto" w:sz="6" w:space="0"/>
              <w:bottom w:val="single" w:color="auto" w:sz="6" w:space="0"/>
            </w:tcBorders>
            <w:tcW w:w="2127" w:type="dxa"/>
            <w:vAlign w:val="center"/>
            <w:textDirection w:val="lrTb"/>
            <w:noWrap w:val="false"/>
          </w:tcPr>
          <w:p>
            <w:pPr>
              <w:pStyle w:val="1129"/>
              <w:ind w:left="63" w:right="63"/>
              <w:keepNext/>
              <w:spacing w:line="440" w:lineRule="exact"/>
              <w:rPr>
                <w:rFonts w:hint="eastAsia"/>
              </w:rPr>
            </w:pPr>
            <w:r>
              <w:rPr>
                <w:bCs/>
              </w:rPr>
              <w:t xml:space="preserve">江苏理工学院武进绿建区协同创新园新建工程二期项目110kv变电所进线工程（二次））</w:t>
            </w:r>
            <w:r/>
          </w:p>
        </w:tc>
        <w:tc>
          <w:tcPr>
            <w:tcBorders>
              <w:top w:val="single" w:color="auto" w:sz="6" w:space="0"/>
              <w:bottom w:val="single" w:color="auto" w:sz="6" w:space="0"/>
            </w:tcBorders>
            <w:tcW w:w="993"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single" w:color="auto" w:sz="6" w:space="0"/>
              <w:bottom w:val="single" w:color="auto" w:sz="6" w:space="0"/>
            </w:tcBorders>
            <w:tcW w:w="1559" w:type="dxa"/>
            <w:vAlign w:val="center"/>
            <w:textDirection w:val="lrTb"/>
            <w:noWrap w:val="false"/>
          </w:tcPr>
          <w:p>
            <w:pPr>
              <w:pStyle w:val="1129"/>
              <w:ind w:left="63" w:right="63"/>
              <w:keepNext/>
              <w:spacing w:line="440" w:lineRule="exact"/>
              <w:rPr>
                <w:rFonts w:hint="eastAsia"/>
              </w:rPr>
            </w:pPr>
            <w:r>
              <w:rPr>
                <w:rFonts w:hint="eastAsia"/>
              </w:rPr>
              <w:t xml:space="preserve"> </w:t>
            </w:r>
            <w:r/>
          </w:p>
        </w:tc>
        <w:tc>
          <w:tcPr>
            <w:tcBorders>
              <w:top w:val="single" w:color="auto" w:sz="6" w:space="0"/>
              <w:bottom w:val="single" w:color="auto" w:sz="6" w:space="0"/>
            </w:tcBorders>
            <w:tcW w:w="1417"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single" w:color="auto" w:sz="6" w:space="0"/>
              <w:bottom w:val="single" w:color="auto" w:sz="6" w:space="0"/>
            </w:tcBorders>
            <w:tcW w:w="1134"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single" w:color="auto" w:sz="6" w:space="0"/>
              <w:bottom w:val="single" w:color="auto" w:sz="6" w:space="0"/>
            </w:tcBorders>
            <w:tcW w:w="1418"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single" w:color="auto" w:sz="6" w:space="0"/>
              <w:bottom w:val="single" w:color="auto" w:sz="6" w:space="0"/>
            </w:tcBorders>
            <w:tcW w:w="1433"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single" w:color="auto" w:sz="6" w:space="0"/>
              <w:bottom w:val="single" w:color="auto" w:sz="6" w:space="0"/>
            </w:tcBorders>
            <w:tcW w:w="1779"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single" w:color="auto" w:sz="6" w:space="0"/>
              <w:bottom w:val="single" w:color="auto" w:sz="6" w:space="0"/>
            </w:tcBorders>
            <w:tcW w:w="1560"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single" w:color="auto" w:sz="6" w:space="0"/>
              <w:bottom w:val="single" w:color="auto" w:sz="6" w:space="0"/>
            </w:tcBorders>
            <w:tcW w:w="1622"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Height w:val="567"/>
        </w:trPr>
        <w:tc>
          <w:tcPr>
            <w:tcBorders>
              <w:top w:val="none" w:color="000000" w:sz="4" w:space="0"/>
            </w:tcBorders>
            <w:tcW w:w="2127"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993"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1559"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1417"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1134"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1418"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1433"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1779"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1560"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1622"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Height w:val="567"/>
        </w:trPr>
        <w:tc>
          <w:tcPr>
            <w:tcBorders>
              <w:top w:val="none" w:color="000000" w:sz="4" w:space="0"/>
            </w:tcBorders>
            <w:tcW w:w="2127"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993"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1559"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1417"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1134"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1418"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1433"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1779"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1560"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1622"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Height w:val="567"/>
        </w:trPr>
        <w:tc>
          <w:tcPr>
            <w:tcW w:w="2127" w:type="dxa"/>
            <w:vAlign w:val="center"/>
            <w:textDirection w:val="lrTb"/>
            <w:noWrap w:val="false"/>
          </w:tcPr>
          <w:p>
            <w:pPr>
              <w:pStyle w:val="1129"/>
              <w:ind w:left="63" w:right="63"/>
              <w:keepNext/>
              <w:spacing w:line="440" w:lineRule="exact"/>
              <w:rPr>
                <w:rFonts w:hint="eastAsia"/>
              </w:rPr>
            </w:pPr>
            <w:r>
              <w:rPr>
                <w:rFonts w:hint="eastAsia"/>
              </w:rPr>
            </w:r>
            <w:r/>
          </w:p>
        </w:tc>
        <w:tc>
          <w:tcPr>
            <w:tcW w:w="993" w:type="dxa"/>
            <w:vAlign w:val="center"/>
            <w:textDirection w:val="lrTb"/>
            <w:noWrap w:val="false"/>
          </w:tcPr>
          <w:p>
            <w:pPr>
              <w:pStyle w:val="1129"/>
              <w:ind w:left="63" w:right="63"/>
              <w:keepNext/>
              <w:spacing w:line="440" w:lineRule="exact"/>
              <w:rPr>
                <w:rFonts w:hint="eastAsia"/>
              </w:rPr>
            </w:pPr>
            <w:r>
              <w:rPr>
                <w:rFonts w:hint="eastAsia"/>
              </w:rPr>
            </w:r>
            <w:r/>
          </w:p>
        </w:tc>
        <w:tc>
          <w:tcPr>
            <w:tcW w:w="1559" w:type="dxa"/>
            <w:vAlign w:val="center"/>
            <w:textDirection w:val="lrTb"/>
            <w:noWrap w:val="false"/>
          </w:tcPr>
          <w:p>
            <w:pPr>
              <w:pStyle w:val="1129"/>
              <w:ind w:left="63" w:right="63"/>
              <w:keepNext/>
              <w:spacing w:line="440" w:lineRule="exact"/>
              <w:rPr>
                <w:rFonts w:hint="eastAsia"/>
              </w:rPr>
            </w:pPr>
            <w:r>
              <w:rPr>
                <w:rFonts w:hint="eastAsia"/>
              </w:rPr>
            </w:r>
            <w:r/>
          </w:p>
        </w:tc>
        <w:tc>
          <w:tcPr>
            <w:tcW w:w="1417" w:type="dxa"/>
            <w:vAlign w:val="center"/>
            <w:textDirection w:val="lrTb"/>
            <w:noWrap w:val="false"/>
          </w:tcPr>
          <w:p>
            <w:pPr>
              <w:pStyle w:val="1129"/>
              <w:ind w:left="63" w:right="63"/>
              <w:keepNext/>
              <w:spacing w:line="440" w:lineRule="exact"/>
              <w:rPr>
                <w:rFonts w:hint="eastAsia"/>
              </w:rPr>
            </w:pPr>
            <w:r>
              <w:rPr>
                <w:rFonts w:hint="eastAsia"/>
              </w:rPr>
            </w:r>
            <w:r/>
          </w:p>
        </w:tc>
        <w:tc>
          <w:tcPr>
            <w:tcW w:w="1134" w:type="dxa"/>
            <w:vAlign w:val="center"/>
            <w:textDirection w:val="lrTb"/>
            <w:noWrap w:val="false"/>
          </w:tcPr>
          <w:p>
            <w:pPr>
              <w:pStyle w:val="1129"/>
              <w:ind w:left="63" w:right="63"/>
              <w:keepNext/>
              <w:spacing w:line="440" w:lineRule="exact"/>
              <w:rPr>
                <w:rFonts w:hint="eastAsia"/>
              </w:rPr>
            </w:pPr>
            <w:r>
              <w:rPr>
                <w:rFonts w:hint="eastAsia"/>
              </w:rPr>
            </w:r>
            <w:r/>
          </w:p>
        </w:tc>
        <w:tc>
          <w:tcPr>
            <w:tcW w:w="1418" w:type="dxa"/>
            <w:vAlign w:val="center"/>
            <w:textDirection w:val="lrTb"/>
            <w:noWrap w:val="false"/>
          </w:tcPr>
          <w:p>
            <w:pPr>
              <w:pStyle w:val="1129"/>
              <w:ind w:left="63" w:right="63"/>
              <w:keepNext/>
              <w:spacing w:line="440" w:lineRule="exact"/>
              <w:rPr>
                <w:rFonts w:hint="eastAsia"/>
              </w:rPr>
            </w:pPr>
            <w:r>
              <w:rPr>
                <w:rFonts w:hint="eastAsia"/>
              </w:rPr>
            </w:r>
            <w:r/>
          </w:p>
        </w:tc>
        <w:tc>
          <w:tcPr>
            <w:tcW w:w="1433" w:type="dxa"/>
            <w:vAlign w:val="center"/>
            <w:textDirection w:val="lrTb"/>
            <w:noWrap w:val="false"/>
          </w:tcPr>
          <w:p>
            <w:pPr>
              <w:pStyle w:val="1129"/>
              <w:ind w:left="63" w:right="63"/>
              <w:keepNext/>
              <w:spacing w:line="440" w:lineRule="exact"/>
              <w:rPr>
                <w:rFonts w:hint="eastAsia"/>
              </w:rPr>
            </w:pPr>
            <w:r>
              <w:rPr>
                <w:rFonts w:hint="eastAsia"/>
              </w:rPr>
            </w:r>
            <w:r/>
          </w:p>
        </w:tc>
        <w:tc>
          <w:tcPr>
            <w:tcW w:w="1779" w:type="dxa"/>
            <w:vAlign w:val="center"/>
            <w:textDirection w:val="lrTb"/>
            <w:noWrap w:val="false"/>
          </w:tcPr>
          <w:p>
            <w:pPr>
              <w:pStyle w:val="1129"/>
              <w:ind w:left="63" w:right="63"/>
              <w:keepNext/>
              <w:spacing w:line="440" w:lineRule="exact"/>
              <w:rPr>
                <w:rFonts w:hint="eastAsia"/>
              </w:rPr>
            </w:pPr>
            <w:r>
              <w:rPr>
                <w:rFonts w:hint="eastAsia"/>
              </w:rPr>
            </w:r>
            <w:r/>
          </w:p>
        </w:tc>
        <w:tc>
          <w:tcPr>
            <w:tcW w:w="1560" w:type="dxa"/>
            <w:vAlign w:val="center"/>
            <w:textDirection w:val="lrTb"/>
            <w:noWrap w:val="false"/>
          </w:tcPr>
          <w:p>
            <w:pPr>
              <w:pStyle w:val="1129"/>
              <w:ind w:left="63" w:right="63"/>
              <w:keepNext/>
              <w:spacing w:line="440" w:lineRule="exact"/>
              <w:rPr>
                <w:rFonts w:hint="eastAsia"/>
              </w:rPr>
            </w:pPr>
            <w:r>
              <w:rPr>
                <w:rFonts w:hint="eastAsia"/>
              </w:rPr>
            </w:r>
            <w:r/>
          </w:p>
        </w:tc>
        <w:tc>
          <w:tcPr>
            <w:tcW w:w="1622" w:type="dxa"/>
            <w:vAlign w:val="center"/>
            <w:textDirection w:val="lrTb"/>
            <w:noWrap w:val="false"/>
          </w:tcPr>
          <w:p>
            <w:pPr>
              <w:pStyle w:val="1129"/>
              <w:ind w:left="63" w:right="63"/>
              <w:keepNext/>
              <w:spacing w:line="440" w:lineRule="exact"/>
              <w:rPr>
                <w:rFonts w:hint="eastAsia"/>
              </w:rPr>
            </w:pPr>
            <w:r>
              <w:rPr>
                <w:rFonts w:hint="eastAsia"/>
              </w:rPr>
            </w:r>
            <w:r/>
          </w:p>
        </w:tc>
      </w:tr>
    </w:tbl>
    <w:p>
      <w:pPr>
        <w:spacing w:line="440" w:lineRule="exact"/>
        <w:rPr>
          <w:rFonts w:hint="eastAsia" w:ascii="宋体" w:hAnsi="宋体"/>
          <w:b/>
          <w:sz w:val="30"/>
          <w:szCs w:val="30"/>
        </w:rPr>
        <w:sectPr>
          <w:footnotePr/>
          <w:endnotePr/>
          <w:type w:val="nextPage"/>
          <w:pgSz w:w="16838" w:h="11906" w:orient="landscape"/>
          <w:pgMar w:top="1554" w:right="1418" w:bottom="1531" w:left="1418" w:header="851" w:footer="992" w:gutter="0"/>
          <w:cols w:num="1" w:sep="0" w:space="720" w:equalWidth="1"/>
          <w:docGrid w:linePitch="360"/>
          <w:titlePg/>
        </w:sectPr>
      </w:pPr>
      <w:r>
        <w:rPr>
          <w:rFonts w:hint="eastAsia" w:ascii="宋体" w:hAnsi="宋体"/>
          <w:b/>
          <w:sz w:val="30"/>
          <w:szCs w:val="30"/>
        </w:rPr>
      </w:r>
      <w:r/>
    </w:p>
    <w:p>
      <w:pPr>
        <w:spacing w:line="440" w:lineRule="exact"/>
        <w:rPr>
          <w:rFonts w:hint="eastAsia" w:ascii="宋体" w:hAnsi="宋体"/>
          <w:sz w:val="30"/>
          <w:szCs w:val="30"/>
        </w:rPr>
      </w:pPr>
      <w:r>
        <w:rPr>
          <w:rFonts w:ascii="宋体" w:hAnsi="宋体"/>
          <w:sz w:val="30"/>
          <w:szCs w:val="30"/>
        </w:rPr>
        <w:t xml:space="preserve">附</w:t>
      </w:r>
      <w:bookmarkStart w:id="1025" w:name="_Toc296891265"/>
      <w:r/>
      <w:bookmarkStart w:id="1026" w:name="_Toc296346726"/>
      <w:r/>
      <w:bookmarkStart w:id="1027" w:name="_Toc296891053"/>
      <w:r/>
      <w:bookmarkStart w:id="1028" w:name="_Toc267261692"/>
      <w:r/>
      <w:bookmarkStart w:id="1029" w:name="_Toc296503225"/>
      <w:r/>
      <w:bookmarkStart w:id="1030" w:name="_Toc296347224"/>
      <w:r/>
      <w:bookmarkStart w:id="1031" w:name="_Toc296944564"/>
      <w:r>
        <w:rPr>
          <w:rFonts w:ascii="宋体" w:hAnsi="宋体"/>
          <w:sz w:val="30"/>
          <w:szCs w:val="30"/>
        </w:rPr>
        <w:t xml:space="preserve">件2：</w:t>
      </w:r>
      <w:bookmarkEnd w:id="1025"/>
      <w:r/>
      <w:bookmarkEnd w:id="1026"/>
      <w:r/>
      <w:bookmarkEnd w:id="1027"/>
      <w:r/>
      <w:bookmarkEnd w:id="1028"/>
      <w:r/>
      <w:bookmarkEnd w:id="1029"/>
      <w:r/>
      <w:bookmarkEnd w:id="1030"/>
      <w:r/>
      <w:bookmarkEnd w:id="1031"/>
      <w:r/>
      <w:r/>
    </w:p>
    <w:p>
      <w:pPr>
        <w:jc w:val="center"/>
        <w:spacing w:before="120" w:after="120" w:line="440" w:lineRule="exact"/>
        <w:rPr>
          <w:rFonts w:hint="eastAsia" w:ascii="宋体" w:hAnsi="宋体"/>
          <w:sz w:val="30"/>
          <w:szCs w:val="30"/>
        </w:rPr>
      </w:pPr>
      <w:r>
        <w:rPr>
          <w:rFonts w:ascii="宋体" w:hAnsi="宋体"/>
          <w:sz w:val="30"/>
          <w:szCs w:val="30"/>
        </w:rPr>
        <w:t xml:space="preserve">发包人供应材料设备一览表</w:t>
      </w:r>
      <w:r/>
    </w:p>
    <w:tbl>
      <w:tblPr>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1129"/>
              <w:ind w:left="63" w:right="63"/>
              <w:keepNext/>
              <w:spacing w:line="440" w:lineRule="exact"/>
              <w:rPr>
                <w:rFonts w:hint="eastAsia"/>
              </w:rPr>
            </w:pPr>
            <w:r>
              <w:t xml:space="preserve">序号</w:t>
            </w:r>
            <w:r/>
          </w:p>
        </w:tc>
        <w:tc>
          <w:tcPr>
            <w:tcBorders>
              <w:top w:val="single" w:color="auto" w:sz="12" w:space="0"/>
              <w:bottom w:val="single" w:color="auto" w:sz="6" w:space="0"/>
            </w:tcBorders>
            <w:tcW w:w="1276" w:type="dxa"/>
            <w:vAlign w:val="center"/>
            <w:textDirection w:val="lrTb"/>
            <w:noWrap w:val="false"/>
          </w:tcPr>
          <w:p>
            <w:pPr>
              <w:pStyle w:val="1129"/>
              <w:ind w:left="63" w:right="63"/>
              <w:keepNext/>
              <w:spacing w:line="440" w:lineRule="exact"/>
              <w:rPr>
                <w:rFonts w:hint="eastAsia"/>
              </w:rPr>
            </w:pPr>
            <w:r>
              <w:t xml:space="preserve">材料、</w:t>
            </w:r>
            <w:r/>
          </w:p>
          <w:p>
            <w:pPr>
              <w:pStyle w:val="1129"/>
              <w:ind w:right="63"/>
              <w:keepNext/>
              <w:spacing w:line="440" w:lineRule="exact"/>
              <w:rPr>
                <w:rFonts w:hint="eastAsia"/>
              </w:rPr>
            </w:pPr>
            <w:r>
              <w:t xml:space="preserve">设备品种</w:t>
            </w:r>
            <w:r/>
          </w:p>
        </w:tc>
        <w:tc>
          <w:tcPr>
            <w:tcBorders>
              <w:top w:val="single" w:color="auto" w:sz="12" w:space="0"/>
              <w:bottom w:val="single" w:color="auto" w:sz="6" w:space="0"/>
            </w:tcBorders>
            <w:tcW w:w="1418" w:type="dxa"/>
            <w:vAlign w:val="center"/>
            <w:textDirection w:val="lrTb"/>
            <w:noWrap w:val="false"/>
          </w:tcPr>
          <w:p>
            <w:pPr>
              <w:pStyle w:val="1129"/>
              <w:ind w:left="63" w:right="63"/>
              <w:keepNext/>
              <w:spacing w:line="440" w:lineRule="exact"/>
              <w:rPr>
                <w:rFonts w:hint="eastAsia"/>
              </w:rPr>
            </w:pPr>
            <w:r>
              <w:t xml:space="preserve">规格型号</w:t>
            </w:r>
            <w:r/>
          </w:p>
        </w:tc>
        <w:tc>
          <w:tcPr>
            <w:tcBorders>
              <w:top w:val="single" w:color="auto" w:sz="12" w:space="0"/>
              <w:bottom w:val="single" w:color="auto" w:sz="6" w:space="0"/>
            </w:tcBorders>
            <w:tcW w:w="940" w:type="dxa"/>
            <w:vAlign w:val="center"/>
            <w:textDirection w:val="lrTb"/>
            <w:noWrap w:val="false"/>
          </w:tcPr>
          <w:p>
            <w:pPr>
              <w:pStyle w:val="1129"/>
              <w:ind w:left="63" w:right="63"/>
              <w:keepNext/>
              <w:spacing w:line="440" w:lineRule="exact"/>
              <w:rPr>
                <w:rFonts w:hint="eastAsia"/>
              </w:rPr>
            </w:pPr>
            <w:r>
              <w:t xml:space="preserve">单位</w:t>
            </w:r>
            <w:r/>
          </w:p>
        </w:tc>
        <w:tc>
          <w:tcPr>
            <w:tcBorders>
              <w:top w:val="single" w:color="auto" w:sz="12" w:space="0"/>
              <w:bottom w:val="single" w:color="auto" w:sz="6" w:space="0"/>
            </w:tcBorders>
            <w:tcW w:w="851" w:type="dxa"/>
            <w:vAlign w:val="center"/>
            <w:textDirection w:val="lrTb"/>
            <w:noWrap w:val="false"/>
          </w:tcPr>
          <w:p>
            <w:pPr>
              <w:pStyle w:val="1129"/>
              <w:ind w:left="63" w:right="63"/>
              <w:keepNext/>
              <w:spacing w:line="440" w:lineRule="exact"/>
              <w:rPr>
                <w:rFonts w:hint="eastAsia"/>
              </w:rPr>
            </w:pPr>
            <w:r>
              <w:t xml:space="preserve">数量</w:t>
            </w:r>
            <w:r/>
          </w:p>
        </w:tc>
        <w:tc>
          <w:tcPr>
            <w:tcBorders>
              <w:top w:val="single" w:color="auto" w:sz="12" w:space="0"/>
              <w:bottom w:val="single" w:color="auto" w:sz="6" w:space="0"/>
            </w:tcBorders>
            <w:tcW w:w="1044" w:type="dxa"/>
            <w:vAlign w:val="center"/>
            <w:textDirection w:val="lrTb"/>
            <w:noWrap w:val="false"/>
          </w:tcPr>
          <w:p>
            <w:pPr>
              <w:pStyle w:val="1129"/>
              <w:ind w:left="63" w:right="63"/>
              <w:keepNext/>
              <w:spacing w:line="440" w:lineRule="exact"/>
              <w:rPr>
                <w:rFonts w:hint="eastAsia"/>
              </w:rPr>
            </w:pPr>
            <w:r>
              <w:t xml:space="preserve">单价</w:t>
            </w:r>
            <w:r>
              <w:rPr>
                <w:rFonts w:hint="eastAsia"/>
              </w:rPr>
              <w:t xml:space="preserve">（元）</w:t>
            </w:r>
            <w:r/>
          </w:p>
        </w:tc>
        <w:tc>
          <w:tcPr>
            <w:tcBorders>
              <w:top w:val="single" w:color="auto" w:sz="12" w:space="0"/>
              <w:bottom w:val="single" w:color="auto" w:sz="6" w:space="0"/>
            </w:tcBorders>
            <w:tcW w:w="992" w:type="dxa"/>
            <w:vAlign w:val="center"/>
            <w:textDirection w:val="lrTb"/>
            <w:noWrap w:val="false"/>
          </w:tcPr>
          <w:p>
            <w:pPr>
              <w:pStyle w:val="1129"/>
              <w:ind w:left="63" w:right="63"/>
              <w:keepNext/>
              <w:spacing w:line="440" w:lineRule="exact"/>
              <w:rPr>
                <w:rFonts w:hint="eastAsia"/>
              </w:rPr>
            </w:pPr>
            <w:r>
              <w:t xml:space="preserve">质量等级</w:t>
            </w:r>
            <w:r/>
          </w:p>
        </w:tc>
        <w:tc>
          <w:tcPr>
            <w:tcBorders>
              <w:top w:val="single" w:color="auto" w:sz="12" w:space="0"/>
              <w:bottom w:val="single" w:color="auto" w:sz="6" w:space="0"/>
            </w:tcBorders>
            <w:tcW w:w="851" w:type="dxa"/>
            <w:vAlign w:val="center"/>
            <w:textDirection w:val="lrTb"/>
            <w:noWrap w:val="false"/>
          </w:tcPr>
          <w:p>
            <w:pPr>
              <w:pStyle w:val="1129"/>
              <w:ind w:left="63" w:right="63"/>
              <w:keepNext/>
              <w:spacing w:line="440" w:lineRule="exact"/>
              <w:rPr>
                <w:rFonts w:hint="eastAsia"/>
              </w:rPr>
            </w:pPr>
            <w:r>
              <w:t xml:space="preserve">供应时间</w:t>
            </w:r>
            <w:r/>
          </w:p>
        </w:tc>
        <w:tc>
          <w:tcPr>
            <w:tcBorders>
              <w:top w:val="single" w:color="auto" w:sz="12" w:space="0"/>
              <w:bottom w:val="single" w:color="auto" w:sz="6" w:space="0"/>
            </w:tcBorders>
            <w:tcW w:w="1487" w:type="dxa"/>
            <w:vAlign w:val="center"/>
            <w:textDirection w:val="lrTb"/>
            <w:noWrap w:val="false"/>
          </w:tcPr>
          <w:p>
            <w:pPr>
              <w:pStyle w:val="1129"/>
              <w:ind w:left="63" w:right="63"/>
              <w:keepNext/>
              <w:spacing w:line="440" w:lineRule="exact"/>
              <w:rPr>
                <w:rFonts w:hint="eastAsia"/>
              </w:rPr>
            </w:pPr>
            <w:r>
              <w:t xml:space="preserve">送达地点</w:t>
            </w:r>
            <w:r/>
          </w:p>
        </w:tc>
        <w:tc>
          <w:tcPr>
            <w:tcBorders>
              <w:top w:val="single" w:color="auto" w:sz="12" w:space="0"/>
              <w:bottom w:val="single" w:color="auto" w:sz="6" w:space="0"/>
            </w:tcBorders>
            <w:tcW w:w="992" w:type="dxa"/>
            <w:vAlign w:val="center"/>
            <w:textDirection w:val="lrTb"/>
            <w:noWrap w:val="false"/>
          </w:tcPr>
          <w:p>
            <w:pPr>
              <w:pStyle w:val="1129"/>
              <w:ind w:left="63" w:right="63"/>
              <w:keepNext/>
              <w:spacing w:line="440" w:lineRule="exact"/>
              <w:rPr>
                <w:rFonts w:hint="eastAsia"/>
              </w:rPr>
            </w:pPr>
            <w: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single" w:color="auto" w:sz="6" w:space="0"/>
              <w:bottom w:val="single" w:color="auto" w:sz="6" w:space="0"/>
            </w:tcBorders>
            <w:tcW w:w="1276"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single" w:color="auto" w:sz="6" w:space="0"/>
              <w:bottom w:val="single" w:color="auto" w:sz="6" w:space="0"/>
            </w:tcBorders>
            <w:tcW w:w="1418"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single" w:color="auto" w:sz="6" w:space="0"/>
              <w:bottom w:val="single" w:color="auto" w:sz="6" w:space="0"/>
            </w:tcBorders>
            <w:tcW w:w="940"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single" w:color="auto" w:sz="6" w:space="0"/>
              <w:bottom w:val="single" w:color="auto" w:sz="6" w:space="0"/>
            </w:tcBorders>
            <w:tcW w:w="851"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single" w:color="auto" w:sz="6" w:space="0"/>
              <w:bottom w:val="single" w:color="auto" w:sz="6" w:space="0"/>
            </w:tcBorders>
            <w:tcW w:w="1044"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single" w:color="auto" w:sz="6" w:space="0"/>
              <w:bottom w:val="single" w:color="auto" w:sz="6" w:space="0"/>
            </w:tcBorders>
            <w:tcW w:w="992"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single" w:color="auto" w:sz="6" w:space="0"/>
              <w:bottom w:val="single" w:color="auto" w:sz="6" w:space="0"/>
            </w:tcBorders>
            <w:tcW w:w="851"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single" w:color="auto" w:sz="6" w:space="0"/>
              <w:bottom w:val="single" w:color="auto" w:sz="6" w:space="0"/>
            </w:tcBorders>
            <w:tcW w:w="1487"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single" w:color="auto" w:sz="6" w:space="0"/>
              <w:bottom w:val="single" w:color="auto" w:sz="6" w:space="0"/>
            </w:tcBorders>
            <w:tcW w:w="992"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Height w:val="567"/>
        </w:trPr>
        <w:tc>
          <w:tcPr>
            <w:tcBorders>
              <w:top w:val="none" w:color="000000" w:sz="4" w:space="0"/>
            </w:tcBorders>
            <w:tcW w:w="851"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1276"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1418"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940"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851"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1044"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992"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851"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1487"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992"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Height w:val="567"/>
        </w:trPr>
        <w:tc>
          <w:tcPr>
            <w:tcW w:w="851" w:type="dxa"/>
            <w:vAlign w:val="center"/>
            <w:textDirection w:val="lrTb"/>
            <w:noWrap w:val="false"/>
          </w:tcPr>
          <w:p>
            <w:pPr>
              <w:pStyle w:val="1129"/>
              <w:ind w:left="63" w:right="63"/>
              <w:keepNext/>
              <w:spacing w:line="440" w:lineRule="exact"/>
              <w:rPr>
                <w:rFonts w:hint="eastAsia"/>
              </w:rPr>
            </w:pPr>
            <w:r>
              <w:rPr>
                <w:rFonts w:hint="eastAsia"/>
              </w:rPr>
            </w:r>
            <w:r/>
          </w:p>
        </w:tc>
        <w:tc>
          <w:tcPr>
            <w:tcW w:w="1276" w:type="dxa"/>
            <w:vAlign w:val="center"/>
            <w:textDirection w:val="lrTb"/>
            <w:noWrap w:val="false"/>
          </w:tcPr>
          <w:p>
            <w:pPr>
              <w:pStyle w:val="1129"/>
              <w:ind w:left="63" w:right="63"/>
              <w:keepNext/>
              <w:spacing w:line="440" w:lineRule="exact"/>
              <w:rPr>
                <w:rFonts w:hint="eastAsia"/>
              </w:rPr>
            </w:pPr>
            <w:r>
              <w:rPr>
                <w:rFonts w:hint="eastAsia"/>
              </w:rPr>
            </w:r>
            <w:r/>
          </w:p>
        </w:tc>
        <w:tc>
          <w:tcPr>
            <w:tcW w:w="1418" w:type="dxa"/>
            <w:vAlign w:val="center"/>
            <w:textDirection w:val="lrTb"/>
            <w:noWrap w:val="false"/>
          </w:tcPr>
          <w:p>
            <w:pPr>
              <w:pStyle w:val="1129"/>
              <w:ind w:left="63" w:right="63"/>
              <w:keepNext/>
              <w:spacing w:line="440" w:lineRule="exact"/>
              <w:rPr>
                <w:rFonts w:hint="eastAsia"/>
              </w:rPr>
            </w:pPr>
            <w:r>
              <w:rPr>
                <w:rFonts w:hint="eastAsia"/>
              </w:rPr>
            </w:r>
            <w:r/>
          </w:p>
        </w:tc>
        <w:tc>
          <w:tcPr>
            <w:tcW w:w="940" w:type="dxa"/>
            <w:vAlign w:val="center"/>
            <w:textDirection w:val="lrTb"/>
            <w:noWrap w:val="false"/>
          </w:tcPr>
          <w:p>
            <w:pPr>
              <w:pStyle w:val="1129"/>
              <w:ind w:left="63" w:right="63"/>
              <w:keepNext/>
              <w:spacing w:line="440" w:lineRule="exact"/>
              <w:rPr>
                <w:rFonts w:hint="eastAsia"/>
              </w:rPr>
            </w:pPr>
            <w:r>
              <w:rPr>
                <w:rFonts w:hint="eastAsia"/>
              </w:rPr>
            </w:r>
            <w:r/>
          </w:p>
        </w:tc>
        <w:tc>
          <w:tcPr>
            <w:tcW w:w="851" w:type="dxa"/>
            <w:vAlign w:val="center"/>
            <w:textDirection w:val="lrTb"/>
            <w:noWrap w:val="false"/>
          </w:tcPr>
          <w:p>
            <w:pPr>
              <w:pStyle w:val="1129"/>
              <w:ind w:left="63" w:right="63"/>
              <w:keepNext/>
              <w:spacing w:line="440" w:lineRule="exact"/>
              <w:rPr>
                <w:rFonts w:hint="eastAsia"/>
              </w:rPr>
            </w:pPr>
            <w:r>
              <w:rPr>
                <w:rFonts w:hint="eastAsia"/>
              </w:rPr>
            </w:r>
            <w:r/>
          </w:p>
        </w:tc>
        <w:tc>
          <w:tcPr>
            <w:tcW w:w="1044" w:type="dxa"/>
            <w:vAlign w:val="center"/>
            <w:textDirection w:val="lrTb"/>
            <w:noWrap w:val="false"/>
          </w:tcPr>
          <w:p>
            <w:pPr>
              <w:pStyle w:val="1129"/>
              <w:ind w:left="63" w:right="63"/>
              <w:keepNext/>
              <w:spacing w:line="440" w:lineRule="exact"/>
              <w:rPr>
                <w:rFonts w:hint="eastAsia"/>
              </w:rPr>
            </w:pPr>
            <w:r>
              <w:rPr>
                <w:rFonts w:hint="eastAsia"/>
              </w:rPr>
            </w:r>
            <w:r/>
          </w:p>
        </w:tc>
        <w:tc>
          <w:tcPr>
            <w:tcW w:w="992" w:type="dxa"/>
            <w:vAlign w:val="center"/>
            <w:textDirection w:val="lrTb"/>
            <w:noWrap w:val="false"/>
          </w:tcPr>
          <w:p>
            <w:pPr>
              <w:pStyle w:val="1129"/>
              <w:ind w:left="63" w:right="63"/>
              <w:keepNext/>
              <w:spacing w:line="440" w:lineRule="exact"/>
              <w:rPr>
                <w:rFonts w:hint="eastAsia"/>
              </w:rPr>
            </w:pPr>
            <w:r>
              <w:rPr>
                <w:rFonts w:hint="eastAsia"/>
              </w:rPr>
            </w:r>
            <w:r/>
          </w:p>
        </w:tc>
        <w:tc>
          <w:tcPr>
            <w:tcW w:w="851" w:type="dxa"/>
            <w:vAlign w:val="center"/>
            <w:textDirection w:val="lrTb"/>
            <w:noWrap w:val="false"/>
          </w:tcPr>
          <w:p>
            <w:pPr>
              <w:pStyle w:val="1129"/>
              <w:ind w:left="63" w:right="63"/>
              <w:keepNext/>
              <w:spacing w:line="440" w:lineRule="exact"/>
              <w:rPr>
                <w:rFonts w:hint="eastAsia"/>
              </w:rPr>
            </w:pPr>
            <w:r>
              <w:rPr>
                <w:rFonts w:hint="eastAsia"/>
              </w:rPr>
            </w:r>
            <w:r/>
          </w:p>
        </w:tc>
        <w:tc>
          <w:tcPr>
            <w:tcW w:w="1487" w:type="dxa"/>
            <w:vAlign w:val="center"/>
            <w:textDirection w:val="lrTb"/>
            <w:noWrap w:val="false"/>
          </w:tcPr>
          <w:p>
            <w:pPr>
              <w:pStyle w:val="1129"/>
              <w:ind w:left="63" w:right="63"/>
              <w:keepNext/>
              <w:spacing w:line="440" w:lineRule="exact"/>
              <w:rPr>
                <w:rFonts w:hint="eastAsia"/>
              </w:rPr>
            </w:pPr>
            <w:r>
              <w:rPr>
                <w:rFonts w:hint="eastAsia"/>
              </w:rPr>
            </w:r>
            <w:r/>
          </w:p>
        </w:tc>
        <w:tc>
          <w:tcPr>
            <w:tcW w:w="992"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Height w:val="567"/>
        </w:trPr>
        <w:tc>
          <w:tcPr>
            <w:tcW w:w="851" w:type="dxa"/>
            <w:vAlign w:val="center"/>
            <w:textDirection w:val="lrTb"/>
            <w:noWrap w:val="false"/>
          </w:tcPr>
          <w:p>
            <w:pPr>
              <w:pStyle w:val="1129"/>
              <w:ind w:left="63" w:right="63"/>
              <w:keepNext/>
              <w:spacing w:line="440" w:lineRule="exact"/>
              <w:rPr>
                <w:rFonts w:hint="eastAsia"/>
              </w:rPr>
            </w:pPr>
            <w:r>
              <w:rPr>
                <w:rFonts w:hint="eastAsia"/>
              </w:rPr>
            </w:r>
            <w:r/>
          </w:p>
        </w:tc>
        <w:tc>
          <w:tcPr>
            <w:tcW w:w="1276" w:type="dxa"/>
            <w:vAlign w:val="center"/>
            <w:textDirection w:val="lrTb"/>
            <w:noWrap w:val="false"/>
          </w:tcPr>
          <w:p>
            <w:pPr>
              <w:pStyle w:val="1129"/>
              <w:ind w:left="63" w:right="63"/>
              <w:keepNext/>
              <w:spacing w:line="440" w:lineRule="exact"/>
              <w:rPr>
                <w:rFonts w:hint="eastAsia"/>
              </w:rPr>
            </w:pPr>
            <w:r>
              <w:rPr>
                <w:rFonts w:hint="eastAsia"/>
              </w:rPr>
            </w:r>
            <w:r/>
          </w:p>
        </w:tc>
        <w:tc>
          <w:tcPr>
            <w:tcW w:w="1418" w:type="dxa"/>
            <w:vAlign w:val="center"/>
            <w:textDirection w:val="lrTb"/>
            <w:noWrap w:val="false"/>
          </w:tcPr>
          <w:p>
            <w:pPr>
              <w:pStyle w:val="1129"/>
              <w:ind w:left="63" w:right="63"/>
              <w:keepNext/>
              <w:spacing w:line="440" w:lineRule="exact"/>
              <w:rPr>
                <w:rFonts w:hint="eastAsia"/>
              </w:rPr>
            </w:pPr>
            <w:r>
              <w:rPr>
                <w:rFonts w:hint="eastAsia"/>
              </w:rPr>
            </w:r>
            <w:r/>
          </w:p>
        </w:tc>
        <w:tc>
          <w:tcPr>
            <w:tcW w:w="940" w:type="dxa"/>
            <w:vAlign w:val="center"/>
            <w:textDirection w:val="lrTb"/>
            <w:noWrap w:val="false"/>
          </w:tcPr>
          <w:p>
            <w:pPr>
              <w:pStyle w:val="1129"/>
              <w:ind w:left="63" w:right="63"/>
              <w:keepNext/>
              <w:spacing w:line="440" w:lineRule="exact"/>
              <w:rPr>
                <w:rFonts w:hint="eastAsia"/>
              </w:rPr>
            </w:pPr>
            <w:r>
              <w:rPr>
                <w:rFonts w:hint="eastAsia"/>
              </w:rPr>
            </w:r>
            <w:r/>
          </w:p>
        </w:tc>
        <w:tc>
          <w:tcPr>
            <w:tcW w:w="851" w:type="dxa"/>
            <w:vAlign w:val="center"/>
            <w:textDirection w:val="lrTb"/>
            <w:noWrap w:val="false"/>
          </w:tcPr>
          <w:p>
            <w:pPr>
              <w:pStyle w:val="1129"/>
              <w:ind w:left="63" w:right="63"/>
              <w:keepNext/>
              <w:spacing w:line="440" w:lineRule="exact"/>
              <w:rPr>
                <w:rFonts w:hint="eastAsia"/>
              </w:rPr>
            </w:pPr>
            <w:r>
              <w:rPr>
                <w:rFonts w:hint="eastAsia"/>
              </w:rPr>
            </w:r>
            <w:r/>
          </w:p>
        </w:tc>
        <w:tc>
          <w:tcPr>
            <w:tcW w:w="1044" w:type="dxa"/>
            <w:vAlign w:val="center"/>
            <w:textDirection w:val="lrTb"/>
            <w:noWrap w:val="false"/>
          </w:tcPr>
          <w:p>
            <w:pPr>
              <w:pStyle w:val="1129"/>
              <w:ind w:left="63" w:right="63"/>
              <w:keepNext/>
              <w:spacing w:line="440" w:lineRule="exact"/>
              <w:rPr>
                <w:rFonts w:hint="eastAsia"/>
              </w:rPr>
            </w:pPr>
            <w:r>
              <w:rPr>
                <w:rFonts w:hint="eastAsia"/>
              </w:rPr>
            </w:r>
            <w:r/>
          </w:p>
        </w:tc>
        <w:tc>
          <w:tcPr>
            <w:tcW w:w="992" w:type="dxa"/>
            <w:vAlign w:val="center"/>
            <w:textDirection w:val="lrTb"/>
            <w:noWrap w:val="false"/>
          </w:tcPr>
          <w:p>
            <w:pPr>
              <w:pStyle w:val="1129"/>
              <w:ind w:left="63" w:right="63"/>
              <w:keepNext/>
              <w:spacing w:line="440" w:lineRule="exact"/>
              <w:rPr>
                <w:rFonts w:hint="eastAsia"/>
              </w:rPr>
            </w:pPr>
            <w:r>
              <w:rPr>
                <w:rFonts w:hint="eastAsia"/>
              </w:rPr>
            </w:r>
            <w:r/>
          </w:p>
        </w:tc>
        <w:tc>
          <w:tcPr>
            <w:tcW w:w="851" w:type="dxa"/>
            <w:vAlign w:val="center"/>
            <w:textDirection w:val="lrTb"/>
            <w:noWrap w:val="false"/>
          </w:tcPr>
          <w:p>
            <w:pPr>
              <w:pStyle w:val="1129"/>
              <w:ind w:left="63" w:right="63"/>
              <w:keepNext/>
              <w:spacing w:line="440" w:lineRule="exact"/>
              <w:rPr>
                <w:rFonts w:hint="eastAsia"/>
              </w:rPr>
            </w:pPr>
            <w:r>
              <w:rPr>
                <w:rFonts w:hint="eastAsia"/>
              </w:rPr>
            </w:r>
            <w:r/>
          </w:p>
        </w:tc>
        <w:tc>
          <w:tcPr>
            <w:tcW w:w="1487" w:type="dxa"/>
            <w:vAlign w:val="center"/>
            <w:textDirection w:val="lrTb"/>
            <w:noWrap w:val="false"/>
          </w:tcPr>
          <w:p>
            <w:pPr>
              <w:pStyle w:val="1129"/>
              <w:ind w:left="63" w:right="63"/>
              <w:keepNext/>
              <w:spacing w:line="440" w:lineRule="exact"/>
              <w:rPr>
                <w:rFonts w:hint="eastAsia"/>
              </w:rPr>
            </w:pPr>
            <w:r>
              <w:rPr>
                <w:rFonts w:hint="eastAsia"/>
              </w:rPr>
            </w:r>
            <w:r/>
          </w:p>
        </w:tc>
        <w:tc>
          <w:tcPr>
            <w:tcW w:w="992"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Height w:val="567"/>
        </w:trPr>
        <w:tc>
          <w:tcPr>
            <w:tcW w:w="851" w:type="dxa"/>
            <w:vAlign w:val="center"/>
            <w:textDirection w:val="lrTb"/>
            <w:noWrap w:val="false"/>
          </w:tcPr>
          <w:p>
            <w:pPr>
              <w:pStyle w:val="1129"/>
              <w:ind w:left="63" w:right="63"/>
              <w:keepNext/>
              <w:spacing w:line="440" w:lineRule="exact"/>
              <w:rPr>
                <w:rFonts w:hint="eastAsia"/>
              </w:rPr>
            </w:pPr>
            <w:r>
              <w:rPr>
                <w:rFonts w:hint="eastAsia"/>
              </w:rPr>
            </w:r>
            <w:r/>
          </w:p>
        </w:tc>
        <w:tc>
          <w:tcPr>
            <w:tcW w:w="1276" w:type="dxa"/>
            <w:vAlign w:val="center"/>
            <w:textDirection w:val="lrTb"/>
            <w:noWrap w:val="false"/>
          </w:tcPr>
          <w:p>
            <w:pPr>
              <w:pStyle w:val="1129"/>
              <w:ind w:left="63" w:right="63"/>
              <w:keepNext/>
              <w:spacing w:line="440" w:lineRule="exact"/>
              <w:rPr>
                <w:rFonts w:hint="eastAsia"/>
              </w:rPr>
            </w:pPr>
            <w:r>
              <w:rPr>
                <w:rFonts w:hint="eastAsia"/>
              </w:rPr>
            </w:r>
            <w:r/>
          </w:p>
        </w:tc>
        <w:tc>
          <w:tcPr>
            <w:tcW w:w="1418" w:type="dxa"/>
            <w:vAlign w:val="center"/>
            <w:textDirection w:val="lrTb"/>
            <w:noWrap w:val="false"/>
          </w:tcPr>
          <w:p>
            <w:pPr>
              <w:pStyle w:val="1129"/>
              <w:ind w:left="63" w:right="63"/>
              <w:keepNext/>
              <w:spacing w:line="440" w:lineRule="exact"/>
              <w:rPr>
                <w:rFonts w:hint="eastAsia"/>
              </w:rPr>
            </w:pPr>
            <w:r>
              <w:rPr>
                <w:rFonts w:hint="eastAsia"/>
              </w:rPr>
            </w:r>
            <w:r/>
          </w:p>
        </w:tc>
        <w:tc>
          <w:tcPr>
            <w:tcW w:w="940" w:type="dxa"/>
            <w:vAlign w:val="center"/>
            <w:textDirection w:val="lrTb"/>
            <w:noWrap w:val="false"/>
          </w:tcPr>
          <w:p>
            <w:pPr>
              <w:pStyle w:val="1129"/>
              <w:ind w:left="63" w:right="63"/>
              <w:keepNext/>
              <w:spacing w:line="440" w:lineRule="exact"/>
              <w:rPr>
                <w:rFonts w:hint="eastAsia"/>
              </w:rPr>
            </w:pPr>
            <w:r>
              <w:rPr>
                <w:rFonts w:hint="eastAsia"/>
              </w:rPr>
            </w:r>
            <w:r/>
          </w:p>
        </w:tc>
        <w:tc>
          <w:tcPr>
            <w:tcW w:w="851" w:type="dxa"/>
            <w:vAlign w:val="center"/>
            <w:textDirection w:val="lrTb"/>
            <w:noWrap w:val="false"/>
          </w:tcPr>
          <w:p>
            <w:pPr>
              <w:pStyle w:val="1129"/>
              <w:ind w:left="63" w:right="63"/>
              <w:keepNext/>
              <w:spacing w:line="440" w:lineRule="exact"/>
              <w:rPr>
                <w:rFonts w:hint="eastAsia"/>
              </w:rPr>
            </w:pPr>
            <w:r>
              <w:rPr>
                <w:rFonts w:hint="eastAsia"/>
              </w:rPr>
            </w:r>
            <w:r/>
          </w:p>
        </w:tc>
        <w:tc>
          <w:tcPr>
            <w:tcW w:w="1044" w:type="dxa"/>
            <w:vAlign w:val="center"/>
            <w:textDirection w:val="lrTb"/>
            <w:noWrap w:val="false"/>
          </w:tcPr>
          <w:p>
            <w:pPr>
              <w:pStyle w:val="1129"/>
              <w:ind w:left="63" w:right="63"/>
              <w:keepNext/>
              <w:spacing w:line="440" w:lineRule="exact"/>
              <w:rPr>
                <w:rFonts w:hint="eastAsia"/>
              </w:rPr>
            </w:pPr>
            <w:r>
              <w:rPr>
                <w:rFonts w:hint="eastAsia"/>
              </w:rPr>
            </w:r>
            <w:r/>
          </w:p>
        </w:tc>
        <w:tc>
          <w:tcPr>
            <w:tcW w:w="992" w:type="dxa"/>
            <w:vAlign w:val="center"/>
            <w:textDirection w:val="lrTb"/>
            <w:noWrap w:val="false"/>
          </w:tcPr>
          <w:p>
            <w:pPr>
              <w:pStyle w:val="1129"/>
              <w:ind w:left="63" w:right="63"/>
              <w:keepNext/>
              <w:spacing w:line="440" w:lineRule="exact"/>
              <w:rPr>
                <w:rFonts w:hint="eastAsia"/>
              </w:rPr>
            </w:pPr>
            <w:r>
              <w:rPr>
                <w:rFonts w:hint="eastAsia"/>
              </w:rPr>
            </w:r>
            <w:r/>
          </w:p>
        </w:tc>
        <w:tc>
          <w:tcPr>
            <w:tcW w:w="851" w:type="dxa"/>
            <w:vAlign w:val="center"/>
            <w:textDirection w:val="lrTb"/>
            <w:noWrap w:val="false"/>
          </w:tcPr>
          <w:p>
            <w:pPr>
              <w:pStyle w:val="1129"/>
              <w:ind w:left="63" w:right="63"/>
              <w:keepNext/>
              <w:spacing w:line="440" w:lineRule="exact"/>
              <w:rPr>
                <w:rFonts w:hint="eastAsia"/>
              </w:rPr>
            </w:pPr>
            <w:r>
              <w:rPr>
                <w:rFonts w:hint="eastAsia"/>
              </w:rPr>
            </w:r>
            <w:r/>
          </w:p>
        </w:tc>
        <w:tc>
          <w:tcPr>
            <w:tcW w:w="1487" w:type="dxa"/>
            <w:vAlign w:val="center"/>
            <w:textDirection w:val="lrTb"/>
            <w:noWrap w:val="false"/>
          </w:tcPr>
          <w:p>
            <w:pPr>
              <w:pStyle w:val="1129"/>
              <w:ind w:left="63" w:right="63"/>
              <w:keepNext/>
              <w:spacing w:line="440" w:lineRule="exact"/>
              <w:rPr>
                <w:rFonts w:hint="eastAsia"/>
              </w:rPr>
            </w:pPr>
            <w:r>
              <w:rPr>
                <w:rFonts w:hint="eastAsia"/>
              </w:rPr>
            </w:r>
            <w:r/>
          </w:p>
        </w:tc>
        <w:tc>
          <w:tcPr>
            <w:tcW w:w="992"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Height w:val="567"/>
        </w:trPr>
        <w:tc>
          <w:tcPr>
            <w:tcW w:w="851" w:type="dxa"/>
            <w:vAlign w:val="center"/>
            <w:textDirection w:val="lrTb"/>
            <w:noWrap w:val="false"/>
          </w:tcPr>
          <w:p>
            <w:pPr>
              <w:pStyle w:val="1129"/>
              <w:ind w:left="63" w:right="63"/>
              <w:keepNext/>
              <w:spacing w:line="440" w:lineRule="exact"/>
              <w:rPr>
                <w:rFonts w:hint="eastAsia"/>
              </w:rPr>
            </w:pPr>
            <w:r>
              <w:rPr>
                <w:rFonts w:hint="eastAsia"/>
              </w:rPr>
            </w:r>
            <w:r/>
          </w:p>
        </w:tc>
        <w:tc>
          <w:tcPr>
            <w:tcW w:w="1276" w:type="dxa"/>
            <w:vAlign w:val="center"/>
            <w:textDirection w:val="lrTb"/>
            <w:noWrap w:val="false"/>
          </w:tcPr>
          <w:p>
            <w:pPr>
              <w:pStyle w:val="1129"/>
              <w:ind w:left="63" w:right="63"/>
              <w:keepNext/>
              <w:spacing w:line="440" w:lineRule="exact"/>
              <w:rPr>
                <w:rFonts w:hint="eastAsia"/>
              </w:rPr>
            </w:pPr>
            <w:r>
              <w:rPr>
                <w:rFonts w:hint="eastAsia"/>
              </w:rPr>
            </w:r>
            <w:r/>
          </w:p>
        </w:tc>
        <w:tc>
          <w:tcPr>
            <w:tcW w:w="1418" w:type="dxa"/>
            <w:vAlign w:val="center"/>
            <w:textDirection w:val="lrTb"/>
            <w:noWrap w:val="false"/>
          </w:tcPr>
          <w:p>
            <w:pPr>
              <w:pStyle w:val="1129"/>
              <w:ind w:left="63" w:right="63"/>
              <w:keepNext/>
              <w:spacing w:line="440" w:lineRule="exact"/>
              <w:rPr>
                <w:rFonts w:hint="eastAsia"/>
              </w:rPr>
            </w:pPr>
            <w:r>
              <w:rPr>
                <w:rFonts w:hint="eastAsia"/>
              </w:rPr>
            </w:r>
            <w:r/>
          </w:p>
        </w:tc>
        <w:tc>
          <w:tcPr>
            <w:tcW w:w="940" w:type="dxa"/>
            <w:vAlign w:val="center"/>
            <w:textDirection w:val="lrTb"/>
            <w:noWrap w:val="false"/>
          </w:tcPr>
          <w:p>
            <w:pPr>
              <w:pStyle w:val="1129"/>
              <w:ind w:left="63" w:right="63"/>
              <w:keepNext/>
              <w:spacing w:line="440" w:lineRule="exact"/>
              <w:rPr>
                <w:rFonts w:hint="eastAsia"/>
              </w:rPr>
            </w:pPr>
            <w:r>
              <w:rPr>
                <w:rFonts w:hint="eastAsia"/>
              </w:rPr>
            </w:r>
            <w:r/>
          </w:p>
        </w:tc>
        <w:tc>
          <w:tcPr>
            <w:tcW w:w="851" w:type="dxa"/>
            <w:vAlign w:val="center"/>
            <w:textDirection w:val="lrTb"/>
            <w:noWrap w:val="false"/>
          </w:tcPr>
          <w:p>
            <w:pPr>
              <w:pStyle w:val="1129"/>
              <w:ind w:left="63" w:right="63"/>
              <w:keepNext/>
              <w:spacing w:line="440" w:lineRule="exact"/>
              <w:rPr>
                <w:rFonts w:hint="eastAsia"/>
              </w:rPr>
            </w:pPr>
            <w:r>
              <w:rPr>
                <w:rFonts w:hint="eastAsia"/>
              </w:rPr>
            </w:r>
            <w:r/>
          </w:p>
        </w:tc>
        <w:tc>
          <w:tcPr>
            <w:tcW w:w="1044" w:type="dxa"/>
            <w:vAlign w:val="center"/>
            <w:textDirection w:val="lrTb"/>
            <w:noWrap w:val="false"/>
          </w:tcPr>
          <w:p>
            <w:pPr>
              <w:pStyle w:val="1129"/>
              <w:ind w:left="63" w:right="63"/>
              <w:keepNext/>
              <w:spacing w:line="440" w:lineRule="exact"/>
              <w:rPr>
                <w:rFonts w:hint="eastAsia"/>
              </w:rPr>
            </w:pPr>
            <w:r>
              <w:rPr>
                <w:rFonts w:hint="eastAsia"/>
              </w:rPr>
            </w:r>
            <w:r/>
          </w:p>
        </w:tc>
        <w:tc>
          <w:tcPr>
            <w:tcW w:w="992" w:type="dxa"/>
            <w:vAlign w:val="center"/>
            <w:textDirection w:val="lrTb"/>
            <w:noWrap w:val="false"/>
          </w:tcPr>
          <w:p>
            <w:pPr>
              <w:pStyle w:val="1129"/>
              <w:ind w:left="63" w:right="63"/>
              <w:keepNext/>
              <w:spacing w:line="440" w:lineRule="exact"/>
              <w:rPr>
                <w:rFonts w:hint="eastAsia"/>
              </w:rPr>
            </w:pPr>
            <w:r>
              <w:rPr>
                <w:rFonts w:hint="eastAsia"/>
              </w:rPr>
            </w:r>
            <w:r/>
          </w:p>
        </w:tc>
        <w:tc>
          <w:tcPr>
            <w:tcW w:w="851" w:type="dxa"/>
            <w:vAlign w:val="center"/>
            <w:textDirection w:val="lrTb"/>
            <w:noWrap w:val="false"/>
          </w:tcPr>
          <w:p>
            <w:pPr>
              <w:pStyle w:val="1129"/>
              <w:ind w:left="63" w:right="63"/>
              <w:keepNext/>
              <w:spacing w:line="440" w:lineRule="exact"/>
              <w:rPr>
                <w:rFonts w:hint="eastAsia"/>
              </w:rPr>
            </w:pPr>
            <w:r>
              <w:rPr>
                <w:rFonts w:hint="eastAsia"/>
              </w:rPr>
            </w:r>
            <w:r/>
          </w:p>
        </w:tc>
        <w:tc>
          <w:tcPr>
            <w:tcW w:w="1487" w:type="dxa"/>
            <w:vAlign w:val="center"/>
            <w:textDirection w:val="lrTb"/>
            <w:noWrap w:val="false"/>
          </w:tcPr>
          <w:p>
            <w:pPr>
              <w:pStyle w:val="1129"/>
              <w:ind w:left="63" w:right="63"/>
              <w:keepNext/>
              <w:spacing w:line="440" w:lineRule="exact"/>
              <w:rPr>
                <w:rFonts w:hint="eastAsia"/>
              </w:rPr>
            </w:pPr>
            <w:r>
              <w:rPr>
                <w:rFonts w:hint="eastAsia"/>
              </w:rPr>
            </w:r>
            <w:r/>
          </w:p>
        </w:tc>
        <w:tc>
          <w:tcPr>
            <w:tcW w:w="992"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Height w:val="567"/>
        </w:trPr>
        <w:tc>
          <w:tcPr>
            <w:tcW w:w="851" w:type="dxa"/>
            <w:vAlign w:val="center"/>
            <w:textDirection w:val="lrTb"/>
            <w:noWrap w:val="false"/>
          </w:tcPr>
          <w:p>
            <w:pPr>
              <w:pStyle w:val="1129"/>
              <w:ind w:left="63" w:right="63"/>
              <w:keepNext/>
              <w:spacing w:line="440" w:lineRule="exact"/>
              <w:rPr>
                <w:rFonts w:hint="eastAsia"/>
              </w:rPr>
            </w:pPr>
            <w:r>
              <w:rPr>
                <w:rFonts w:hint="eastAsia"/>
              </w:rPr>
            </w:r>
            <w:r/>
          </w:p>
        </w:tc>
        <w:tc>
          <w:tcPr>
            <w:tcW w:w="1276" w:type="dxa"/>
            <w:vAlign w:val="center"/>
            <w:textDirection w:val="lrTb"/>
            <w:noWrap w:val="false"/>
          </w:tcPr>
          <w:p>
            <w:pPr>
              <w:pStyle w:val="1129"/>
              <w:ind w:left="63" w:right="63"/>
              <w:keepNext/>
              <w:spacing w:line="440" w:lineRule="exact"/>
              <w:rPr>
                <w:rFonts w:hint="eastAsia"/>
              </w:rPr>
            </w:pPr>
            <w:r>
              <w:rPr>
                <w:rFonts w:hint="eastAsia"/>
              </w:rPr>
            </w:r>
            <w:r/>
          </w:p>
        </w:tc>
        <w:tc>
          <w:tcPr>
            <w:tcW w:w="1418" w:type="dxa"/>
            <w:vAlign w:val="center"/>
            <w:textDirection w:val="lrTb"/>
            <w:noWrap w:val="false"/>
          </w:tcPr>
          <w:p>
            <w:pPr>
              <w:pStyle w:val="1129"/>
              <w:ind w:left="63" w:right="63"/>
              <w:keepNext/>
              <w:spacing w:line="440" w:lineRule="exact"/>
              <w:rPr>
                <w:rFonts w:hint="eastAsia"/>
              </w:rPr>
            </w:pPr>
            <w:r>
              <w:rPr>
                <w:rFonts w:hint="eastAsia"/>
              </w:rPr>
            </w:r>
            <w:r/>
          </w:p>
        </w:tc>
        <w:tc>
          <w:tcPr>
            <w:tcW w:w="940" w:type="dxa"/>
            <w:vAlign w:val="center"/>
            <w:textDirection w:val="lrTb"/>
            <w:noWrap w:val="false"/>
          </w:tcPr>
          <w:p>
            <w:pPr>
              <w:pStyle w:val="1129"/>
              <w:ind w:left="63" w:right="63"/>
              <w:keepNext/>
              <w:spacing w:line="440" w:lineRule="exact"/>
              <w:rPr>
                <w:rFonts w:hint="eastAsia"/>
              </w:rPr>
            </w:pPr>
            <w:r>
              <w:rPr>
                <w:rFonts w:hint="eastAsia"/>
              </w:rPr>
            </w:r>
            <w:r/>
          </w:p>
        </w:tc>
        <w:tc>
          <w:tcPr>
            <w:tcW w:w="851" w:type="dxa"/>
            <w:vAlign w:val="center"/>
            <w:textDirection w:val="lrTb"/>
            <w:noWrap w:val="false"/>
          </w:tcPr>
          <w:p>
            <w:pPr>
              <w:pStyle w:val="1129"/>
              <w:ind w:left="63" w:right="63"/>
              <w:keepNext/>
              <w:spacing w:line="440" w:lineRule="exact"/>
              <w:rPr>
                <w:rFonts w:hint="eastAsia"/>
              </w:rPr>
            </w:pPr>
            <w:r>
              <w:rPr>
                <w:rFonts w:hint="eastAsia"/>
              </w:rPr>
            </w:r>
            <w:r/>
          </w:p>
        </w:tc>
        <w:tc>
          <w:tcPr>
            <w:tcW w:w="1044" w:type="dxa"/>
            <w:vAlign w:val="center"/>
            <w:textDirection w:val="lrTb"/>
            <w:noWrap w:val="false"/>
          </w:tcPr>
          <w:p>
            <w:pPr>
              <w:pStyle w:val="1129"/>
              <w:ind w:left="63" w:right="63"/>
              <w:keepNext/>
              <w:spacing w:line="440" w:lineRule="exact"/>
              <w:rPr>
                <w:rFonts w:hint="eastAsia"/>
              </w:rPr>
            </w:pPr>
            <w:r>
              <w:rPr>
                <w:rFonts w:hint="eastAsia"/>
              </w:rPr>
            </w:r>
            <w:r/>
          </w:p>
        </w:tc>
        <w:tc>
          <w:tcPr>
            <w:tcW w:w="992" w:type="dxa"/>
            <w:vAlign w:val="center"/>
            <w:textDirection w:val="lrTb"/>
            <w:noWrap w:val="false"/>
          </w:tcPr>
          <w:p>
            <w:pPr>
              <w:pStyle w:val="1129"/>
              <w:ind w:left="63" w:right="63"/>
              <w:keepNext/>
              <w:spacing w:line="440" w:lineRule="exact"/>
              <w:rPr>
                <w:rFonts w:hint="eastAsia"/>
              </w:rPr>
            </w:pPr>
            <w:r>
              <w:rPr>
                <w:rFonts w:hint="eastAsia"/>
              </w:rPr>
            </w:r>
            <w:r/>
          </w:p>
        </w:tc>
        <w:tc>
          <w:tcPr>
            <w:tcW w:w="851" w:type="dxa"/>
            <w:vAlign w:val="center"/>
            <w:textDirection w:val="lrTb"/>
            <w:noWrap w:val="false"/>
          </w:tcPr>
          <w:p>
            <w:pPr>
              <w:pStyle w:val="1129"/>
              <w:ind w:left="63" w:right="63"/>
              <w:keepNext/>
              <w:spacing w:line="440" w:lineRule="exact"/>
              <w:rPr>
                <w:rFonts w:hint="eastAsia"/>
              </w:rPr>
            </w:pPr>
            <w:r>
              <w:rPr>
                <w:rFonts w:hint="eastAsia"/>
              </w:rPr>
            </w:r>
            <w:r/>
          </w:p>
        </w:tc>
        <w:tc>
          <w:tcPr>
            <w:tcW w:w="1487" w:type="dxa"/>
            <w:vAlign w:val="center"/>
            <w:textDirection w:val="lrTb"/>
            <w:noWrap w:val="false"/>
          </w:tcPr>
          <w:p>
            <w:pPr>
              <w:pStyle w:val="1129"/>
              <w:ind w:left="63" w:right="63"/>
              <w:keepNext/>
              <w:spacing w:line="440" w:lineRule="exact"/>
              <w:rPr>
                <w:rFonts w:hint="eastAsia"/>
              </w:rPr>
            </w:pPr>
            <w:r>
              <w:rPr>
                <w:rFonts w:hint="eastAsia"/>
              </w:rPr>
            </w:r>
            <w:r/>
          </w:p>
        </w:tc>
        <w:tc>
          <w:tcPr>
            <w:tcW w:w="992"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Height w:val="567"/>
        </w:trPr>
        <w:tc>
          <w:tcPr>
            <w:tcW w:w="851" w:type="dxa"/>
            <w:vAlign w:val="center"/>
            <w:textDirection w:val="lrTb"/>
            <w:noWrap w:val="false"/>
          </w:tcPr>
          <w:p>
            <w:pPr>
              <w:pStyle w:val="1129"/>
              <w:ind w:left="63" w:right="63"/>
              <w:keepNext/>
              <w:spacing w:line="440" w:lineRule="exact"/>
              <w:rPr>
                <w:rFonts w:hint="eastAsia"/>
              </w:rPr>
            </w:pPr>
            <w:r>
              <w:rPr>
                <w:rFonts w:hint="eastAsia"/>
              </w:rPr>
            </w:r>
            <w:r/>
          </w:p>
        </w:tc>
        <w:tc>
          <w:tcPr>
            <w:tcW w:w="1276" w:type="dxa"/>
            <w:vAlign w:val="center"/>
            <w:textDirection w:val="lrTb"/>
            <w:noWrap w:val="false"/>
          </w:tcPr>
          <w:p>
            <w:pPr>
              <w:pStyle w:val="1129"/>
              <w:ind w:left="63" w:right="63"/>
              <w:keepNext/>
              <w:spacing w:line="440" w:lineRule="exact"/>
              <w:rPr>
                <w:rFonts w:hint="eastAsia"/>
              </w:rPr>
            </w:pPr>
            <w:r>
              <w:rPr>
                <w:rFonts w:hint="eastAsia"/>
              </w:rPr>
            </w:r>
            <w:r/>
          </w:p>
        </w:tc>
        <w:tc>
          <w:tcPr>
            <w:tcW w:w="1418" w:type="dxa"/>
            <w:vAlign w:val="center"/>
            <w:textDirection w:val="lrTb"/>
            <w:noWrap w:val="false"/>
          </w:tcPr>
          <w:p>
            <w:pPr>
              <w:pStyle w:val="1129"/>
              <w:ind w:left="63" w:right="63"/>
              <w:keepNext/>
              <w:spacing w:line="440" w:lineRule="exact"/>
              <w:rPr>
                <w:rFonts w:hint="eastAsia"/>
              </w:rPr>
            </w:pPr>
            <w:r>
              <w:rPr>
                <w:rFonts w:hint="eastAsia"/>
              </w:rPr>
            </w:r>
            <w:r/>
          </w:p>
        </w:tc>
        <w:tc>
          <w:tcPr>
            <w:tcW w:w="940" w:type="dxa"/>
            <w:vAlign w:val="center"/>
            <w:textDirection w:val="lrTb"/>
            <w:noWrap w:val="false"/>
          </w:tcPr>
          <w:p>
            <w:pPr>
              <w:pStyle w:val="1129"/>
              <w:ind w:left="63" w:right="63"/>
              <w:keepNext/>
              <w:spacing w:line="440" w:lineRule="exact"/>
              <w:rPr>
                <w:rFonts w:hint="eastAsia"/>
              </w:rPr>
            </w:pPr>
            <w:r>
              <w:rPr>
                <w:rFonts w:hint="eastAsia"/>
              </w:rPr>
            </w:r>
            <w:r/>
          </w:p>
        </w:tc>
        <w:tc>
          <w:tcPr>
            <w:tcW w:w="851" w:type="dxa"/>
            <w:vAlign w:val="center"/>
            <w:textDirection w:val="lrTb"/>
            <w:noWrap w:val="false"/>
          </w:tcPr>
          <w:p>
            <w:pPr>
              <w:pStyle w:val="1129"/>
              <w:ind w:left="63" w:right="63"/>
              <w:keepNext/>
              <w:spacing w:line="440" w:lineRule="exact"/>
              <w:rPr>
                <w:rFonts w:hint="eastAsia"/>
              </w:rPr>
            </w:pPr>
            <w:r>
              <w:rPr>
                <w:rFonts w:hint="eastAsia"/>
              </w:rPr>
            </w:r>
            <w:r/>
          </w:p>
        </w:tc>
        <w:tc>
          <w:tcPr>
            <w:tcW w:w="1044" w:type="dxa"/>
            <w:vAlign w:val="center"/>
            <w:textDirection w:val="lrTb"/>
            <w:noWrap w:val="false"/>
          </w:tcPr>
          <w:p>
            <w:pPr>
              <w:pStyle w:val="1129"/>
              <w:ind w:left="63" w:right="63"/>
              <w:keepNext/>
              <w:spacing w:line="440" w:lineRule="exact"/>
              <w:rPr>
                <w:rFonts w:hint="eastAsia"/>
              </w:rPr>
            </w:pPr>
            <w:r>
              <w:rPr>
                <w:rFonts w:hint="eastAsia"/>
              </w:rPr>
            </w:r>
            <w:r/>
          </w:p>
        </w:tc>
        <w:tc>
          <w:tcPr>
            <w:tcW w:w="992" w:type="dxa"/>
            <w:vAlign w:val="center"/>
            <w:textDirection w:val="lrTb"/>
            <w:noWrap w:val="false"/>
          </w:tcPr>
          <w:p>
            <w:pPr>
              <w:pStyle w:val="1129"/>
              <w:ind w:left="63" w:right="63"/>
              <w:keepNext/>
              <w:spacing w:line="440" w:lineRule="exact"/>
              <w:rPr>
                <w:rFonts w:hint="eastAsia"/>
              </w:rPr>
            </w:pPr>
            <w:r>
              <w:rPr>
                <w:rFonts w:hint="eastAsia"/>
              </w:rPr>
            </w:r>
            <w:r/>
          </w:p>
        </w:tc>
        <w:tc>
          <w:tcPr>
            <w:tcW w:w="851" w:type="dxa"/>
            <w:vAlign w:val="center"/>
            <w:textDirection w:val="lrTb"/>
            <w:noWrap w:val="false"/>
          </w:tcPr>
          <w:p>
            <w:pPr>
              <w:pStyle w:val="1129"/>
              <w:ind w:left="63" w:right="63"/>
              <w:keepNext/>
              <w:spacing w:line="440" w:lineRule="exact"/>
              <w:rPr>
                <w:rFonts w:hint="eastAsia"/>
              </w:rPr>
            </w:pPr>
            <w:r>
              <w:rPr>
                <w:rFonts w:hint="eastAsia"/>
              </w:rPr>
            </w:r>
            <w:r/>
          </w:p>
        </w:tc>
        <w:tc>
          <w:tcPr>
            <w:tcW w:w="1487" w:type="dxa"/>
            <w:vAlign w:val="center"/>
            <w:textDirection w:val="lrTb"/>
            <w:noWrap w:val="false"/>
          </w:tcPr>
          <w:p>
            <w:pPr>
              <w:pStyle w:val="1129"/>
              <w:ind w:left="63" w:right="63"/>
              <w:keepNext/>
              <w:spacing w:line="440" w:lineRule="exact"/>
              <w:rPr>
                <w:rFonts w:hint="eastAsia"/>
              </w:rPr>
            </w:pPr>
            <w:r>
              <w:rPr>
                <w:rFonts w:hint="eastAsia"/>
              </w:rPr>
            </w:r>
            <w:r/>
          </w:p>
        </w:tc>
        <w:tc>
          <w:tcPr>
            <w:tcW w:w="992"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Height w:val="567"/>
        </w:trPr>
        <w:tc>
          <w:tcPr>
            <w:tcW w:w="851" w:type="dxa"/>
            <w:vAlign w:val="center"/>
            <w:textDirection w:val="lrTb"/>
            <w:noWrap w:val="false"/>
          </w:tcPr>
          <w:p>
            <w:pPr>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940" w:type="dxa"/>
            <w:vAlign w:val="center"/>
            <w:textDirection w:val="lrTb"/>
            <w:noWrap w:val="false"/>
          </w:tcPr>
          <w:p>
            <w:pPr>
              <w:jc w:val="center"/>
              <w:rPr>
                <w:rFonts w:hint="eastAsia" w:ascii="宋体" w:hAnsi="宋体"/>
                <w:sz w:val="24"/>
              </w:rPr>
            </w:pPr>
            <w:r>
              <w:rPr>
                <w:rFonts w:hint="eastAsia" w:ascii="宋体" w:hAnsi="宋体"/>
                <w:sz w:val="24"/>
              </w:rPr>
            </w:r>
            <w:r/>
          </w:p>
        </w:tc>
        <w:tc>
          <w:tcPr>
            <w:tcW w:w="851" w:type="dxa"/>
            <w:vAlign w:val="center"/>
            <w:textDirection w:val="lrTb"/>
            <w:noWrap w:val="false"/>
          </w:tcPr>
          <w:p>
            <w:pPr>
              <w:jc w:val="center"/>
              <w:rPr>
                <w:rFonts w:hint="eastAsia" w:ascii="宋体" w:hAnsi="宋体"/>
                <w:sz w:val="24"/>
              </w:rPr>
            </w:pPr>
            <w:r>
              <w:rPr>
                <w:rFonts w:hint="eastAsia" w:ascii="宋体" w:hAnsi="宋体"/>
                <w:sz w:val="24"/>
              </w:rPr>
            </w:r>
            <w:r/>
          </w:p>
        </w:tc>
        <w:tc>
          <w:tcPr>
            <w:tcW w:w="1044"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c>
          <w:tcPr>
            <w:tcW w:w="851" w:type="dxa"/>
            <w:vAlign w:val="center"/>
            <w:textDirection w:val="lrTb"/>
            <w:noWrap w:val="false"/>
          </w:tcPr>
          <w:p>
            <w:pPr>
              <w:jc w:val="center"/>
              <w:rPr>
                <w:rFonts w:hint="eastAsia" w:ascii="宋体" w:hAnsi="宋体"/>
                <w:sz w:val="24"/>
              </w:rPr>
            </w:pPr>
            <w:r>
              <w:rPr>
                <w:rFonts w:hint="eastAsia" w:ascii="宋体" w:hAnsi="宋体"/>
                <w:sz w:val="24"/>
              </w:rPr>
            </w:r>
            <w:r/>
          </w:p>
        </w:tc>
        <w:tc>
          <w:tcPr>
            <w:tcW w:w="1487"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567"/>
        </w:trPr>
        <w:tc>
          <w:tcPr>
            <w:tcW w:w="851" w:type="dxa"/>
            <w:vAlign w:val="center"/>
            <w:textDirection w:val="lrTb"/>
            <w:noWrap w:val="false"/>
          </w:tcPr>
          <w:p>
            <w:pPr>
              <w:pStyle w:val="1129"/>
              <w:ind w:left="63" w:right="63"/>
              <w:keepNext/>
              <w:spacing w:line="440" w:lineRule="exact"/>
              <w:rPr>
                <w:rFonts w:hint="eastAsia"/>
              </w:rPr>
            </w:pPr>
            <w:r>
              <w:rPr>
                <w:rFonts w:hint="eastAsia"/>
              </w:rPr>
            </w:r>
            <w:r/>
          </w:p>
        </w:tc>
        <w:tc>
          <w:tcPr>
            <w:tcW w:w="1276" w:type="dxa"/>
            <w:vAlign w:val="center"/>
            <w:textDirection w:val="lrTb"/>
            <w:noWrap w:val="false"/>
          </w:tcPr>
          <w:p>
            <w:pPr>
              <w:pStyle w:val="1129"/>
              <w:ind w:left="63" w:right="63"/>
              <w:keepNext/>
              <w:spacing w:line="440" w:lineRule="exact"/>
              <w:rPr>
                <w:rFonts w:hint="eastAsia"/>
              </w:rPr>
            </w:pPr>
            <w:r>
              <w:rPr>
                <w:rFonts w:hint="eastAsia"/>
              </w:rPr>
            </w:r>
            <w:r/>
          </w:p>
        </w:tc>
        <w:tc>
          <w:tcPr>
            <w:tcW w:w="1418" w:type="dxa"/>
            <w:vAlign w:val="center"/>
            <w:textDirection w:val="lrTb"/>
            <w:noWrap w:val="false"/>
          </w:tcPr>
          <w:p>
            <w:pPr>
              <w:pStyle w:val="1129"/>
              <w:ind w:left="63" w:right="63"/>
              <w:keepNext/>
              <w:spacing w:line="440" w:lineRule="exact"/>
              <w:rPr>
                <w:rFonts w:hint="eastAsia"/>
              </w:rPr>
            </w:pPr>
            <w:r>
              <w:rPr>
                <w:rFonts w:hint="eastAsia"/>
              </w:rPr>
            </w:r>
            <w:r/>
          </w:p>
        </w:tc>
        <w:tc>
          <w:tcPr>
            <w:tcW w:w="940" w:type="dxa"/>
            <w:vAlign w:val="center"/>
            <w:textDirection w:val="lrTb"/>
            <w:noWrap w:val="false"/>
          </w:tcPr>
          <w:p>
            <w:pPr>
              <w:pStyle w:val="1129"/>
              <w:ind w:left="63" w:right="63"/>
              <w:keepNext/>
              <w:spacing w:line="440" w:lineRule="exact"/>
              <w:rPr>
                <w:rFonts w:hint="eastAsia"/>
              </w:rPr>
            </w:pPr>
            <w:r>
              <w:rPr>
                <w:rFonts w:hint="eastAsia"/>
              </w:rPr>
            </w:r>
            <w:r/>
          </w:p>
        </w:tc>
        <w:tc>
          <w:tcPr>
            <w:tcW w:w="851" w:type="dxa"/>
            <w:vAlign w:val="center"/>
            <w:textDirection w:val="lrTb"/>
            <w:noWrap w:val="false"/>
          </w:tcPr>
          <w:p>
            <w:pPr>
              <w:pStyle w:val="1129"/>
              <w:ind w:left="63" w:right="63"/>
              <w:keepNext/>
              <w:spacing w:line="440" w:lineRule="exact"/>
              <w:rPr>
                <w:rFonts w:hint="eastAsia"/>
              </w:rPr>
            </w:pPr>
            <w:r>
              <w:rPr>
                <w:rFonts w:hint="eastAsia"/>
              </w:rPr>
            </w:r>
            <w:r/>
          </w:p>
        </w:tc>
        <w:tc>
          <w:tcPr>
            <w:tcW w:w="1044" w:type="dxa"/>
            <w:vAlign w:val="center"/>
            <w:textDirection w:val="lrTb"/>
            <w:noWrap w:val="false"/>
          </w:tcPr>
          <w:p>
            <w:pPr>
              <w:pStyle w:val="1129"/>
              <w:ind w:left="63" w:right="63"/>
              <w:keepNext/>
              <w:spacing w:line="440" w:lineRule="exact"/>
              <w:rPr>
                <w:rFonts w:hint="eastAsia"/>
              </w:rPr>
            </w:pPr>
            <w:r>
              <w:rPr>
                <w:rFonts w:hint="eastAsia"/>
              </w:rPr>
            </w:r>
            <w:r/>
          </w:p>
        </w:tc>
        <w:tc>
          <w:tcPr>
            <w:tcW w:w="992" w:type="dxa"/>
            <w:vAlign w:val="center"/>
            <w:textDirection w:val="lrTb"/>
            <w:noWrap w:val="false"/>
          </w:tcPr>
          <w:p>
            <w:pPr>
              <w:pStyle w:val="1129"/>
              <w:ind w:left="63" w:right="63"/>
              <w:keepNext/>
              <w:spacing w:line="440" w:lineRule="exact"/>
              <w:rPr>
                <w:rFonts w:hint="eastAsia"/>
              </w:rPr>
            </w:pPr>
            <w:r>
              <w:rPr>
                <w:rFonts w:hint="eastAsia"/>
              </w:rPr>
            </w:r>
            <w:r/>
          </w:p>
        </w:tc>
        <w:tc>
          <w:tcPr>
            <w:tcW w:w="851" w:type="dxa"/>
            <w:vAlign w:val="center"/>
            <w:textDirection w:val="lrTb"/>
            <w:noWrap w:val="false"/>
          </w:tcPr>
          <w:p>
            <w:pPr>
              <w:pStyle w:val="1129"/>
              <w:ind w:left="63" w:right="63"/>
              <w:keepNext/>
              <w:spacing w:line="440" w:lineRule="exact"/>
              <w:rPr>
                <w:rFonts w:hint="eastAsia"/>
              </w:rPr>
            </w:pPr>
            <w:r>
              <w:rPr>
                <w:rFonts w:hint="eastAsia"/>
              </w:rPr>
            </w:r>
            <w:r/>
          </w:p>
        </w:tc>
        <w:tc>
          <w:tcPr>
            <w:tcW w:w="1487" w:type="dxa"/>
            <w:vAlign w:val="center"/>
            <w:textDirection w:val="lrTb"/>
            <w:noWrap w:val="false"/>
          </w:tcPr>
          <w:p>
            <w:pPr>
              <w:pStyle w:val="1129"/>
              <w:ind w:left="63" w:right="63"/>
              <w:keepNext/>
              <w:spacing w:line="440" w:lineRule="exact"/>
              <w:rPr>
                <w:rFonts w:hint="eastAsia"/>
              </w:rPr>
            </w:pPr>
            <w:r>
              <w:rPr>
                <w:rFonts w:hint="eastAsia"/>
              </w:rPr>
            </w:r>
            <w:r/>
          </w:p>
        </w:tc>
        <w:tc>
          <w:tcPr>
            <w:tcW w:w="992"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Height w:val="567"/>
        </w:trPr>
        <w:tc>
          <w:tcPr>
            <w:tcW w:w="851" w:type="dxa"/>
            <w:vAlign w:val="center"/>
            <w:textDirection w:val="lrTb"/>
            <w:noWrap w:val="false"/>
          </w:tcPr>
          <w:p>
            <w:pPr>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940" w:type="dxa"/>
            <w:vAlign w:val="center"/>
            <w:textDirection w:val="lrTb"/>
            <w:noWrap w:val="false"/>
          </w:tcPr>
          <w:p>
            <w:pPr>
              <w:jc w:val="center"/>
              <w:rPr>
                <w:rFonts w:hint="eastAsia" w:ascii="宋体" w:hAnsi="宋体"/>
                <w:sz w:val="24"/>
              </w:rPr>
            </w:pPr>
            <w:r>
              <w:rPr>
                <w:rFonts w:hint="eastAsia" w:ascii="宋体" w:hAnsi="宋体"/>
                <w:sz w:val="24"/>
              </w:rPr>
            </w:r>
            <w:r/>
          </w:p>
        </w:tc>
        <w:tc>
          <w:tcPr>
            <w:tcW w:w="851" w:type="dxa"/>
            <w:vAlign w:val="center"/>
            <w:textDirection w:val="lrTb"/>
            <w:noWrap w:val="false"/>
          </w:tcPr>
          <w:p>
            <w:pPr>
              <w:jc w:val="center"/>
              <w:rPr>
                <w:rFonts w:hint="eastAsia" w:ascii="宋体" w:hAnsi="宋体"/>
                <w:sz w:val="24"/>
              </w:rPr>
            </w:pPr>
            <w:r>
              <w:rPr>
                <w:rFonts w:hint="eastAsia" w:ascii="宋体" w:hAnsi="宋体"/>
                <w:sz w:val="24"/>
              </w:rPr>
            </w:r>
            <w:r/>
          </w:p>
        </w:tc>
        <w:tc>
          <w:tcPr>
            <w:tcW w:w="1044"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c>
          <w:tcPr>
            <w:tcW w:w="851" w:type="dxa"/>
            <w:vAlign w:val="center"/>
            <w:textDirection w:val="lrTb"/>
            <w:noWrap w:val="false"/>
          </w:tcPr>
          <w:p>
            <w:pPr>
              <w:jc w:val="center"/>
              <w:rPr>
                <w:rFonts w:hint="eastAsia" w:ascii="宋体" w:hAnsi="宋体"/>
                <w:sz w:val="24"/>
              </w:rPr>
            </w:pPr>
            <w:r>
              <w:rPr>
                <w:rFonts w:hint="eastAsia" w:ascii="宋体" w:hAnsi="宋体"/>
                <w:sz w:val="24"/>
              </w:rPr>
            </w:r>
            <w:r/>
          </w:p>
        </w:tc>
        <w:tc>
          <w:tcPr>
            <w:tcW w:w="1487"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567"/>
        </w:trPr>
        <w:tc>
          <w:tcPr>
            <w:tcW w:w="851" w:type="dxa"/>
            <w:vAlign w:val="center"/>
            <w:textDirection w:val="lrTb"/>
            <w:noWrap w:val="false"/>
          </w:tcPr>
          <w:p>
            <w:pPr>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940" w:type="dxa"/>
            <w:vAlign w:val="center"/>
            <w:textDirection w:val="lrTb"/>
            <w:noWrap w:val="false"/>
          </w:tcPr>
          <w:p>
            <w:pPr>
              <w:jc w:val="center"/>
              <w:rPr>
                <w:rFonts w:hint="eastAsia" w:ascii="宋体" w:hAnsi="宋体"/>
                <w:sz w:val="24"/>
              </w:rPr>
            </w:pPr>
            <w:r>
              <w:rPr>
                <w:rFonts w:hint="eastAsia" w:ascii="宋体" w:hAnsi="宋体"/>
                <w:sz w:val="24"/>
              </w:rPr>
            </w:r>
            <w:r/>
          </w:p>
        </w:tc>
        <w:tc>
          <w:tcPr>
            <w:tcW w:w="851" w:type="dxa"/>
            <w:vAlign w:val="center"/>
            <w:textDirection w:val="lrTb"/>
            <w:noWrap w:val="false"/>
          </w:tcPr>
          <w:p>
            <w:pPr>
              <w:jc w:val="center"/>
              <w:rPr>
                <w:rFonts w:hint="eastAsia" w:ascii="宋体" w:hAnsi="宋体"/>
                <w:sz w:val="24"/>
              </w:rPr>
            </w:pPr>
            <w:r>
              <w:rPr>
                <w:rFonts w:hint="eastAsia" w:ascii="宋体" w:hAnsi="宋体"/>
                <w:sz w:val="24"/>
              </w:rPr>
            </w:r>
            <w:r/>
          </w:p>
        </w:tc>
        <w:tc>
          <w:tcPr>
            <w:tcW w:w="1044"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c>
          <w:tcPr>
            <w:tcW w:w="851" w:type="dxa"/>
            <w:vAlign w:val="center"/>
            <w:textDirection w:val="lrTb"/>
            <w:noWrap w:val="false"/>
          </w:tcPr>
          <w:p>
            <w:pPr>
              <w:jc w:val="center"/>
              <w:rPr>
                <w:rFonts w:hint="eastAsia" w:ascii="宋体" w:hAnsi="宋体"/>
                <w:sz w:val="24"/>
              </w:rPr>
            </w:pPr>
            <w:r>
              <w:rPr>
                <w:rFonts w:hint="eastAsia" w:ascii="宋体" w:hAnsi="宋体"/>
                <w:sz w:val="24"/>
              </w:rPr>
            </w:r>
            <w:r/>
          </w:p>
        </w:tc>
        <w:tc>
          <w:tcPr>
            <w:tcW w:w="1487"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567"/>
        </w:trPr>
        <w:tc>
          <w:tcPr>
            <w:tcW w:w="851" w:type="dxa"/>
            <w:vAlign w:val="center"/>
            <w:textDirection w:val="lrTb"/>
            <w:noWrap w:val="false"/>
          </w:tcPr>
          <w:p>
            <w:pPr>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940" w:type="dxa"/>
            <w:vAlign w:val="center"/>
            <w:textDirection w:val="lrTb"/>
            <w:noWrap w:val="false"/>
          </w:tcPr>
          <w:p>
            <w:pPr>
              <w:jc w:val="center"/>
              <w:rPr>
                <w:rFonts w:hint="eastAsia" w:ascii="宋体" w:hAnsi="宋体"/>
                <w:sz w:val="24"/>
              </w:rPr>
            </w:pPr>
            <w:r>
              <w:rPr>
                <w:rFonts w:hint="eastAsia" w:ascii="宋体" w:hAnsi="宋体"/>
                <w:sz w:val="24"/>
              </w:rPr>
            </w:r>
            <w:r/>
          </w:p>
        </w:tc>
        <w:tc>
          <w:tcPr>
            <w:tcW w:w="851" w:type="dxa"/>
            <w:vAlign w:val="center"/>
            <w:textDirection w:val="lrTb"/>
            <w:noWrap w:val="false"/>
          </w:tcPr>
          <w:p>
            <w:pPr>
              <w:jc w:val="center"/>
              <w:rPr>
                <w:rFonts w:hint="eastAsia" w:ascii="宋体" w:hAnsi="宋体"/>
                <w:sz w:val="24"/>
              </w:rPr>
            </w:pPr>
            <w:r>
              <w:rPr>
                <w:rFonts w:hint="eastAsia" w:ascii="宋体" w:hAnsi="宋体"/>
                <w:sz w:val="24"/>
              </w:rPr>
            </w:r>
            <w:r/>
          </w:p>
        </w:tc>
        <w:tc>
          <w:tcPr>
            <w:tcW w:w="1044"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c>
          <w:tcPr>
            <w:tcW w:w="851" w:type="dxa"/>
            <w:vAlign w:val="center"/>
            <w:textDirection w:val="lrTb"/>
            <w:noWrap w:val="false"/>
          </w:tcPr>
          <w:p>
            <w:pPr>
              <w:jc w:val="center"/>
              <w:rPr>
                <w:rFonts w:hint="eastAsia" w:ascii="宋体" w:hAnsi="宋体"/>
                <w:sz w:val="24"/>
              </w:rPr>
            </w:pPr>
            <w:r>
              <w:rPr>
                <w:rFonts w:hint="eastAsia" w:ascii="宋体" w:hAnsi="宋体"/>
                <w:sz w:val="24"/>
              </w:rPr>
            </w:r>
            <w:r/>
          </w:p>
        </w:tc>
        <w:tc>
          <w:tcPr>
            <w:tcW w:w="1487"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567"/>
        </w:trPr>
        <w:tc>
          <w:tcPr>
            <w:tcW w:w="851" w:type="dxa"/>
            <w:vAlign w:val="center"/>
            <w:textDirection w:val="lrTb"/>
            <w:noWrap w:val="false"/>
          </w:tcPr>
          <w:p>
            <w:pPr>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940" w:type="dxa"/>
            <w:vAlign w:val="center"/>
            <w:textDirection w:val="lrTb"/>
            <w:noWrap w:val="false"/>
          </w:tcPr>
          <w:p>
            <w:pPr>
              <w:jc w:val="center"/>
              <w:rPr>
                <w:rFonts w:hint="eastAsia" w:ascii="宋体" w:hAnsi="宋体"/>
                <w:sz w:val="24"/>
              </w:rPr>
            </w:pPr>
            <w:r>
              <w:rPr>
                <w:rFonts w:hint="eastAsia" w:ascii="宋体" w:hAnsi="宋体"/>
                <w:sz w:val="24"/>
              </w:rPr>
            </w:r>
            <w:r/>
          </w:p>
        </w:tc>
        <w:tc>
          <w:tcPr>
            <w:tcW w:w="851" w:type="dxa"/>
            <w:vAlign w:val="center"/>
            <w:textDirection w:val="lrTb"/>
            <w:noWrap w:val="false"/>
          </w:tcPr>
          <w:p>
            <w:pPr>
              <w:jc w:val="center"/>
              <w:rPr>
                <w:rFonts w:hint="eastAsia" w:ascii="宋体" w:hAnsi="宋体"/>
                <w:sz w:val="24"/>
              </w:rPr>
            </w:pPr>
            <w:r>
              <w:rPr>
                <w:rFonts w:hint="eastAsia" w:ascii="宋体" w:hAnsi="宋体"/>
                <w:sz w:val="24"/>
              </w:rPr>
            </w:r>
            <w:r/>
          </w:p>
        </w:tc>
        <w:tc>
          <w:tcPr>
            <w:tcW w:w="1044"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c>
          <w:tcPr>
            <w:tcW w:w="851" w:type="dxa"/>
            <w:vAlign w:val="center"/>
            <w:textDirection w:val="lrTb"/>
            <w:noWrap w:val="false"/>
          </w:tcPr>
          <w:p>
            <w:pPr>
              <w:jc w:val="center"/>
              <w:rPr>
                <w:rFonts w:hint="eastAsia" w:ascii="宋体" w:hAnsi="宋体"/>
                <w:sz w:val="24"/>
              </w:rPr>
            </w:pPr>
            <w:r>
              <w:rPr>
                <w:rFonts w:hint="eastAsia" w:ascii="宋体" w:hAnsi="宋体"/>
                <w:sz w:val="24"/>
              </w:rPr>
            </w:r>
            <w:r/>
          </w:p>
        </w:tc>
        <w:tc>
          <w:tcPr>
            <w:tcW w:w="1487"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567"/>
        </w:trPr>
        <w:tc>
          <w:tcPr>
            <w:tcW w:w="851" w:type="dxa"/>
            <w:vAlign w:val="center"/>
            <w:textDirection w:val="lrTb"/>
            <w:noWrap w:val="false"/>
          </w:tcPr>
          <w:p>
            <w:pPr>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940" w:type="dxa"/>
            <w:vAlign w:val="center"/>
            <w:textDirection w:val="lrTb"/>
            <w:noWrap w:val="false"/>
          </w:tcPr>
          <w:p>
            <w:pPr>
              <w:jc w:val="center"/>
              <w:rPr>
                <w:rFonts w:hint="eastAsia" w:ascii="宋体" w:hAnsi="宋体"/>
                <w:sz w:val="24"/>
              </w:rPr>
            </w:pPr>
            <w:r>
              <w:rPr>
                <w:rFonts w:hint="eastAsia" w:ascii="宋体" w:hAnsi="宋体"/>
                <w:sz w:val="24"/>
              </w:rPr>
            </w:r>
            <w:r/>
          </w:p>
        </w:tc>
        <w:tc>
          <w:tcPr>
            <w:tcW w:w="851" w:type="dxa"/>
            <w:vAlign w:val="center"/>
            <w:textDirection w:val="lrTb"/>
            <w:noWrap w:val="false"/>
          </w:tcPr>
          <w:p>
            <w:pPr>
              <w:jc w:val="center"/>
              <w:rPr>
                <w:rFonts w:hint="eastAsia" w:ascii="宋体" w:hAnsi="宋体"/>
                <w:sz w:val="24"/>
              </w:rPr>
            </w:pPr>
            <w:r>
              <w:rPr>
                <w:rFonts w:hint="eastAsia" w:ascii="宋体" w:hAnsi="宋体"/>
                <w:sz w:val="24"/>
              </w:rPr>
            </w:r>
            <w:r/>
          </w:p>
        </w:tc>
        <w:tc>
          <w:tcPr>
            <w:tcW w:w="1044"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c>
          <w:tcPr>
            <w:tcW w:w="851" w:type="dxa"/>
            <w:vAlign w:val="center"/>
            <w:textDirection w:val="lrTb"/>
            <w:noWrap w:val="false"/>
          </w:tcPr>
          <w:p>
            <w:pPr>
              <w:jc w:val="center"/>
              <w:rPr>
                <w:rFonts w:hint="eastAsia" w:ascii="宋体" w:hAnsi="宋体"/>
                <w:sz w:val="24"/>
              </w:rPr>
            </w:pPr>
            <w:r>
              <w:rPr>
                <w:rFonts w:hint="eastAsia" w:ascii="宋体" w:hAnsi="宋体"/>
                <w:sz w:val="24"/>
              </w:rPr>
            </w:r>
            <w:r/>
          </w:p>
        </w:tc>
        <w:tc>
          <w:tcPr>
            <w:tcW w:w="1487"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567"/>
        </w:trPr>
        <w:tc>
          <w:tcPr>
            <w:tcW w:w="851" w:type="dxa"/>
            <w:vAlign w:val="center"/>
            <w:textDirection w:val="lrTb"/>
            <w:noWrap w:val="false"/>
          </w:tcPr>
          <w:p>
            <w:pPr>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940" w:type="dxa"/>
            <w:vAlign w:val="center"/>
            <w:textDirection w:val="lrTb"/>
            <w:noWrap w:val="false"/>
          </w:tcPr>
          <w:p>
            <w:pPr>
              <w:jc w:val="center"/>
              <w:rPr>
                <w:rFonts w:hint="eastAsia" w:ascii="宋体" w:hAnsi="宋体"/>
                <w:sz w:val="24"/>
              </w:rPr>
            </w:pPr>
            <w:r>
              <w:rPr>
                <w:rFonts w:hint="eastAsia" w:ascii="宋体" w:hAnsi="宋体"/>
                <w:sz w:val="24"/>
              </w:rPr>
            </w:r>
            <w:r/>
          </w:p>
        </w:tc>
        <w:tc>
          <w:tcPr>
            <w:tcW w:w="851" w:type="dxa"/>
            <w:vAlign w:val="center"/>
            <w:textDirection w:val="lrTb"/>
            <w:noWrap w:val="false"/>
          </w:tcPr>
          <w:p>
            <w:pPr>
              <w:jc w:val="center"/>
              <w:rPr>
                <w:rFonts w:hint="eastAsia" w:ascii="宋体" w:hAnsi="宋体"/>
                <w:sz w:val="24"/>
              </w:rPr>
            </w:pPr>
            <w:r>
              <w:rPr>
                <w:rFonts w:hint="eastAsia" w:ascii="宋体" w:hAnsi="宋体"/>
                <w:sz w:val="24"/>
              </w:rPr>
            </w:r>
            <w:r/>
          </w:p>
        </w:tc>
        <w:tc>
          <w:tcPr>
            <w:tcW w:w="1044"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c>
          <w:tcPr>
            <w:tcW w:w="851" w:type="dxa"/>
            <w:vAlign w:val="center"/>
            <w:textDirection w:val="lrTb"/>
            <w:noWrap w:val="false"/>
          </w:tcPr>
          <w:p>
            <w:pPr>
              <w:jc w:val="center"/>
              <w:rPr>
                <w:rFonts w:hint="eastAsia" w:ascii="宋体" w:hAnsi="宋体"/>
                <w:sz w:val="24"/>
              </w:rPr>
            </w:pPr>
            <w:r>
              <w:rPr>
                <w:rFonts w:hint="eastAsia" w:ascii="宋体" w:hAnsi="宋体"/>
                <w:sz w:val="24"/>
              </w:rPr>
            </w:r>
            <w:r/>
          </w:p>
        </w:tc>
        <w:tc>
          <w:tcPr>
            <w:tcW w:w="1487"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567"/>
        </w:trPr>
        <w:tc>
          <w:tcPr>
            <w:tcW w:w="851" w:type="dxa"/>
            <w:vAlign w:val="center"/>
            <w:textDirection w:val="lrTb"/>
            <w:noWrap w:val="false"/>
          </w:tcPr>
          <w:p>
            <w:pPr>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940" w:type="dxa"/>
            <w:vAlign w:val="center"/>
            <w:textDirection w:val="lrTb"/>
            <w:noWrap w:val="false"/>
          </w:tcPr>
          <w:p>
            <w:pPr>
              <w:jc w:val="center"/>
              <w:rPr>
                <w:rFonts w:hint="eastAsia" w:ascii="宋体" w:hAnsi="宋体"/>
                <w:sz w:val="24"/>
              </w:rPr>
            </w:pPr>
            <w:r>
              <w:rPr>
                <w:rFonts w:hint="eastAsia" w:ascii="宋体" w:hAnsi="宋体"/>
                <w:sz w:val="24"/>
              </w:rPr>
            </w:r>
            <w:r/>
          </w:p>
        </w:tc>
        <w:tc>
          <w:tcPr>
            <w:tcW w:w="851" w:type="dxa"/>
            <w:vAlign w:val="center"/>
            <w:textDirection w:val="lrTb"/>
            <w:noWrap w:val="false"/>
          </w:tcPr>
          <w:p>
            <w:pPr>
              <w:jc w:val="center"/>
              <w:rPr>
                <w:rFonts w:hint="eastAsia" w:ascii="宋体" w:hAnsi="宋体"/>
                <w:sz w:val="24"/>
              </w:rPr>
            </w:pPr>
            <w:r>
              <w:rPr>
                <w:rFonts w:hint="eastAsia" w:ascii="宋体" w:hAnsi="宋体"/>
                <w:sz w:val="24"/>
              </w:rPr>
            </w:r>
            <w:r/>
          </w:p>
        </w:tc>
        <w:tc>
          <w:tcPr>
            <w:tcW w:w="1044"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c>
          <w:tcPr>
            <w:tcW w:w="851" w:type="dxa"/>
            <w:vAlign w:val="center"/>
            <w:textDirection w:val="lrTb"/>
            <w:noWrap w:val="false"/>
          </w:tcPr>
          <w:p>
            <w:pPr>
              <w:jc w:val="center"/>
              <w:rPr>
                <w:rFonts w:hint="eastAsia" w:ascii="宋体" w:hAnsi="宋体"/>
                <w:sz w:val="24"/>
              </w:rPr>
            </w:pPr>
            <w:r>
              <w:rPr>
                <w:rFonts w:hint="eastAsia" w:ascii="宋体" w:hAnsi="宋体"/>
                <w:sz w:val="24"/>
              </w:rPr>
            </w:r>
            <w:r/>
          </w:p>
        </w:tc>
        <w:tc>
          <w:tcPr>
            <w:tcW w:w="1487"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567"/>
        </w:trPr>
        <w:tc>
          <w:tcPr>
            <w:tcW w:w="851" w:type="dxa"/>
            <w:vAlign w:val="center"/>
            <w:textDirection w:val="lrTb"/>
            <w:noWrap w:val="false"/>
          </w:tcPr>
          <w:p>
            <w:pPr>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940" w:type="dxa"/>
            <w:vAlign w:val="center"/>
            <w:textDirection w:val="lrTb"/>
            <w:noWrap w:val="false"/>
          </w:tcPr>
          <w:p>
            <w:pPr>
              <w:jc w:val="center"/>
              <w:rPr>
                <w:rFonts w:hint="eastAsia" w:ascii="宋体" w:hAnsi="宋体"/>
                <w:sz w:val="24"/>
              </w:rPr>
            </w:pPr>
            <w:r>
              <w:rPr>
                <w:rFonts w:hint="eastAsia" w:ascii="宋体" w:hAnsi="宋体"/>
                <w:sz w:val="24"/>
              </w:rPr>
            </w:r>
            <w:r/>
          </w:p>
        </w:tc>
        <w:tc>
          <w:tcPr>
            <w:tcW w:w="851" w:type="dxa"/>
            <w:vAlign w:val="center"/>
            <w:textDirection w:val="lrTb"/>
            <w:noWrap w:val="false"/>
          </w:tcPr>
          <w:p>
            <w:pPr>
              <w:jc w:val="center"/>
              <w:rPr>
                <w:rFonts w:hint="eastAsia" w:ascii="宋体" w:hAnsi="宋体"/>
                <w:sz w:val="24"/>
              </w:rPr>
            </w:pPr>
            <w:r>
              <w:rPr>
                <w:rFonts w:hint="eastAsia" w:ascii="宋体" w:hAnsi="宋体"/>
                <w:sz w:val="24"/>
              </w:rPr>
            </w:r>
            <w:r/>
          </w:p>
        </w:tc>
        <w:tc>
          <w:tcPr>
            <w:tcW w:w="1044"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c>
          <w:tcPr>
            <w:tcW w:w="851" w:type="dxa"/>
            <w:vAlign w:val="center"/>
            <w:textDirection w:val="lrTb"/>
            <w:noWrap w:val="false"/>
          </w:tcPr>
          <w:p>
            <w:pPr>
              <w:jc w:val="center"/>
              <w:rPr>
                <w:rFonts w:hint="eastAsia" w:ascii="宋体" w:hAnsi="宋体"/>
                <w:sz w:val="24"/>
              </w:rPr>
            </w:pPr>
            <w:r>
              <w:rPr>
                <w:rFonts w:hint="eastAsia" w:ascii="宋体" w:hAnsi="宋体"/>
                <w:sz w:val="24"/>
              </w:rPr>
            </w:r>
            <w:r/>
          </w:p>
        </w:tc>
        <w:tc>
          <w:tcPr>
            <w:tcW w:w="1487"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r>
    </w:tbl>
    <w:p>
      <w:pPr>
        <w:spacing w:line="440" w:lineRule="exact"/>
        <w:rPr>
          <w:rFonts w:hint="eastAsia" w:ascii="宋体" w:hAnsi="宋体"/>
          <w:sz w:val="30"/>
          <w:szCs w:val="30"/>
        </w:rPr>
      </w:pPr>
      <w:r>
        <w:rPr>
          <w:rFonts w:hint="eastAsia" w:ascii="宋体" w:hAnsi="宋体"/>
          <w:sz w:val="30"/>
          <w:szCs w:val="30"/>
        </w:rPr>
      </w:r>
      <w:r/>
    </w:p>
    <w:p>
      <w:pPr>
        <w:pStyle w:val="1100"/>
      </w:pPr>
      <w:r/>
      <w:r/>
    </w:p>
    <w:p>
      <w:pPr>
        <w:spacing w:line="440" w:lineRule="exact"/>
        <w:rPr>
          <w:rFonts w:hint="eastAsia" w:ascii="宋体" w:hAnsi="宋体"/>
          <w:sz w:val="30"/>
          <w:szCs w:val="30"/>
        </w:rPr>
      </w:pPr>
      <w:r>
        <w:rPr>
          <w:rFonts w:ascii="宋体" w:hAnsi="宋体"/>
          <w:sz w:val="30"/>
          <w:szCs w:val="30"/>
        </w:rPr>
        <w:t xml:space="preserve">附</w:t>
      </w:r>
      <w:bookmarkStart w:id="1032" w:name="_Toc267261693"/>
      <w:r/>
      <w:bookmarkStart w:id="1033" w:name="_Toc296346727"/>
      <w:r/>
      <w:bookmarkStart w:id="1034" w:name="_Toc296891054"/>
      <w:r/>
      <w:bookmarkStart w:id="1035" w:name="_Toc296944565"/>
      <w:r/>
      <w:bookmarkStart w:id="1036" w:name="_Toc296347225"/>
      <w:r/>
      <w:bookmarkStart w:id="1037" w:name="_Toc296891266"/>
      <w:r/>
      <w:bookmarkStart w:id="1038" w:name="_Toc296503226"/>
      <w:r>
        <w:rPr>
          <w:rFonts w:ascii="宋体" w:hAnsi="宋体"/>
          <w:sz w:val="30"/>
          <w:szCs w:val="30"/>
        </w:rPr>
        <w:t xml:space="preserve">件3：</w:t>
      </w:r>
      <w:bookmarkEnd w:id="1032"/>
      <w:r/>
      <w:bookmarkEnd w:id="1033"/>
      <w:r/>
      <w:bookmarkEnd w:id="1034"/>
      <w:r/>
      <w:bookmarkEnd w:id="1035"/>
      <w:r/>
      <w:bookmarkEnd w:id="1036"/>
      <w:r/>
      <w:bookmarkEnd w:id="1037"/>
      <w:r/>
      <w:bookmarkEnd w:id="1038"/>
      <w:r/>
      <w:r/>
    </w:p>
    <w:p>
      <w:pPr>
        <w:jc w:val="center"/>
        <w:spacing w:before="120" w:after="120" w:line="440" w:lineRule="exact"/>
        <w:rPr>
          <w:rFonts w:hint="eastAsia" w:ascii="宋体" w:hAnsi="宋体"/>
          <w:sz w:val="30"/>
          <w:szCs w:val="30"/>
        </w:rPr>
      </w:pPr>
      <w:r>
        <w:rPr>
          <w:rFonts w:ascii="宋体" w:hAnsi="宋体"/>
          <w:sz w:val="30"/>
          <w:szCs w:val="30"/>
        </w:rPr>
        <w:t xml:space="preserve">工程质量保修书</w:t>
      </w:r>
      <w:r/>
    </w:p>
    <w:p>
      <w:pPr>
        <w:ind w:firstLine="480"/>
        <w:spacing w:line="440" w:lineRule="exact"/>
        <w:rPr>
          <w:rFonts w:hint="eastAsia" w:ascii="宋体" w:hAnsi="宋体"/>
          <w:sz w:val="24"/>
          <w:u w:val="single"/>
        </w:rPr>
      </w:pPr>
      <w:r>
        <w:rPr>
          <w:rFonts w:ascii="宋体" w:hAnsi="宋体"/>
          <w:sz w:val="24"/>
        </w:rPr>
        <w:t xml:space="preserve">发包人（全称）：</w:t>
      </w:r>
      <w:r>
        <w:rPr>
          <w:rFonts w:hint="eastAsia" w:ascii="宋体" w:hAnsi="宋体"/>
          <w:b/>
          <w:bCs/>
          <w:sz w:val="24"/>
          <w:u w:val="single"/>
        </w:rPr>
        <w:t xml:space="preserve">常州市武进绿色建筑产业集聚示范区管理委员会</w:t>
      </w:r>
      <w:r/>
    </w:p>
    <w:p>
      <w:pPr>
        <w:spacing w:line="440" w:lineRule="exact"/>
        <w:rPr>
          <w:rFonts w:hint="eastAsia" w:ascii="宋体" w:hAnsi="宋体"/>
          <w:sz w:val="24"/>
          <w:u w:val="single"/>
        </w:rPr>
      </w:pPr>
      <w:r>
        <w:rPr>
          <w:rFonts w:ascii="宋体" w:hAnsi="宋体"/>
          <w:sz w:val="24"/>
        </w:rPr>
        <w:t xml:space="preserve">　　承包人（全称）：</w:t>
      </w:r>
      <w:r>
        <w:rPr>
          <w:rFonts w:hint="eastAsia" w:ascii="宋体" w:hAnsi="宋体"/>
          <w:sz w:val="24"/>
        </w:rPr>
        <w:t xml:space="preserve"> </w:t>
      </w:r>
      <w:r>
        <w:rPr>
          <w:rFonts w:hint="eastAsia" w:ascii="宋体" w:hAnsi="宋体"/>
          <w:b/>
          <w:bCs/>
          <w:sz w:val="24"/>
          <w:u w:val="single"/>
        </w:rPr>
        <w:t xml:space="preserve">                      </w:t>
      </w:r>
      <w:r/>
    </w:p>
    <w:p>
      <w:pPr>
        <w:spacing w:line="360" w:lineRule="auto"/>
        <w:rPr>
          <w:rFonts w:hint="eastAsia" w:ascii="宋体" w:hAnsi="宋体"/>
          <w:sz w:val="24"/>
        </w:rPr>
      </w:pPr>
      <w:r>
        <w:rPr>
          <w:rFonts w:ascii="宋体" w:hAnsi="宋体"/>
          <w:sz w:val="24"/>
        </w:rPr>
        <w:t xml:space="preserve">　　发包人和承包人根据《中华人民共和国建筑法》和《建设工程质量管理条例》，经协商一致就</w:t>
      </w:r>
      <w:r>
        <w:rPr>
          <w:rFonts w:ascii="宋体" w:hAnsi="宋体"/>
          <w:b/>
          <w:bCs/>
          <w:sz w:val="24"/>
          <w:u w:val="single"/>
        </w:rPr>
        <w:t xml:space="preserve">江苏理工学院武进绿建区协同创新园新建工程二期项目110kv变电所进线工程（二次））</w:t>
      </w:r>
      <w:r>
        <w:rPr>
          <w:rFonts w:ascii="宋体" w:hAnsi="宋体"/>
          <w:sz w:val="24"/>
        </w:rPr>
        <w:t xml:space="preserve">（工程全称）签订工程质量保修书。</w:t>
      </w:r>
      <w:r/>
    </w:p>
    <w:p>
      <w:pPr>
        <w:spacing w:line="360" w:lineRule="auto"/>
        <w:rPr>
          <w:rFonts w:hint="eastAsia" w:ascii="宋体" w:hAnsi="宋体"/>
          <w:sz w:val="24"/>
        </w:rPr>
        <w:outlineLvl w:val="0"/>
      </w:pPr>
      <w:r>
        <w:rPr>
          <w:rFonts w:ascii="宋体" w:hAnsi="宋体"/>
          <w:sz w:val="24"/>
        </w:rPr>
        <w:t xml:space="preserve">　　</w:t>
      </w:r>
      <w:bookmarkStart w:id="1039" w:name="_Toc21099350"/>
      <w:r>
        <w:rPr>
          <w:rFonts w:ascii="宋体" w:hAnsi="宋体"/>
          <w:sz w:val="24"/>
        </w:rPr>
        <w:t xml:space="preserve">一、工程质量保修范围和内容</w:t>
      </w:r>
      <w:bookmarkEnd w:id="1039"/>
      <w:r/>
      <w:r/>
    </w:p>
    <w:p>
      <w:pPr>
        <w:spacing w:line="360" w:lineRule="auto"/>
        <w:rPr>
          <w:rFonts w:hint="eastAsia" w:ascii="宋体" w:hAnsi="宋体"/>
          <w:sz w:val="24"/>
        </w:rPr>
      </w:pPr>
      <w:r>
        <w:rPr>
          <w:rFonts w:ascii="宋体" w:hAnsi="宋体"/>
          <w:sz w:val="24"/>
        </w:rPr>
        <w:t xml:space="preserve">　　承包人在质量保修期内，按照有关法律规定和合同约定，承担工程质量保修责任。</w:t>
      </w:r>
      <w:r/>
    </w:p>
    <w:p>
      <w:pPr>
        <w:spacing w:line="360" w:lineRule="auto"/>
        <w:rPr>
          <w:rFonts w:hint="eastAsia" w:ascii="宋体" w:hAnsi="宋体" w:cs="Arial"/>
          <w:b/>
          <w:bCs/>
          <w:sz w:val="24"/>
          <w:u w:val="single"/>
        </w:rPr>
      </w:pPr>
      <w:r>
        <w:rPr>
          <w:rFonts w:ascii="宋体" w:hAnsi="宋体"/>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sz w:val="24"/>
        </w:rPr>
        <w:t xml:space="preserve">：</w:t>
      </w:r>
      <w:r>
        <w:rPr>
          <w:rFonts w:hint="eastAsia" w:ascii="宋体" w:hAnsi="宋体" w:cs="Arial"/>
          <w:b/>
          <w:bCs/>
          <w:sz w:val="24"/>
          <w:u w:val="single"/>
        </w:rPr>
        <w:t xml:space="preserve">按合同承包范围内容</w:t>
      </w:r>
      <w:r>
        <w:rPr>
          <w:rFonts w:ascii="宋体" w:hAnsi="宋体" w:cs="Arial"/>
          <w:b/>
          <w:bCs/>
          <w:sz w:val="24"/>
        </w:rPr>
        <w:t xml:space="preserve">。</w:t>
      </w:r>
      <w:r/>
    </w:p>
    <w:p>
      <w:pPr>
        <w:spacing w:line="360" w:lineRule="auto"/>
        <w:rPr>
          <w:rFonts w:hint="eastAsia" w:ascii="宋体" w:hAnsi="宋体"/>
          <w:sz w:val="24"/>
        </w:rPr>
        <w:outlineLvl w:val="0"/>
      </w:pPr>
      <w:r>
        <w:rPr>
          <w:rFonts w:ascii="宋体" w:hAnsi="宋体"/>
          <w:b/>
          <w:sz w:val="24"/>
        </w:rPr>
        <w:t xml:space="preserve">　　</w:t>
      </w:r>
      <w:bookmarkStart w:id="1040" w:name="_Toc21099351"/>
      <w:r>
        <w:rPr>
          <w:rFonts w:ascii="宋体" w:hAnsi="宋体"/>
          <w:sz w:val="24"/>
        </w:rPr>
        <w:t xml:space="preserve">二、质量保修期</w:t>
      </w:r>
      <w:bookmarkEnd w:id="1040"/>
      <w:r/>
      <w:r/>
    </w:p>
    <w:p>
      <w:pPr>
        <w:ind w:firstLine="480"/>
        <w:spacing w:line="360" w:lineRule="auto"/>
        <w:rPr>
          <w:rFonts w:hint="eastAsia" w:ascii="宋体" w:hAnsi="宋体"/>
          <w:sz w:val="24"/>
        </w:rPr>
      </w:pPr>
      <w:r>
        <w:rPr>
          <w:rFonts w:ascii="宋体" w:hAnsi="宋体"/>
          <w:sz w:val="24"/>
        </w:rPr>
        <w:t xml:space="preserve">根据《建设工程质量管理条例》及有关规定，工程的质量保修期如下：</w:t>
      </w:r>
      <w:r/>
    </w:p>
    <w:p>
      <w:pPr>
        <w:ind w:firstLine="480"/>
        <w:rPr>
          <w:rFonts w:hint="eastAsia" w:ascii="宋体" w:hAnsi="宋体"/>
          <w:sz w:val="24"/>
        </w:rPr>
      </w:pPr>
      <w:r>
        <w:rPr>
          <w:rFonts w:hint="eastAsia" w:ascii="宋体" w:hAnsi="宋体"/>
          <w:sz w:val="24"/>
        </w:rPr>
        <w:t xml:space="preserve">1.地基基础工程和主体结构工程为设计文件规定的工程合理使用年限；</w:t>
      </w:r>
      <w:r/>
    </w:p>
    <w:p>
      <w:pPr>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屋面防水工程、有防水要求的卫生间、房间和外墙面的防渗</w:t>
      </w:r>
      <w:r>
        <w:rPr>
          <w:rFonts w:hint="eastAsia" w:ascii="宋体" w:hAnsi="宋体"/>
          <w:sz w:val="24"/>
        </w:rPr>
        <w:t xml:space="preserve">为</w:t>
      </w:r>
      <w:r>
        <w:rPr>
          <w:rFonts w:hint="eastAsia" w:ascii="宋体" w:hAnsi="宋体"/>
          <w:b/>
          <w:sz w:val="24"/>
          <w:u w:val="single"/>
        </w:rPr>
        <w:t xml:space="preserve">伍</w:t>
      </w:r>
      <w:r>
        <w:rPr>
          <w:rFonts w:ascii="宋体" w:hAnsi="宋体"/>
          <w:sz w:val="24"/>
        </w:rPr>
        <w:t xml:space="preserve">年；</w:t>
      </w:r>
      <w:r/>
    </w:p>
    <w:p>
      <w:pPr>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装修工程为</w:t>
      </w:r>
      <w:r>
        <w:rPr>
          <w:rFonts w:hint="eastAsia" w:ascii="宋体" w:hAnsi="宋体"/>
          <w:b/>
          <w:sz w:val="24"/>
          <w:u w:val="single"/>
        </w:rPr>
        <w:t xml:space="preserve">贰</w:t>
      </w:r>
      <w:r>
        <w:rPr>
          <w:rFonts w:ascii="宋体" w:hAnsi="宋体"/>
          <w:sz w:val="24"/>
        </w:rPr>
        <w:t xml:space="preserve">年；</w:t>
      </w:r>
      <w:r/>
    </w:p>
    <w:p>
      <w:pPr>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电气管线、给排水管道、设备安装工程为</w:t>
      </w:r>
      <w:r>
        <w:rPr>
          <w:rFonts w:hint="eastAsia" w:ascii="宋体" w:hAnsi="宋体"/>
          <w:b/>
          <w:sz w:val="24"/>
          <w:u w:val="single"/>
        </w:rPr>
        <w:t xml:space="preserve">贰</w:t>
      </w:r>
      <w:r>
        <w:rPr>
          <w:rFonts w:ascii="宋体" w:hAnsi="宋体"/>
          <w:sz w:val="24"/>
        </w:rPr>
        <w:t xml:space="preserve">年；</w:t>
      </w:r>
      <w:r/>
    </w:p>
    <w:p>
      <w:pPr>
        <w:ind w:firstLine="48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供热与供冷系统为</w:t>
      </w:r>
      <w:r>
        <w:rPr>
          <w:rFonts w:hint="eastAsia" w:ascii="宋体" w:hAnsi="宋体"/>
          <w:b/>
          <w:sz w:val="24"/>
          <w:u w:val="single"/>
        </w:rPr>
        <w:t xml:space="preserve">贰</w:t>
      </w:r>
      <w:r>
        <w:rPr>
          <w:rFonts w:ascii="宋体" w:hAnsi="宋体"/>
          <w:sz w:val="24"/>
        </w:rPr>
        <w:t xml:space="preserve">个采暖期、供冷期；</w:t>
      </w:r>
      <w:r/>
    </w:p>
    <w:p>
      <w:pPr>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住宅小区内的给排水设施、道路等配套工程为</w:t>
      </w:r>
      <w:r>
        <w:rPr>
          <w:rFonts w:hint="eastAsia" w:ascii="宋体" w:hAnsi="宋体"/>
          <w:b/>
          <w:sz w:val="24"/>
          <w:u w:val="single"/>
        </w:rPr>
        <w:t xml:space="preserve">贰</w:t>
      </w:r>
      <w:r>
        <w:rPr>
          <w:rFonts w:ascii="宋体" w:hAnsi="宋体"/>
          <w:sz w:val="24"/>
        </w:rPr>
        <w:t xml:space="preserve">年；</w:t>
      </w:r>
      <w:r/>
    </w:p>
    <w:p>
      <w:pPr>
        <w:ind w:left="420" w:firstLine="120"/>
        <w:spacing w:line="360" w:lineRule="auto"/>
        <w:rPr>
          <w:rFonts w:hint="eastAsia" w:ascii="宋体" w:hAnsi="宋体" w:cs="Arial"/>
          <w:b/>
          <w:bCs/>
          <w:sz w:val="24"/>
          <w:u w:val="single"/>
        </w:rPr>
      </w:pPr>
      <w:r>
        <w:rPr>
          <w:rFonts w:hint="eastAsia" w:ascii="宋体" w:hAnsi="宋体"/>
          <w:sz w:val="24"/>
        </w:rPr>
        <w:t xml:space="preserve">7.</w:t>
      </w:r>
      <w:r>
        <w:rPr>
          <w:rFonts w:ascii="宋体" w:hAnsi="宋体"/>
          <w:sz w:val="24"/>
        </w:rPr>
        <w:t xml:space="preserve">其他项目保修期限约定如下：</w:t>
      </w:r>
      <w:r>
        <w:rPr>
          <w:rFonts w:hint="eastAsia" w:ascii="宋体" w:hAnsi="宋体" w:cs="Arial"/>
          <w:b/>
          <w:bCs/>
          <w:sz w:val="24"/>
          <w:u w:val="single"/>
        </w:rPr>
        <w:t xml:space="preserve">本项目质保期贰年</w:t>
      </w:r>
      <w:r>
        <w:rPr>
          <w:rFonts w:ascii="宋体" w:hAnsi="宋体" w:cs="Arial"/>
          <w:b/>
          <w:bCs/>
          <w:sz w:val="24"/>
        </w:rPr>
        <w:t xml:space="preserve">。</w:t>
      </w:r>
      <w:r/>
    </w:p>
    <w:p>
      <w:pPr>
        <w:spacing w:line="360" w:lineRule="auto"/>
        <w:rPr>
          <w:rFonts w:hint="eastAsia" w:ascii="宋体" w:hAnsi="宋体"/>
          <w:sz w:val="24"/>
        </w:rPr>
      </w:pPr>
      <w:r>
        <w:rPr>
          <w:rFonts w:ascii="宋体" w:hAnsi="宋体"/>
          <w:sz w:val="24"/>
        </w:rPr>
        <w:t xml:space="preserve">　　质量保修期自工程竣工验收合格之日起计算。</w:t>
      </w:r>
      <w:r/>
    </w:p>
    <w:p>
      <w:pPr>
        <w:ind w:firstLine="480"/>
        <w:spacing w:line="360" w:lineRule="auto"/>
        <w:rPr>
          <w:rFonts w:hint="eastAsia" w:ascii="宋体" w:hAnsi="宋体"/>
          <w:sz w:val="24"/>
        </w:rPr>
        <w:outlineLvl w:val="0"/>
      </w:pPr>
      <w:r/>
      <w:bookmarkStart w:id="1041" w:name="_Toc21099352"/>
      <w:r>
        <w:rPr>
          <w:rFonts w:ascii="宋体" w:hAnsi="宋体"/>
          <w:sz w:val="24"/>
        </w:rPr>
        <w:t xml:space="preserve">三、缺陷责任期</w:t>
      </w:r>
      <w:bookmarkEnd w:id="1041"/>
      <w:r/>
      <w:r/>
    </w:p>
    <w:p>
      <w:pPr>
        <w:ind w:firstLine="480"/>
        <w:spacing w:line="360" w:lineRule="auto"/>
        <w:rPr>
          <w:rFonts w:hint="eastAsia" w:ascii="宋体" w:hAnsi="宋体"/>
          <w:sz w:val="24"/>
        </w:rPr>
      </w:pPr>
      <w:r>
        <w:rPr>
          <w:rFonts w:ascii="宋体" w:hAnsi="宋体"/>
          <w:sz w:val="24"/>
        </w:rPr>
        <w:t xml:space="preserve">工程缺陷责任期为</w:t>
      </w:r>
      <w:r>
        <w:rPr>
          <w:rFonts w:ascii="宋体" w:hAnsi="宋体" w:cs="Arial"/>
          <w:b/>
          <w:bCs/>
          <w:sz w:val="24"/>
          <w:u w:val="single"/>
        </w:rPr>
        <w:t xml:space="preserve">24</w:t>
      </w:r>
      <w:r>
        <w:rPr>
          <w:rFonts w:ascii="宋体" w:hAnsi="宋体"/>
          <w:sz w:val="24"/>
        </w:rPr>
        <w:t xml:space="preserve">个月，缺陷责任期自工程</w:t>
      </w:r>
      <w:r>
        <w:rPr>
          <w:rFonts w:hint="eastAsia" w:ascii="宋体" w:hAnsi="宋体"/>
          <w:sz w:val="24"/>
        </w:rPr>
        <w:t xml:space="preserve">通过竣工验收</w:t>
      </w:r>
      <w:r>
        <w:rPr>
          <w:rFonts w:ascii="宋体" w:hAnsi="宋体"/>
          <w:sz w:val="24"/>
        </w:rPr>
        <w:t xml:space="preserve">之日起计算。单位工程先于全部工程进行验收，单位工程缺陷责任期自单位工程验收合格之日起算。</w:t>
      </w:r>
      <w:r/>
    </w:p>
    <w:p>
      <w:pPr>
        <w:ind w:firstLine="480"/>
        <w:spacing w:line="360" w:lineRule="auto"/>
        <w:rPr>
          <w:rFonts w:hint="eastAsia" w:ascii="宋体" w:hAnsi="宋体"/>
          <w:sz w:val="24"/>
        </w:rPr>
      </w:pPr>
      <w:r>
        <w:rPr>
          <w:rFonts w:ascii="宋体" w:hAnsi="宋体"/>
          <w:sz w:val="24"/>
        </w:rPr>
        <w:t xml:space="preserve">缺陷责任期终止后，发包人应退还剩余的质量保证金。</w:t>
      </w:r>
      <w:r/>
    </w:p>
    <w:p>
      <w:pPr>
        <w:spacing w:line="360" w:lineRule="auto"/>
        <w:rPr>
          <w:rFonts w:hint="eastAsia" w:ascii="宋体" w:hAnsi="宋体"/>
          <w:sz w:val="24"/>
        </w:rPr>
        <w:outlineLvl w:val="0"/>
      </w:pPr>
      <w:r/>
      <w:bookmarkStart w:id="1042" w:name="_Toc21099353"/>
      <w:r>
        <w:rPr>
          <w:rFonts w:ascii="宋体" w:hAnsi="宋体"/>
          <w:sz w:val="24"/>
        </w:rPr>
        <w:t xml:space="preserve">四、质量保修责任</w:t>
      </w:r>
      <w:bookmarkEnd w:id="1042"/>
      <w:r/>
      <w:r/>
    </w:p>
    <w:p>
      <w:pPr>
        <w:ind w:left="105" w:firstLine="492"/>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属于保修范围、内容的项目，承包人应当在接到保修通知之日起7天内派人保修。承包人不在约定期限内派人保修的，发包人可以委托他人修理。</w:t>
      </w:r>
      <w:r/>
    </w:p>
    <w:p>
      <w:pPr>
        <w:ind w:left="105" w:firstLine="492"/>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发生紧急事故需抢修的，承包人在接到事故通知后，应当立即到达事故现场抢修。</w:t>
      </w:r>
      <w:r/>
    </w:p>
    <w:p>
      <w:pPr>
        <w:ind w:left="105" w:firstLine="492"/>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质量保修完成后，由发包人组织验收。</w:t>
      </w:r>
      <w:r/>
    </w:p>
    <w:p>
      <w:pPr>
        <w:spacing w:line="360" w:lineRule="auto"/>
        <w:rPr>
          <w:rFonts w:hint="eastAsia" w:ascii="宋体" w:hAnsi="宋体"/>
          <w:sz w:val="24"/>
        </w:rPr>
        <w:outlineLvl w:val="0"/>
      </w:pPr>
      <w:r>
        <w:rPr>
          <w:rFonts w:ascii="宋体" w:hAnsi="宋体"/>
          <w:sz w:val="24"/>
        </w:rPr>
        <w:t xml:space="preserve">　　</w:t>
      </w:r>
      <w:bookmarkStart w:id="1043" w:name="_Toc21099354"/>
      <w:r>
        <w:rPr>
          <w:rFonts w:ascii="宋体" w:hAnsi="宋体"/>
          <w:sz w:val="24"/>
        </w:rPr>
        <w:t xml:space="preserve">五、保修费用</w:t>
      </w:r>
      <w:bookmarkEnd w:id="1043"/>
      <w:r/>
      <w:r/>
    </w:p>
    <w:p>
      <w:pPr>
        <w:spacing w:line="360" w:lineRule="auto"/>
        <w:rPr>
          <w:rFonts w:hint="eastAsia" w:ascii="宋体" w:hAnsi="宋体"/>
          <w:sz w:val="24"/>
        </w:rPr>
      </w:pPr>
      <w:r>
        <w:rPr>
          <w:rFonts w:ascii="宋体" w:hAnsi="宋体"/>
          <w:sz w:val="24"/>
        </w:rPr>
        <w:t xml:space="preserve">　　保修费用由造成质量缺陷的责任方承担。</w:t>
      </w:r>
      <w:r/>
    </w:p>
    <w:p>
      <w:pPr>
        <w:ind w:firstLine="482"/>
        <w:spacing w:line="360" w:lineRule="auto"/>
        <w:rPr>
          <w:rFonts w:hint="eastAsia" w:ascii="宋体" w:hAnsi="宋体" w:cs="Arial"/>
          <w:b/>
          <w:bCs/>
          <w:sz w:val="24"/>
        </w:rPr>
        <w:outlineLvl w:val="0"/>
      </w:pPr>
      <w:r/>
      <w:bookmarkStart w:id="1044" w:name="_Toc21099355"/>
      <w:r>
        <w:rPr>
          <w:rFonts w:ascii="宋体" w:hAnsi="宋体"/>
          <w:b/>
          <w:sz w:val="24"/>
        </w:rPr>
        <w:t xml:space="preserve">六</w:t>
      </w:r>
      <w:r>
        <w:rPr>
          <w:rFonts w:ascii="宋体" w:hAnsi="宋体"/>
          <w:sz w:val="24"/>
        </w:rPr>
        <w:t xml:space="preserve">、双方约定的其他工程质量保修事项：</w:t>
      </w:r>
      <w:bookmarkEnd w:id="1044"/>
      <w:r>
        <w:rPr>
          <w:rFonts w:hint="eastAsia" w:ascii="宋体" w:hAnsi="宋体" w:cs="Arial"/>
          <w:b/>
          <w:bCs/>
          <w:sz w:val="24"/>
          <w:u w:val="single"/>
        </w:rPr>
        <w:t xml:space="preserve">质量保修金约定：①质量保修金为审核价的</w:t>
      </w:r>
      <w:r>
        <w:rPr>
          <w:rFonts w:ascii="宋体" w:hAnsi="宋体" w:cs="Arial"/>
          <w:b/>
          <w:bCs/>
          <w:sz w:val="24"/>
          <w:u w:val="single"/>
        </w:rPr>
        <w:t xml:space="preserve">3%</w:t>
      </w:r>
      <w:r>
        <w:rPr>
          <w:rFonts w:hint="eastAsia" w:ascii="宋体" w:hAnsi="宋体" w:cs="Arial"/>
          <w:b/>
          <w:bCs/>
          <w:sz w:val="24"/>
          <w:u w:val="single"/>
        </w:rPr>
        <w:t xml:space="preserve">；②</w:t>
      </w:r>
      <w:r>
        <w:rPr>
          <w:rFonts w:hint="eastAsia" w:ascii="宋体" w:hAnsi="宋体" w:cs="宋体"/>
          <w:b/>
          <w:sz w:val="24"/>
          <w:u w:val="single"/>
        </w:rPr>
        <w:t xml:space="preserve">同一部位的维修必须保证两年之内不再出现问题，否则保修期重新计算</w:t>
      </w:r>
      <w:r>
        <w:rPr>
          <w:rFonts w:hint="eastAsia" w:ascii="宋体" w:hAnsi="宋体" w:cs="Arial"/>
          <w:b/>
          <w:bCs/>
          <w:sz w:val="24"/>
        </w:rPr>
        <w:t xml:space="preserve">。</w:t>
      </w:r>
      <w:r/>
    </w:p>
    <w:p>
      <w:pPr>
        <w:ind w:firstLine="456"/>
        <w:spacing w:line="360" w:lineRule="auto"/>
        <w:rPr>
          <w:rFonts w:hint="eastAsia" w:ascii="宋体" w:hAnsi="宋体"/>
          <w:sz w:val="24"/>
        </w:rPr>
      </w:pPr>
      <w:r>
        <w:rPr>
          <w:rFonts w:ascii="宋体" w:hAnsi="宋体"/>
          <w:sz w:val="24"/>
        </w:rPr>
        <w:t xml:space="preserve">工程质量保修书由发包人、承包人在工程竣工验收</w:t>
      </w:r>
      <w:r>
        <w:rPr>
          <w:rFonts w:ascii="宋体" w:hAnsi="宋体"/>
          <w:sz w:val="24"/>
        </w:rPr>
        <w:t xml:space="preserve">前共同</w:t>
      </w:r>
      <w:r>
        <w:rPr>
          <w:rFonts w:ascii="宋体" w:hAnsi="宋体"/>
          <w:sz w:val="24"/>
        </w:rPr>
        <w:t xml:space="preserve">签署，作为施工合同附件，其有效期限至保修期满。</w:t>
      </w:r>
      <w:r/>
    </w:p>
    <w:tbl>
      <w:tblPr>
        <w:tblW w:w="9004" w:type="dxa"/>
        <w:tblLayout w:type="fixed"/>
        <w:tblLook w:val="04A0" w:firstRow="1" w:lastRow="0" w:firstColumn="1" w:lastColumn="0" w:noHBand="0" w:noVBand="1"/>
      </w:tblPr>
      <w:tblGrid>
        <w:gridCol w:w="4502"/>
        <w:gridCol w:w="4502"/>
      </w:tblGrid>
      <w:tr>
        <w:trPr/>
        <w:tc>
          <w:tcPr>
            <w:tcW w:w="4502" w:type="dxa"/>
            <w:textDirection w:val="lrTb"/>
            <w:noWrap w:val="false"/>
          </w:tcPr>
          <w:p>
            <w:pPr>
              <w:spacing w:line="400" w:lineRule="exact"/>
              <w:rPr>
                <w:rFonts w:hint="eastAsia" w:ascii="宋体" w:hAnsi="宋体"/>
                <w:szCs w:val="21"/>
              </w:rPr>
            </w:pPr>
            <w:r>
              <w:rPr>
                <w:rFonts w:hint="eastAsia" w:ascii="宋体" w:hAnsi="宋体"/>
                <w:szCs w:val="21"/>
              </w:rPr>
              <w:t xml:space="preserve">发包人： (公章)  </w:t>
            </w:r>
            <w:r/>
          </w:p>
        </w:tc>
        <w:tc>
          <w:tcPr>
            <w:tcW w:w="4502" w:type="dxa"/>
            <w:textDirection w:val="lrTb"/>
            <w:noWrap w:val="false"/>
          </w:tcPr>
          <w:p>
            <w:pPr>
              <w:spacing w:line="400" w:lineRule="exact"/>
              <w:rPr>
                <w:rFonts w:hint="eastAsia" w:ascii="宋体" w:hAnsi="宋体"/>
                <w:szCs w:val="21"/>
              </w:rPr>
            </w:pPr>
            <w:r>
              <w:rPr>
                <w:rFonts w:hint="eastAsia" w:ascii="宋体" w:hAnsi="宋体"/>
                <w:szCs w:val="21"/>
              </w:rPr>
              <w:t xml:space="preserve">承包人：(公章)</w:t>
            </w:r>
            <w:r/>
          </w:p>
        </w:tc>
      </w:tr>
      <w:tr>
        <w:trPr>
          <w:trHeight w:val="620"/>
        </w:trPr>
        <w:tc>
          <w:tcPr>
            <w:tcW w:w="4502" w:type="dxa"/>
            <w:textDirection w:val="lrTb"/>
            <w:noWrap w:val="false"/>
          </w:tcPr>
          <w:p>
            <w:pPr>
              <w:spacing w:line="400" w:lineRule="exact"/>
              <w:rPr>
                <w:rFonts w:hint="eastAsia" w:ascii="宋体" w:hAnsi="宋体"/>
                <w:szCs w:val="21"/>
              </w:rPr>
            </w:pPr>
            <w:r>
              <w:rPr>
                <w:rFonts w:hint="eastAsia" w:ascii="宋体" w:hAnsi="宋体"/>
                <w:szCs w:val="21"/>
              </w:rPr>
              <w:t xml:space="preserve">法定代表人或其委托代理人：（签字）</w:t>
            </w:r>
            <w:r/>
          </w:p>
        </w:tc>
        <w:tc>
          <w:tcPr>
            <w:tcW w:w="4502" w:type="dxa"/>
            <w:textDirection w:val="lrTb"/>
            <w:noWrap w:val="false"/>
          </w:tcPr>
          <w:p>
            <w:pPr>
              <w:spacing w:line="400" w:lineRule="exact"/>
              <w:rPr>
                <w:rFonts w:hint="eastAsia" w:ascii="宋体" w:hAnsi="宋体"/>
                <w:szCs w:val="21"/>
              </w:rPr>
            </w:pPr>
            <w:r>
              <w:rPr>
                <w:rFonts w:hint="eastAsia" w:ascii="宋体" w:hAnsi="宋体"/>
                <w:szCs w:val="21"/>
              </w:rPr>
              <w:t xml:space="preserve">法定代表人或其委托代理人：（签字）</w:t>
            </w:r>
            <w:r/>
          </w:p>
        </w:tc>
      </w:tr>
      <w:tr>
        <w:trPr/>
        <w:tc>
          <w:tcPr>
            <w:tcW w:w="4502" w:type="dxa"/>
            <w:textDirection w:val="lrTb"/>
            <w:noWrap w:val="false"/>
          </w:tcPr>
          <w:p>
            <w:pPr>
              <w:spacing w:line="400" w:lineRule="exact"/>
              <w:rPr>
                <w:rFonts w:hint="eastAsia" w:ascii="宋体" w:hAnsi="宋体"/>
                <w:szCs w:val="21"/>
              </w:rPr>
            </w:pPr>
            <w:r>
              <w:rPr>
                <w:rFonts w:hint="eastAsia" w:ascii="宋体" w:hAnsi="宋体"/>
                <w:szCs w:val="21"/>
              </w:rPr>
              <w:t xml:space="preserve">组织机构代码： </w:t>
            </w:r>
            <w:r/>
          </w:p>
        </w:tc>
        <w:tc>
          <w:tcPr>
            <w:tcW w:w="4502" w:type="dxa"/>
            <w:textDirection w:val="lrTb"/>
            <w:noWrap w:val="false"/>
          </w:tcPr>
          <w:p>
            <w:pPr>
              <w:spacing w:line="400" w:lineRule="exact"/>
              <w:rPr>
                <w:rFonts w:hint="eastAsia" w:ascii="宋体" w:hAnsi="宋体"/>
                <w:szCs w:val="21"/>
              </w:rPr>
            </w:pPr>
            <w:r>
              <w:rPr>
                <w:rFonts w:hint="eastAsia" w:ascii="宋体" w:hAnsi="宋体"/>
                <w:szCs w:val="21"/>
              </w:rPr>
              <w:t xml:space="preserve">组织机构代码： </w:t>
            </w:r>
            <w:r/>
          </w:p>
        </w:tc>
      </w:tr>
      <w:tr>
        <w:trPr>
          <w:trHeight w:val="467"/>
        </w:trPr>
        <w:tc>
          <w:tcPr>
            <w:tcW w:w="4502" w:type="dxa"/>
            <w:textDirection w:val="lrTb"/>
            <w:noWrap w:val="false"/>
          </w:tcPr>
          <w:p>
            <w:pPr>
              <w:spacing w:line="400" w:lineRule="exact"/>
              <w:rPr>
                <w:rFonts w:hint="eastAsia" w:ascii="宋体" w:hAnsi="宋体"/>
                <w:szCs w:val="21"/>
              </w:rPr>
            </w:pPr>
            <w:r>
              <w:rPr>
                <w:rFonts w:hint="eastAsia" w:ascii="宋体" w:hAnsi="宋体"/>
                <w:szCs w:val="21"/>
              </w:rPr>
              <w:t xml:space="preserve">地  址： </w:t>
            </w:r>
            <w:r/>
          </w:p>
        </w:tc>
        <w:tc>
          <w:tcPr>
            <w:tcW w:w="4502" w:type="dxa"/>
            <w:textDirection w:val="lrTb"/>
            <w:noWrap w:val="false"/>
          </w:tcPr>
          <w:p>
            <w:pPr>
              <w:spacing w:line="400" w:lineRule="exact"/>
              <w:rPr>
                <w:rFonts w:hint="eastAsia" w:ascii="宋体" w:hAnsi="宋体"/>
                <w:szCs w:val="21"/>
              </w:rPr>
            </w:pPr>
            <w:r>
              <w:rPr>
                <w:rFonts w:hint="eastAsia" w:ascii="宋体" w:hAnsi="宋体"/>
                <w:szCs w:val="21"/>
              </w:rPr>
              <w:t xml:space="preserve">地  址： </w:t>
            </w:r>
            <w:r/>
          </w:p>
        </w:tc>
      </w:tr>
      <w:tr>
        <w:trPr/>
        <w:tc>
          <w:tcPr>
            <w:tcW w:w="4502" w:type="dxa"/>
            <w:textDirection w:val="lrTb"/>
            <w:noWrap w:val="false"/>
          </w:tcPr>
          <w:p>
            <w:pPr>
              <w:spacing w:line="400" w:lineRule="exact"/>
              <w:rPr>
                <w:rFonts w:hint="eastAsia" w:ascii="宋体" w:hAnsi="宋体"/>
                <w:szCs w:val="21"/>
              </w:rPr>
            </w:pPr>
            <w:r>
              <w:rPr>
                <w:rFonts w:hint="eastAsia" w:ascii="宋体" w:hAnsi="宋体"/>
                <w:szCs w:val="21"/>
              </w:rPr>
              <w:t xml:space="preserve">邮政编码： </w:t>
            </w:r>
            <w:r/>
          </w:p>
        </w:tc>
        <w:tc>
          <w:tcPr>
            <w:tcW w:w="4502" w:type="dxa"/>
            <w:textDirection w:val="lrTb"/>
            <w:noWrap w:val="false"/>
          </w:tcPr>
          <w:p>
            <w:pPr>
              <w:spacing w:line="400" w:lineRule="exact"/>
              <w:rPr>
                <w:rFonts w:hint="eastAsia" w:ascii="宋体" w:hAnsi="宋体"/>
                <w:szCs w:val="21"/>
              </w:rPr>
            </w:pPr>
            <w:r>
              <w:rPr>
                <w:rFonts w:hint="eastAsia" w:ascii="宋体" w:hAnsi="宋体"/>
                <w:szCs w:val="21"/>
              </w:rPr>
              <w:t xml:space="preserve">邮政编码： </w:t>
            </w:r>
            <w:r/>
          </w:p>
        </w:tc>
      </w:tr>
      <w:tr>
        <w:trPr/>
        <w:tc>
          <w:tcPr>
            <w:tcW w:w="4502" w:type="dxa"/>
            <w:textDirection w:val="lrTb"/>
            <w:noWrap w:val="false"/>
          </w:tcPr>
          <w:p>
            <w:pPr>
              <w:spacing w:line="400" w:lineRule="exact"/>
              <w:rPr>
                <w:rFonts w:hint="eastAsia" w:ascii="宋体" w:hAnsi="宋体"/>
                <w:szCs w:val="21"/>
              </w:rPr>
            </w:pPr>
            <w:r>
              <w:rPr>
                <w:rFonts w:hint="eastAsia" w:ascii="宋体" w:hAnsi="宋体"/>
                <w:szCs w:val="21"/>
              </w:rPr>
              <w:t xml:space="preserve">法定代表人： </w:t>
            </w:r>
            <w:r/>
          </w:p>
        </w:tc>
        <w:tc>
          <w:tcPr>
            <w:tcW w:w="4502" w:type="dxa"/>
            <w:textDirection w:val="lrTb"/>
            <w:noWrap w:val="false"/>
          </w:tcPr>
          <w:p>
            <w:pPr>
              <w:spacing w:line="400" w:lineRule="exact"/>
              <w:rPr>
                <w:rFonts w:hint="eastAsia" w:ascii="宋体" w:hAnsi="宋体"/>
                <w:szCs w:val="21"/>
              </w:rPr>
            </w:pPr>
            <w:r>
              <w:rPr>
                <w:rFonts w:hint="eastAsia" w:ascii="宋体" w:hAnsi="宋体"/>
                <w:szCs w:val="21"/>
              </w:rPr>
              <w:t xml:space="preserve">法定代表人： </w:t>
            </w:r>
            <w:r/>
          </w:p>
        </w:tc>
      </w:tr>
      <w:tr>
        <w:trPr/>
        <w:tc>
          <w:tcPr>
            <w:tcW w:w="4502" w:type="dxa"/>
            <w:textDirection w:val="lrTb"/>
            <w:noWrap w:val="false"/>
          </w:tcPr>
          <w:p>
            <w:pPr>
              <w:spacing w:line="400" w:lineRule="exact"/>
              <w:rPr>
                <w:rFonts w:hint="eastAsia" w:ascii="宋体" w:hAnsi="宋体"/>
                <w:szCs w:val="21"/>
              </w:rPr>
            </w:pPr>
            <w:r>
              <w:rPr>
                <w:rFonts w:hint="eastAsia" w:ascii="宋体" w:hAnsi="宋体"/>
                <w:szCs w:val="21"/>
              </w:rPr>
              <w:t xml:space="preserve">委托代理人：</w:t>
            </w:r>
            <w:r/>
          </w:p>
        </w:tc>
        <w:tc>
          <w:tcPr>
            <w:tcW w:w="4502" w:type="dxa"/>
            <w:textDirection w:val="lrTb"/>
            <w:noWrap w:val="false"/>
          </w:tcPr>
          <w:p>
            <w:pPr>
              <w:spacing w:line="400" w:lineRule="exact"/>
              <w:rPr>
                <w:rFonts w:hint="eastAsia" w:ascii="宋体" w:hAnsi="宋体"/>
                <w:szCs w:val="21"/>
              </w:rPr>
            </w:pPr>
            <w:r>
              <w:rPr>
                <w:rFonts w:hint="eastAsia" w:ascii="宋体" w:hAnsi="宋体"/>
                <w:szCs w:val="21"/>
              </w:rPr>
              <w:t xml:space="preserve">委托代理人：</w:t>
            </w:r>
            <w:r/>
          </w:p>
        </w:tc>
      </w:tr>
      <w:tr>
        <w:trPr>
          <w:trHeight w:val="400"/>
        </w:trPr>
        <w:tc>
          <w:tcPr>
            <w:tcW w:w="4502" w:type="dxa"/>
            <w:textDirection w:val="lrTb"/>
            <w:noWrap w:val="false"/>
          </w:tcPr>
          <w:p>
            <w:pPr>
              <w:spacing w:line="400" w:lineRule="exact"/>
              <w:rPr>
                <w:rFonts w:hint="eastAsia" w:ascii="宋体" w:hAnsi="宋体"/>
                <w:szCs w:val="21"/>
              </w:rPr>
            </w:pPr>
            <w:r>
              <w:rPr>
                <w:rFonts w:hint="eastAsia" w:ascii="宋体" w:hAnsi="宋体"/>
                <w:szCs w:val="21"/>
              </w:rPr>
              <w:t xml:space="preserve">电  话： </w:t>
            </w:r>
            <w:r/>
          </w:p>
        </w:tc>
        <w:tc>
          <w:tcPr>
            <w:tcW w:w="4502" w:type="dxa"/>
            <w:textDirection w:val="lrTb"/>
            <w:noWrap w:val="false"/>
          </w:tcPr>
          <w:p>
            <w:pPr>
              <w:spacing w:line="400" w:lineRule="exact"/>
              <w:rPr>
                <w:rFonts w:hint="eastAsia" w:ascii="宋体" w:hAnsi="宋体"/>
                <w:szCs w:val="21"/>
              </w:rPr>
            </w:pPr>
            <w:r>
              <w:rPr>
                <w:rFonts w:hint="eastAsia" w:ascii="宋体" w:hAnsi="宋体"/>
                <w:szCs w:val="21"/>
              </w:rPr>
              <w:t xml:space="preserve">电  话： </w:t>
            </w:r>
            <w:r/>
          </w:p>
        </w:tc>
      </w:tr>
      <w:tr>
        <w:trPr/>
        <w:tc>
          <w:tcPr>
            <w:tcW w:w="4502" w:type="dxa"/>
            <w:textDirection w:val="lrTb"/>
            <w:noWrap w:val="false"/>
          </w:tcPr>
          <w:p>
            <w:pPr>
              <w:spacing w:line="400" w:lineRule="exact"/>
              <w:rPr>
                <w:rFonts w:hint="eastAsia" w:ascii="宋体" w:hAnsi="宋体"/>
                <w:szCs w:val="21"/>
              </w:rPr>
            </w:pPr>
            <w:r>
              <w:rPr>
                <w:rFonts w:hint="eastAsia" w:ascii="宋体" w:hAnsi="宋体"/>
                <w:szCs w:val="21"/>
              </w:rPr>
              <w:t xml:space="preserve">传  真：</w:t>
            </w:r>
            <w:r/>
          </w:p>
        </w:tc>
        <w:tc>
          <w:tcPr>
            <w:tcW w:w="4502" w:type="dxa"/>
            <w:textDirection w:val="lrTb"/>
            <w:noWrap w:val="false"/>
          </w:tcPr>
          <w:p>
            <w:pPr>
              <w:spacing w:line="400" w:lineRule="exact"/>
              <w:rPr>
                <w:rFonts w:hint="eastAsia" w:ascii="宋体" w:hAnsi="宋体"/>
                <w:szCs w:val="21"/>
              </w:rPr>
            </w:pPr>
            <w:r>
              <w:rPr>
                <w:rFonts w:hint="eastAsia" w:ascii="宋体" w:hAnsi="宋体"/>
                <w:szCs w:val="21"/>
              </w:rPr>
              <w:t xml:space="preserve">传  真： </w:t>
            </w:r>
            <w:r/>
          </w:p>
        </w:tc>
      </w:tr>
      <w:tr>
        <w:trPr/>
        <w:tc>
          <w:tcPr>
            <w:tcW w:w="4502" w:type="dxa"/>
            <w:textDirection w:val="lrTb"/>
            <w:noWrap w:val="false"/>
          </w:tcPr>
          <w:p>
            <w:pPr>
              <w:spacing w:line="400" w:lineRule="exact"/>
              <w:rPr>
                <w:rFonts w:hint="eastAsia" w:ascii="宋体" w:hAnsi="宋体"/>
                <w:szCs w:val="21"/>
              </w:rPr>
            </w:pPr>
            <w:r>
              <w:rPr>
                <w:rFonts w:hint="eastAsia" w:ascii="宋体" w:hAnsi="宋体"/>
                <w:szCs w:val="21"/>
              </w:rPr>
              <w:t xml:space="preserve">电子信箱：/</w:t>
            </w:r>
            <w:r/>
          </w:p>
        </w:tc>
        <w:tc>
          <w:tcPr>
            <w:tcW w:w="4502" w:type="dxa"/>
            <w:textDirection w:val="lrTb"/>
            <w:noWrap w:val="false"/>
          </w:tcPr>
          <w:p>
            <w:pPr>
              <w:spacing w:line="400" w:lineRule="exact"/>
              <w:rPr>
                <w:rFonts w:hint="eastAsia" w:ascii="宋体" w:hAnsi="宋体"/>
                <w:szCs w:val="21"/>
              </w:rPr>
            </w:pPr>
            <w:r>
              <w:rPr>
                <w:rFonts w:hint="eastAsia" w:ascii="宋体" w:hAnsi="宋体"/>
                <w:szCs w:val="21"/>
              </w:rPr>
              <w:t xml:space="preserve">电子信箱：/</w:t>
            </w:r>
            <w:r/>
          </w:p>
        </w:tc>
      </w:tr>
      <w:tr>
        <w:trPr/>
        <w:tc>
          <w:tcPr>
            <w:tcW w:w="4502" w:type="dxa"/>
            <w:textDirection w:val="lrTb"/>
            <w:noWrap w:val="false"/>
          </w:tcPr>
          <w:p>
            <w:pPr>
              <w:spacing w:line="400" w:lineRule="exact"/>
              <w:rPr>
                <w:rFonts w:hint="eastAsia" w:ascii="宋体" w:hAnsi="宋体"/>
                <w:szCs w:val="21"/>
              </w:rPr>
            </w:pPr>
            <w:r>
              <w:rPr>
                <w:rFonts w:hint="eastAsia" w:ascii="宋体" w:hAnsi="宋体"/>
                <w:szCs w:val="21"/>
              </w:rPr>
              <w:t xml:space="preserve">开户银行： </w:t>
            </w:r>
            <w:r/>
          </w:p>
        </w:tc>
        <w:tc>
          <w:tcPr>
            <w:tcW w:w="4502" w:type="dxa"/>
            <w:textDirection w:val="lrTb"/>
            <w:noWrap w:val="false"/>
          </w:tcPr>
          <w:p>
            <w:pPr>
              <w:spacing w:line="400" w:lineRule="exact"/>
              <w:rPr>
                <w:rFonts w:hint="eastAsia" w:ascii="宋体" w:hAnsi="宋体"/>
                <w:szCs w:val="21"/>
              </w:rPr>
            </w:pPr>
            <w:r>
              <w:rPr>
                <w:rFonts w:hint="eastAsia" w:ascii="宋体" w:hAnsi="宋体"/>
                <w:szCs w:val="21"/>
              </w:rPr>
              <w:t xml:space="preserve">开户银行： </w:t>
            </w:r>
            <w:r/>
          </w:p>
        </w:tc>
      </w:tr>
      <w:tr>
        <w:trPr/>
        <w:tc>
          <w:tcPr>
            <w:tcW w:w="4502" w:type="dxa"/>
            <w:textDirection w:val="lrTb"/>
            <w:noWrap w:val="false"/>
          </w:tcPr>
          <w:p>
            <w:pPr>
              <w:spacing w:line="400" w:lineRule="exact"/>
              <w:rPr>
                <w:rFonts w:hint="eastAsia" w:ascii="宋体" w:hAnsi="宋体"/>
                <w:szCs w:val="21"/>
              </w:rPr>
            </w:pPr>
            <w:r>
              <w:rPr>
                <w:rFonts w:hint="eastAsia" w:ascii="宋体" w:hAnsi="宋体"/>
                <w:szCs w:val="21"/>
              </w:rPr>
              <w:t xml:space="preserve">账</w:t>
            </w:r>
            <w:r>
              <w:rPr>
                <w:rFonts w:hint="eastAsia" w:ascii="宋体" w:hAnsi="宋体"/>
                <w:szCs w:val="21"/>
              </w:rPr>
              <w:t xml:space="preserve">  号： </w:t>
            </w:r>
            <w:r/>
          </w:p>
        </w:tc>
        <w:tc>
          <w:tcPr>
            <w:tcW w:w="4502" w:type="dxa"/>
            <w:textDirection w:val="lrTb"/>
            <w:noWrap w:val="false"/>
          </w:tcPr>
          <w:p>
            <w:pPr>
              <w:spacing w:line="400" w:lineRule="exact"/>
              <w:rPr>
                <w:rFonts w:hint="eastAsia" w:ascii="宋体" w:hAnsi="宋体"/>
                <w:szCs w:val="21"/>
              </w:rPr>
            </w:pPr>
            <w:r>
              <w:rPr>
                <w:rFonts w:hint="eastAsia" w:ascii="宋体" w:hAnsi="宋体"/>
                <w:szCs w:val="21"/>
              </w:rPr>
              <w:t xml:space="preserve">账</w:t>
            </w:r>
            <w:r>
              <w:rPr>
                <w:rFonts w:hint="eastAsia" w:ascii="宋体" w:hAnsi="宋体"/>
                <w:szCs w:val="21"/>
              </w:rPr>
              <w:t xml:space="preserve">  号： </w:t>
            </w:r>
            <w:r/>
          </w:p>
        </w:tc>
      </w:tr>
    </w:tbl>
    <w:p>
      <w:pPr>
        <w:jc w:val="center"/>
        <w:spacing w:before="120" w:after="120" w:line="440" w:lineRule="exact"/>
        <w:rPr>
          <w:rFonts w:hint="eastAsia" w:ascii="宋体" w:hAnsi="宋体"/>
          <w:sz w:val="30"/>
          <w:szCs w:val="30"/>
        </w:rPr>
      </w:pPr>
      <w:r>
        <w:rPr>
          <w:rFonts w:hint="eastAsia" w:ascii="宋体" w:hAnsi="宋体"/>
          <w:sz w:val="30"/>
          <w:szCs w:val="30"/>
        </w:rPr>
      </w:r>
      <w:r/>
    </w:p>
    <w:p>
      <w:pPr>
        <w:jc w:val="center"/>
        <w:spacing w:before="120" w:after="120" w:line="440" w:lineRule="exact"/>
        <w:rPr>
          <w:rFonts w:hint="eastAsia" w:ascii="宋体" w:hAnsi="宋体"/>
          <w:sz w:val="30"/>
          <w:szCs w:val="30"/>
        </w:rPr>
      </w:pPr>
      <w:r>
        <w:rPr>
          <w:rFonts w:hint="eastAsia" w:ascii="宋体" w:hAnsi="宋体"/>
          <w:sz w:val="30"/>
          <w:szCs w:val="30"/>
        </w:rPr>
      </w:r>
      <w:r/>
    </w:p>
    <w:p>
      <w:pPr>
        <w:spacing w:line="440" w:lineRule="exact"/>
        <w:rPr>
          <w:rFonts w:hint="eastAsia" w:ascii="宋体" w:hAnsi="宋体"/>
          <w:sz w:val="30"/>
          <w:szCs w:val="30"/>
        </w:rPr>
      </w:pPr>
      <w:r>
        <w:rPr>
          <w:rFonts w:ascii="宋体" w:hAnsi="宋体"/>
          <w:sz w:val="30"/>
          <w:szCs w:val="30"/>
        </w:rPr>
        <w:t xml:space="preserve">附件</w:t>
      </w:r>
      <w:r>
        <w:rPr>
          <w:rFonts w:hint="eastAsia" w:ascii="宋体" w:hAnsi="宋体"/>
          <w:sz w:val="30"/>
          <w:szCs w:val="30"/>
        </w:rPr>
        <w:t xml:space="preserve">5</w:t>
      </w:r>
      <w:r>
        <w:rPr>
          <w:rFonts w:ascii="宋体" w:hAnsi="宋体"/>
          <w:sz w:val="30"/>
          <w:szCs w:val="30"/>
        </w:rPr>
        <w:t xml:space="preserve">：</w:t>
      </w:r>
      <w:r/>
    </w:p>
    <w:p>
      <w:pPr>
        <w:jc w:val="center"/>
        <w:spacing w:before="120" w:after="120" w:line="440" w:lineRule="exact"/>
        <w:rPr>
          <w:rFonts w:hint="eastAsia" w:ascii="宋体" w:hAnsi="宋体"/>
          <w:sz w:val="30"/>
          <w:szCs w:val="30"/>
        </w:rPr>
      </w:pPr>
      <w:r>
        <w:rPr>
          <w:rFonts w:ascii="宋体" w:hAnsi="宋体"/>
          <w:sz w:val="30"/>
          <w:szCs w:val="30"/>
        </w:rPr>
        <w:t xml:space="preserve">承包人用于本工程施工的机械设备表</w:t>
      </w:r>
      <w:r/>
    </w:p>
    <w:tbl>
      <w:tblPr>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1129"/>
              <w:ind w:left="63" w:right="63"/>
              <w:keepNext/>
              <w:spacing w:line="440" w:lineRule="exact"/>
              <w:rPr>
                <w:rFonts w:hint="eastAsia"/>
              </w:rPr>
            </w:pPr>
            <w:r>
              <w:t xml:space="preserve">序号</w:t>
            </w:r>
            <w:r/>
          </w:p>
        </w:tc>
        <w:tc>
          <w:tcPr>
            <w:tcBorders>
              <w:top w:val="single" w:color="auto" w:sz="12" w:space="0"/>
              <w:bottom w:val="single" w:color="auto" w:sz="6" w:space="0"/>
            </w:tcBorders>
            <w:tcW w:w="1418" w:type="dxa"/>
            <w:vAlign w:val="center"/>
            <w:textDirection w:val="lrTb"/>
            <w:noWrap w:val="false"/>
          </w:tcPr>
          <w:p>
            <w:pPr>
              <w:pStyle w:val="1129"/>
              <w:ind w:left="63" w:right="63"/>
              <w:keepNext/>
              <w:spacing w:line="440" w:lineRule="exact"/>
              <w:rPr>
                <w:rFonts w:hint="eastAsia"/>
              </w:rPr>
            </w:pPr>
            <w: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1129"/>
              <w:ind w:left="63" w:right="63"/>
              <w:keepNext/>
              <w:spacing w:line="440" w:lineRule="exact"/>
              <w:rPr>
                <w:rFonts w:hint="eastAsia"/>
              </w:rPr>
            </w:pPr>
            <w:r>
              <w:t xml:space="preserve">规格型号</w:t>
            </w:r>
            <w:r/>
          </w:p>
        </w:tc>
        <w:tc>
          <w:tcPr>
            <w:tcBorders>
              <w:top w:val="single" w:color="auto" w:sz="12" w:space="0"/>
              <w:bottom w:val="single" w:color="auto" w:sz="6" w:space="0"/>
            </w:tcBorders>
            <w:tcW w:w="1058" w:type="dxa"/>
            <w:vAlign w:val="center"/>
            <w:textDirection w:val="lrTb"/>
            <w:noWrap w:val="false"/>
          </w:tcPr>
          <w:p>
            <w:pPr>
              <w:pStyle w:val="1129"/>
              <w:ind w:left="63" w:right="63"/>
              <w:keepNext/>
              <w:spacing w:line="440" w:lineRule="exact"/>
              <w:rPr>
                <w:rFonts w:hint="eastAsia"/>
              </w:rPr>
            </w:pPr>
            <w:r>
              <w:t xml:space="preserve">数量</w:t>
            </w:r>
            <w:r/>
          </w:p>
        </w:tc>
        <w:tc>
          <w:tcPr>
            <w:tcBorders>
              <w:top w:val="single" w:color="auto" w:sz="12" w:space="0"/>
              <w:bottom w:val="single" w:color="auto" w:sz="6" w:space="0"/>
            </w:tcBorders>
            <w:tcW w:w="880" w:type="dxa"/>
            <w:vAlign w:val="center"/>
            <w:textDirection w:val="lrTb"/>
            <w:noWrap w:val="false"/>
          </w:tcPr>
          <w:p>
            <w:pPr>
              <w:pStyle w:val="1129"/>
              <w:ind w:left="63" w:right="63"/>
              <w:keepNext/>
              <w:spacing w:line="440" w:lineRule="exact"/>
              <w:rPr>
                <w:rFonts w:hint="eastAsia"/>
              </w:rPr>
            </w:pPr>
            <w:r>
              <w:t xml:space="preserve">产地</w:t>
            </w:r>
            <w:r/>
          </w:p>
        </w:tc>
        <w:tc>
          <w:tcPr>
            <w:tcBorders>
              <w:top w:val="single" w:color="auto" w:sz="12" w:space="0"/>
              <w:bottom w:val="single" w:color="auto" w:sz="6" w:space="0"/>
            </w:tcBorders>
            <w:tcW w:w="1020" w:type="dxa"/>
            <w:vAlign w:val="center"/>
            <w:textDirection w:val="lrTb"/>
            <w:noWrap w:val="false"/>
          </w:tcPr>
          <w:p>
            <w:pPr>
              <w:pStyle w:val="1129"/>
              <w:ind w:left="63" w:right="63"/>
              <w:keepNext/>
              <w:spacing w:line="440" w:lineRule="exact"/>
              <w:rPr>
                <w:rFonts w:hint="eastAsia"/>
              </w:rPr>
            </w:pPr>
            <w:r>
              <w:t xml:space="preserve">制造年份</w:t>
            </w:r>
            <w:r/>
          </w:p>
        </w:tc>
        <w:tc>
          <w:tcPr>
            <w:tcBorders>
              <w:top w:val="single" w:color="auto" w:sz="12" w:space="0"/>
              <w:bottom w:val="single" w:color="auto" w:sz="6" w:space="0"/>
            </w:tcBorders>
            <w:tcW w:w="1480" w:type="dxa"/>
            <w:vAlign w:val="center"/>
            <w:textDirection w:val="lrTb"/>
            <w:noWrap w:val="false"/>
          </w:tcPr>
          <w:p>
            <w:pPr>
              <w:pStyle w:val="1129"/>
              <w:ind w:left="63" w:right="63"/>
              <w:keepNext/>
              <w:spacing w:line="440" w:lineRule="exact"/>
              <w:rPr>
                <w:rFonts w:hint="eastAsia"/>
              </w:rPr>
            </w:pPr>
            <w:r>
              <w:t xml:space="preserve">额定功率(kW)</w:t>
            </w:r>
            <w:r/>
          </w:p>
        </w:tc>
        <w:tc>
          <w:tcPr>
            <w:tcBorders>
              <w:top w:val="single" w:color="auto" w:sz="12" w:space="0"/>
              <w:bottom w:val="single" w:color="auto" w:sz="6" w:space="0"/>
            </w:tcBorders>
            <w:tcW w:w="1020" w:type="dxa"/>
            <w:vAlign w:val="center"/>
            <w:textDirection w:val="lrTb"/>
            <w:noWrap w:val="false"/>
          </w:tcPr>
          <w:p>
            <w:pPr>
              <w:pStyle w:val="1129"/>
              <w:ind w:left="63" w:right="63"/>
              <w:keepNext/>
              <w:spacing w:line="440" w:lineRule="exact"/>
              <w:rPr>
                <w:rFonts w:hint="eastAsia"/>
              </w:rPr>
            </w:pPr>
            <w:r>
              <w:t xml:space="preserve">生产能力</w:t>
            </w:r>
            <w:r/>
          </w:p>
        </w:tc>
        <w:tc>
          <w:tcPr>
            <w:tcBorders>
              <w:top w:val="single" w:color="auto" w:sz="12" w:space="0"/>
              <w:bottom w:val="single" w:color="auto" w:sz="6" w:space="0"/>
            </w:tcBorders>
            <w:tcW w:w="921" w:type="dxa"/>
            <w:vAlign w:val="center"/>
            <w:textDirection w:val="lrTb"/>
            <w:noWrap w:val="false"/>
          </w:tcPr>
          <w:p>
            <w:pPr>
              <w:pStyle w:val="1129"/>
              <w:ind w:left="63" w:right="63"/>
              <w:keepNext/>
              <w:spacing w:line="440" w:lineRule="exact"/>
              <w:rPr>
                <w:rFonts w:hint="eastAsia"/>
              </w:rPr>
            </w:pPr>
            <w: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single" w:color="auto" w:sz="6" w:space="0"/>
              <w:bottom w:val="single" w:color="auto" w:sz="6" w:space="0"/>
            </w:tcBorders>
            <w:tcW w:w="1418"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single" w:color="auto" w:sz="6" w:space="0"/>
              <w:bottom w:val="single" w:color="auto" w:sz="6" w:space="0"/>
            </w:tcBorders>
            <w:tcW w:w="850"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single" w:color="auto" w:sz="6" w:space="0"/>
              <w:bottom w:val="single" w:color="auto" w:sz="6" w:space="0"/>
            </w:tcBorders>
            <w:tcW w:w="1058"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single" w:color="auto" w:sz="6" w:space="0"/>
              <w:bottom w:val="single" w:color="auto" w:sz="6" w:space="0"/>
            </w:tcBorders>
            <w:tcW w:w="880"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single" w:color="auto" w:sz="6" w:space="0"/>
              <w:bottom w:val="single" w:color="auto" w:sz="6" w:space="0"/>
            </w:tcBorders>
            <w:tcW w:w="1020"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single" w:color="auto" w:sz="6" w:space="0"/>
              <w:bottom w:val="single" w:color="auto" w:sz="6" w:space="0"/>
            </w:tcBorders>
            <w:tcW w:w="1480"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single" w:color="auto" w:sz="6" w:space="0"/>
              <w:bottom w:val="single" w:color="auto" w:sz="6" w:space="0"/>
            </w:tcBorders>
            <w:tcW w:w="1020"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single" w:color="auto" w:sz="6" w:space="0"/>
              <w:bottom w:val="single" w:color="auto" w:sz="6" w:space="0"/>
            </w:tcBorders>
            <w:tcW w:w="921"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Height w:val="567"/>
        </w:trPr>
        <w:tc>
          <w:tcPr>
            <w:tcBorders>
              <w:top w:val="none" w:color="000000" w:sz="4" w:space="0"/>
            </w:tcBorders>
            <w:tcW w:w="1162"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1418"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850"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1058"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880"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1020"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1480"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1020"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921"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Height w:val="567"/>
        </w:trPr>
        <w:tc>
          <w:tcPr>
            <w:tcW w:w="1162" w:type="dxa"/>
            <w:vAlign w:val="center"/>
            <w:textDirection w:val="lrTb"/>
            <w:noWrap w:val="false"/>
          </w:tcPr>
          <w:p>
            <w:pPr>
              <w:pStyle w:val="1129"/>
              <w:ind w:left="63" w:right="63"/>
              <w:keepNext/>
              <w:spacing w:line="440" w:lineRule="exact"/>
              <w:rPr>
                <w:rFonts w:hint="eastAsia"/>
              </w:rPr>
            </w:pPr>
            <w:r>
              <w:rPr>
                <w:rFonts w:hint="eastAsia"/>
              </w:rPr>
            </w:r>
            <w:r/>
          </w:p>
        </w:tc>
        <w:tc>
          <w:tcPr>
            <w:tcW w:w="1418" w:type="dxa"/>
            <w:vAlign w:val="center"/>
            <w:textDirection w:val="lrTb"/>
            <w:noWrap w:val="false"/>
          </w:tcPr>
          <w:p>
            <w:pPr>
              <w:pStyle w:val="1129"/>
              <w:ind w:left="63" w:right="63"/>
              <w:keepNext/>
              <w:spacing w:line="440" w:lineRule="exact"/>
              <w:rPr>
                <w:rFonts w:hint="eastAsia"/>
              </w:rPr>
            </w:pPr>
            <w:r>
              <w:rPr>
                <w:rFonts w:hint="eastAsia"/>
              </w:rPr>
            </w:r>
            <w:r/>
          </w:p>
        </w:tc>
        <w:tc>
          <w:tcPr>
            <w:tcW w:w="850" w:type="dxa"/>
            <w:vAlign w:val="center"/>
            <w:textDirection w:val="lrTb"/>
            <w:noWrap w:val="false"/>
          </w:tcPr>
          <w:p>
            <w:pPr>
              <w:pStyle w:val="1129"/>
              <w:ind w:left="63" w:right="63"/>
              <w:keepNext/>
              <w:spacing w:line="440" w:lineRule="exact"/>
              <w:rPr>
                <w:rFonts w:hint="eastAsia"/>
              </w:rPr>
            </w:pPr>
            <w:r>
              <w:rPr>
                <w:rFonts w:hint="eastAsia"/>
              </w:rPr>
            </w:r>
            <w:r/>
          </w:p>
        </w:tc>
        <w:tc>
          <w:tcPr>
            <w:tcW w:w="1058" w:type="dxa"/>
            <w:vAlign w:val="center"/>
            <w:textDirection w:val="lrTb"/>
            <w:noWrap w:val="false"/>
          </w:tcPr>
          <w:p>
            <w:pPr>
              <w:pStyle w:val="1129"/>
              <w:ind w:left="63" w:right="63"/>
              <w:keepNext/>
              <w:spacing w:line="440" w:lineRule="exact"/>
              <w:rPr>
                <w:rFonts w:hint="eastAsia"/>
              </w:rPr>
            </w:pPr>
            <w:r>
              <w:rPr>
                <w:rFonts w:hint="eastAsia"/>
              </w:rPr>
            </w:r>
            <w:r/>
          </w:p>
        </w:tc>
        <w:tc>
          <w:tcPr>
            <w:tcW w:w="880" w:type="dxa"/>
            <w:vAlign w:val="center"/>
            <w:textDirection w:val="lrTb"/>
            <w:noWrap w:val="false"/>
          </w:tcPr>
          <w:p>
            <w:pPr>
              <w:pStyle w:val="1129"/>
              <w:ind w:left="63" w:right="63"/>
              <w:keepNext/>
              <w:spacing w:line="440" w:lineRule="exact"/>
              <w:rPr>
                <w:rFonts w:hint="eastAsia"/>
              </w:rPr>
            </w:pPr>
            <w:r>
              <w:rPr>
                <w:rFonts w:hint="eastAsia"/>
              </w:rPr>
            </w:r>
            <w:r/>
          </w:p>
        </w:tc>
        <w:tc>
          <w:tcPr>
            <w:tcW w:w="1020" w:type="dxa"/>
            <w:vAlign w:val="center"/>
            <w:textDirection w:val="lrTb"/>
            <w:noWrap w:val="false"/>
          </w:tcPr>
          <w:p>
            <w:pPr>
              <w:pStyle w:val="1129"/>
              <w:ind w:left="63" w:right="63"/>
              <w:keepNext/>
              <w:spacing w:line="440" w:lineRule="exact"/>
              <w:rPr>
                <w:rFonts w:hint="eastAsia"/>
              </w:rPr>
            </w:pPr>
            <w:r>
              <w:rPr>
                <w:rFonts w:hint="eastAsia"/>
              </w:rPr>
            </w:r>
            <w:r/>
          </w:p>
        </w:tc>
        <w:tc>
          <w:tcPr>
            <w:tcW w:w="1480" w:type="dxa"/>
            <w:vAlign w:val="center"/>
            <w:textDirection w:val="lrTb"/>
            <w:noWrap w:val="false"/>
          </w:tcPr>
          <w:p>
            <w:pPr>
              <w:pStyle w:val="1129"/>
              <w:ind w:left="63" w:right="63"/>
              <w:keepNext/>
              <w:spacing w:line="440" w:lineRule="exact"/>
              <w:rPr>
                <w:rFonts w:hint="eastAsia"/>
              </w:rPr>
            </w:pPr>
            <w:r>
              <w:rPr>
                <w:rFonts w:hint="eastAsia"/>
              </w:rPr>
            </w:r>
            <w:r/>
          </w:p>
        </w:tc>
        <w:tc>
          <w:tcPr>
            <w:tcW w:w="1020" w:type="dxa"/>
            <w:vAlign w:val="center"/>
            <w:textDirection w:val="lrTb"/>
            <w:noWrap w:val="false"/>
          </w:tcPr>
          <w:p>
            <w:pPr>
              <w:pStyle w:val="1129"/>
              <w:ind w:left="63" w:right="63"/>
              <w:keepNext/>
              <w:spacing w:line="440" w:lineRule="exact"/>
              <w:rPr>
                <w:rFonts w:hint="eastAsia"/>
              </w:rPr>
            </w:pPr>
            <w:r>
              <w:rPr>
                <w:rFonts w:hint="eastAsia"/>
              </w:rPr>
            </w:r>
            <w:r/>
          </w:p>
        </w:tc>
        <w:tc>
          <w:tcPr>
            <w:tcW w:w="921"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Height w:val="567"/>
        </w:trPr>
        <w:tc>
          <w:tcPr>
            <w:tcW w:w="1162" w:type="dxa"/>
            <w:vAlign w:val="center"/>
            <w:textDirection w:val="lrTb"/>
            <w:noWrap w:val="false"/>
          </w:tcPr>
          <w:p>
            <w:pPr>
              <w:pStyle w:val="1129"/>
              <w:ind w:left="63" w:right="63"/>
              <w:keepNext/>
              <w:spacing w:line="440" w:lineRule="exact"/>
              <w:rPr>
                <w:rFonts w:hint="eastAsia"/>
              </w:rPr>
            </w:pPr>
            <w:r>
              <w:rPr>
                <w:rFonts w:hint="eastAsia"/>
              </w:rPr>
            </w:r>
            <w:r/>
          </w:p>
        </w:tc>
        <w:tc>
          <w:tcPr>
            <w:tcW w:w="1418" w:type="dxa"/>
            <w:vAlign w:val="center"/>
            <w:textDirection w:val="lrTb"/>
            <w:noWrap w:val="false"/>
          </w:tcPr>
          <w:p>
            <w:pPr>
              <w:pStyle w:val="1129"/>
              <w:ind w:left="63" w:right="63"/>
              <w:keepNext/>
              <w:spacing w:line="440" w:lineRule="exact"/>
              <w:rPr>
                <w:rFonts w:hint="eastAsia"/>
              </w:rPr>
            </w:pPr>
            <w:r>
              <w:rPr>
                <w:rFonts w:hint="eastAsia"/>
              </w:rPr>
            </w:r>
            <w:r/>
          </w:p>
        </w:tc>
        <w:tc>
          <w:tcPr>
            <w:tcW w:w="850" w:type="dxa"/>
            <w:vAlign w:val="center"/>
            <w:textDirection w:val="lrTb"/>
            <w:noWrap w:val="false"/>
          </w:tcPr>
          <w:p>
            <w:pPr>
              <w:pStyle w:val="1129"/>
              <w:ind w:left="63" w:right="63"/>
              <w:keepNext/>
              <w:spacing w:line="440" w:lineRule="exact"/>
              <w:rPr>
                <w:rFonts w:hint="eastAsia"/>
              </w:rPr>
            </w:pPr>
            <w:r>
              <w:rPr>
                <w:rFonts w:hint="eastAsia"/>
              </w:rPr>
            </w:r>
            <w:r/>
          </w:p>
        </w:tc>
        <w:tc>
          <w:tcPr>
            <w:tcW w:w="1058" w:type="dxa"/>
            <w:vAlign w:val="center"/>
            <w:textDirection w:val="lrTb"/>
            <w:noWrap w:val="false"/>
          </w:tcPr>
          <w:p>
            <w:pPr>
              <w:pStyle w:val="1129"/>
              <w:ind w:left="63" w:right="63"/>
              <w:keepNext/>
              <w:spacing w:line="440" w:lineRule="exact"/>
              <w:rPr>
                <w:rFonts w:hint="eastAsia"/>
              </w:rPr>
            </w:pPr>
            <w:r>
              <w:rPr>
                <w:rFonts w:hint="eastAsia"/>
              </w:rPr>
            </w:r>
            <w:r/>
          </w:p>
        </w:tc>
        <w:tc>
          <w:tcPr>
            <w:tcW w:w="880" w:type="dxa"/>
            <w:vAlign w:val="center"/>
            <w:textDirection w:val="lrTb"/>
            <w:noWrap w:val="false"/>
          </w:tcPr>
          <w:p>
            <w:pPr>
              <w:pStyle w:val="1129"/>
              <w:ind w:left="63" w:right="63"/>
              <w:keepNext/>
              <w:spacing w:line="440" w:lineRule="exact"/>
              <w:rPr>
                <w:rFonts w:hint="eastAsia"/>
              </w:rPr>
            </w:pPr>
            <w:r>
              <w:rPr>
                <w:rFonts w:hint="eastAsia"/>
              </w:rPr>
            </w:r>
            <w:r/>
          </w:p>
        </w:tc>
        <w:tc>
          <w:tcPr>
            <w:tcW w:w="1020" w:type="dxa"/>
            <w:vAlign w:val="center"/>
            <w:textDirection w:val="lrTb"/>
            <w:noWrap w:val="false"/>
          </w:tcPr>
          <w:p>
            <w:pPr>
              <w:pStyle w:val="1129"/>
              <w:ind w:left="63" w:right="63"/>
              <w:keepNext/>
              <w:spacing w:line="440" w:lineRule="exact"/>
              <w:rPr>
                <w:rFonts w:hint="eastAsia"/>
              </w:rPr>
            </w:pPr>
            <w:r>
              <w:rPr>
                <w:rFonts w:hint="eastAsia"/>
              </w:rPr>
            </w:r>
            <w:r/>
          </w:p>
        </w:tc>
        <w:tc>
          <w:tcPr>
            <w:tcW w:w="1480" w:type="dxa"/>
            <w:vAlign w:val="center"/>
            <w:textDirection w:val="lrTb"/>
            <w:noWrap w:val="false"/>
          </w:tcPr>
          <w:p>
            <w:pPr>
              <w:pStyle w:val="1129"/>
              <w:ind w:left="63" w:right="63"/>
              <w:keepNext/>
              <w:spacing w:line="440" w:lineRule="exact"/>
              <w:rPr>
                <w:rFonts w:hint="eastAsia"/>
              </w:rPr>
            </w:pPr>
            <w:r>
              <w:rPr>
                <w:rFonts w:hint="eastAsia"/>
              </w:rPr>
            </w:r>
            <w:r/>
          </w:p>
        </w:tc>
        <w:tc>
          <w:tcPr>
            <w:tcW w:w="1020" w:type="dxa"/>
            <w:vAlign w:val="center"/>
            <w:textDirection w:val="lrTb"/>
            <w:noWrap w:val="false"/>
          </w:tcPr>
          <w:p>
            <w:pPr>
              <w:pStyle w:val="1129"/>
              <w:ind w:left="63" w:right="63"/>
              <w:keepNext/>
              <w:spacing w:line="440" w:lineRule="exact"/>
              <w:rPr>
                <w:rFonts w:hint="eastAsia"/>
              </w:rPr>
            </w:pPr>
            <w:r>
              <w:rPr>
                <w:rFonts w:hint="eastAsia"/>
              </w:rPr>
            </w:r>
            <w:r/>
          </w:p>
        </w:tc>
        <w:tc>
          <w:tcPr>
            <w:tcW w:w="921"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Height w:val="567"/>
        </w:trPr>
        <w:tc>
          <w:tcPr>
            <w:tcW w:w="1162" w:type="dxa"/>
            <w:vAlign w:val="center"/>
            <w:textDirection w:val="lrTb"/>
            <w:noWrap w:val="false"/>
          </w:tcPr>
          <w:p>
            <w:pPr>
              <w:pStyle w:val="1129"/>
              <w:ind w:left="63" w:right="63"/>
              <w:keepNext/>
              <w:spacing w:line="440" w:lineRule="exact"/>
              <w:rPr>
                <w:rFonts w:hint="eastAsia"/>
              </w:rPr>
            </w:pPr>
            <w:r>
              <w:rPr>
                <w:rFonts w:hint="eastAsia"/>
              </w:rPr>
            </w:r>
            <w:r/>
          </w:p>
        </w:tc>
        <w:tc>
          <w:tcPr>
            <w:tcW w:w="1418" w:type="dxa"/>
            <w:vAlign w:val="center"/>
            <w:textDirection w:val="lrTb"/>
            <w:noWrap w:val="false"/>
          </w:tcPr>
          <w:p>
            <w:pPr>
              <w:pStyle w:val="1129"/>
              <w:ind w:left="63" w:right="63"/>
              <w:keepNext/>
              <w:spacing w:line="440" w:lineRule="exact"/>
              <w:rPr>
                <w:rFonts w:hint="eastAsia"/>
              </w:rPr>
            </w:pPr>
            <w:r>
              <w:rPr>
                <w:rFonts w:hint="eastAsia"/>
              </w:rPr>
            </w:r>
            <w:r/>
          </w:p>
        </w:tc>
        <w:tc>
          <w:tcPr>
            <w:tcW w:w="850" w:type="dxa"/>
            <w:vAlign w:val="center"/>
            <w:textDirection w:val="lrTb"/>
            <w:noWrap w:val="false"/>
          </w:tcPr>
          <w:p>
            <w:pPr>
              <w:pStyle w:val="1129"/>
              <w:ind w:left="63" w:right="63"/>
              <w:keepNext/>
              <w:spacing w:line="440" w:lineRule="exact"/>
              <w:rPr>
                <w:rFonts w:hint="eastAsia"/>
              </w:rPr>
            </w:pPr>
            <w:r>
              <w:rPr>
                <w:rFonts w:hint="eastAsia"/>
              </w:rPr>
            </w:r>
            <w:r/>
          </w:p>
        </w:tc>
        <w:tc>
          <w:tcPr>
            <w:tcW w:w="1058" w:type="dxa"/>
            <w:vAlign w:val="center"/>
            <w:textDirection w:val="lrTb"/>
            <w:noWrap w:val="false"/>
          </w:tcPr>
          <w:p>
            <w:pPr>
              <w:pStyle w:val="1129"/>
              <w:ind w:left="63" w:right="63"/>
              <w:keepNext/>
              <w:spacing w:line="440" w:lineRule="exact"/>
              <w:rPr>
                <w:rFonts w:hint="eastAsia"/>
              </w:rPr>
            </w:pPr>
            <w:r>
              <w:rPr>
                <w:rFonts w:hint="eastAsia"/>
              </w:rPr>
            </w:r>
            <w:r/>
          </w:p>
        </w:tc>
        <w:tc>
          <w:tcPr>
            <w:tcW w:w="880" w:type="dxa"/>
            <w:vAlign w:val="center"/>
            <w:textDirection w:val="lrTb"/>
            <w:noWrap w:val="false"/>
          </w:tcPr>
          <w:p>
            <w:pPr>
              <w:pStyle w:val="1129"/>
              <w:ind w:left="63" w:right="63"/>
              <w:keepNext/>
              <w:spacing w:line="440" w:lineRule="exact"/>
              <w:rPr>
                <w:rFonts w:hint="eastAsia"/>
              </w:rPr>
            </w:pPr>
            <w:r>
              <w:rPr>
                <w:rFonts w:hint="eastAsia"/>
              </w:rPr>
            </w:r>
            <w:r/>
          </w:p>
        </w:tc>
        <w:tc>
          <w:tcPr>
            <w:tcW w:w="1020" w:type="dxa"/>
            <w:vAlign w:val="center"/>
            <w:textDirection w:val="lrTb"/>
            <w:noWrap w:val="false"/>
          </w:tcPr>
          <w:p>
            <w:pPr>
              <w:pStyle w:val="1129"/>
              <w:ind w:left="63" w:right="63"/>
              <w:keepNext/>
              <w:spacing w:line="440" w:lineRule="exact"/>
              <w:rPr>
                <w:rFonts w:hint="eastAsia"/>
              </w:rPr>
            </w:pPr>
            <w:r>
              <w:rPr>
                <w:rFonts w:hint="eastAsia"/>
              </w:rPr>
            </w:r>
            <w:r/>
          </w:p>
        </w:tc>
        <w:tc>
          <w:tcPr>
            <w:tcW w:w="1480" w:type="dxa"/>
            <w:vAlign w:val="center"/>
            <w:textDirection w:val="lrTb"/>
            <w:noWrap w:val="false"/>
          </w:tcPr>
          <w:p>
            <w:pPr>
              <w:pStyle w:val="1129"/>
              <w:ind w:left="63" w:right="63"/>
              <w:keepNext/>
              <w:spacing w:line="440" w:lineRule="exact"/>
              <w:rPr>
                <w:rFonts w:hint="eastAsia"/>
              </w:rPr>
            </w:pPr>
            <w:r>
              <w:rPr>
                <w:rFonts w:hint="eastAsia"/>
              </w:rPr>
            </w:r>
            <w:r/>
          </w:p>
        </w:tc>
        <w:tc>
          <w:tcPr>
            <w:tcW w:w="1020" w:type="dxa"/>
            <w:vAlign w:val="center"/>
            <w:textDirection w:val="lrTb"/>
            <w:noWrap w:val="false"/>
          </w:tcPr>
          <w:p>
            <w:pPr>
              <w:pStyle w:val="1129"/>
              <w:ind w:left="63" w:right="63"/>
              <w:keepNext/>
              <w:spacing w:line="440" w:lineRule="exact"/>
              <w:rPr>
                <w:rFonts w:hint="eastAsia"/>
              </w:rPr>
            </w:pPr>
            <w:r>
              <w:rPr>
                <w:rFonts w:hint="eastAsia"/>
              </w:rPr>
            </w:r>
            <w:r/>
          </w:p>
        </w:tc>
        <w:tc>
          <w:tcPr>
            <w:tcW w:w="921"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Height w:val="567"/>
        </w:trPr>
        <w:tc>
          <w:tcPr>
            <w:tcW w:w="1162" w:type="dxa"/>
            <w:vAlign w:val="center"/>
            <w:textDirection w:val="lrTb"/>
            <w:noWrap w:val="false"/>
          </w:tcPr>
          <w:p>
            <w:pPr>
              <w:pStyle w:val="1129"/>
              <w:ind w:left="63" w:right="63"/>
              <w:keepNext/>
              <w:spacing w:line="440" w:lineRule="exact"/>
              <w:rPr>
                <w:rFonts w:hint="eastAsia"/>
              </w:rPr>
            </w:pPr>
            <w:r>
              <w:rPr>
                <w:rFonts w:hint="eastAsia"/>
              </w:rPr>
            </w:r>
            <w:r/>
          </w:p>
        </w:tc>
        <w:tc>
          <w:tcPr>
            <w:tcW w:w="1418" w:type="dxa"/>
            <w:vAlign w:val="center"/>
            <w:textDirection w:val="lrTb"/>
            <w:noWrap w:val="false"/>
          </w:tcPr>
          <w:p>
            <w:pPr>
              <w:pStyle w:val="1129"/>
              <w:ind w:left="63" w:right="63"/>
              <w:keepNext/>
              <w:spacing w:line="440" w:lineRule="exact"/>
              <w:rPr>
                <w:rFonts w:hint="eastAsia"/>
              </w:rPr>
            </w:pPr>
            <w:r>
              <w:rPr>
                <w:rFonts w:hint="eastAsia"/>
              </w:rPr>
            </w:r>
            <w:r/>
          </w:p>
        </w:tc>
        <w:tc>
          <w:tcPr>
            <w:tcW w:w="850" w:type="dxa"/>
            <w:vAlign w:val="center"/>
            <w:textDirection w:val="lrTb"/>
            <w:noWrap w:val="false"/>
          </w:tcPr>
          <w:p>
            <w:pPr>
              <w:pStyle w:val="1129"/>
              <w:ind w:left="63" w:right="63"/>
              <w:keepNext/>
              <w:spacing w:line="440" w:lineRule="exact"/>
              <w:rPr>
                <w:rFonts w:hint="eastAsia"/>
              </w:rPr>
            </w:pPr>
            <w:r>
              <w:rPr>
                <w:rFonts w:hint="eastAsia"/>
              </w:rPr>
            </w:r>
            <w:r/>
          </w:p>
        </w:tc>
        <w:tc>
          <w:tcPr>
            <w:tcW w:w="1058" w:type="dxa"/>
            <w:vAlign w:val="center"/>
            <w:textDirection w:val="lrTb"/>
            <w:noWrap w:val="false"/>
          </w:tcPr>
          <w:p>
            <w:pPr>
              <w:pStyle w:val="1129"/>
              <w:ind w:left="63" w:right="63"/>
              <w:keepNext/>
              <w:spacing w:line="440" w:lineRule="exact"/>
              <w:rPr>
                <w:rFonts w:hint="eastAsia"/>
              </w:rPr>
            </w:pPr>
            <w:r>
              <w:rPr>
                <w:rFonts w:hint="eastAsia"/>
              </w:rPr>
            </w:r>
            <w:r/>
          </w:p>
        </w:tc>
        <w:tc>
          <w:tcPr>
            <w:tcW w:w="880" w:type="dxa"/>
            <w:vAlign w:val="center"/>
            <w:textDirection w:val="lrTb"/>
            <w:noWrap w:val="false"/>
          </w:tcPr>
          <w:p>
            <w:pPr>
              <w:pStyle w:val="1129"/>
              <w:ind w:left="63" w:right="63"/>
              <w:keepNext/>
              <w:spacing w:line="440" w:lineRule="exact"/>
              <w:rPr>
                <w:rFonts w:hint="eastAsia"/>
              </w:rPr>
            </w:pPr>
            <w:r>
              <w:rPr>
                <w:rFonts w:hint="eastAsia"/>
              </w:rPr>
            </w:r>
            <w:r/>
          </w:p>
        </w:tc>
        <w:tc>
          <w:tcPr>
            <w:tcW w:w="1020" w:type="dxa"/>
            <w:vAlign w:val="center"/>
            <w:textDirection w:val="lrTb"/>
            <w:noWrap w:val="false"/>
          </w:tcPr>
          <w:p>
            <w:pPr>
              <w:pStyle w:val="1129"/>
              <w:ind w:left="63" w:right="63"/>
              <w:keepNext/>
              <w:spacing w:line="440" w:lineRule="exact"/>
              <w:rPr>
                <w:rFonts w:hint="eastAsia"/>
              </w:rPr>
            </w:pPr>
            <w:r>
              <w:rPr>
                <w:rFonts w:hint="eastAsia"/>
              </w:rPr>
            </w:r>
            <w:r/>
          </w:p>
        </w:tc>
        <w:tc>
          <w:tcPr>
            <w:tcW w:w="1480" w:type="dxa"/>
            <w:vAlign w:val="center"/>
            <w:textDirection w:val="lrTb"/>
            <w:noWrap w:val="false"/>
          </w:tcPr>
          <w:p>
            <w:pPr>
              <w:pStyle w:val="1129"/>
              <w:ind w:left="63" w:right="63"/>
              <w:keepNext/>
              <w:spacing w:line="440" w:lineRule="exact"/>
              <w:rPr>
                <w:rFonts w:hint="eastAsia"/>
              </w:rPr>
            </w:pPr>
            <w:r>
              <w:rPr>
                <w:rFonts w:hint="eastAsia"/>
              </w:rPr>
            </w:r>
            <w:r/>
          </w:p>
        </w:tc>
        <w:tc>
          <w:tcPr>
            <w:tcW w:w="1020" w:type="dxa"/>
            <w:vAlign w:val="center"/>
            <w:textDirection w:val="lrTb"/>
            <w:noWrap w:val="false"/>
          </w:tcPr>
          <w:p>
            <w:pPr>
              <w:pStyle w:val="1129"/>
              <w:ind w:left="63" w:right="63"/>
              <w:keepNext/>
              <w:spacing w:line="440" w:lineRule="exact"/>
              <w:rPr>
                <w:rFonts w:hint="eastAsia"/>
              </w:rPr>
            </w:pPr>
            <w:r>
              <w:rPr>
                <w:rFonts w:hint="eastAsia"/>
              </w:rPr>
            </w:r>
            <w:r/>
          </w:p>
        </w:tc>
        <w:tc>
          <w:tcPr>
            <w:tcW w:w="921"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Height w:val="567"/>
        </w:trPr>
        <w:tc>
          <w:tcPr>
            <w:tcW w:w="1162" w:type="dxa"/>
            <w:vAlign w:val="center"/>
            <w:textDirection w:val="lrTb"/>
            <w:noWrap w:val="false"/>
          </w:tcPr>
          <w:p>
            <w:pPr>
              <w:pStyle w:val="1129"/>
              <w:ind w:left="63" w:right="63"/>
              <w:keepNext/>
              <w:spacing w:line="440" w:lineRule="exact"/>
              <w:rPr>
                <w:rFonts w:hint="eastAsia"/>
              </w:rPr>
            </w:pPr>
            <w:r>
              <w:rPr>
                <w:rFonts w:hint="eastAsia"/>
              </w:rPr>
            </w:r>
            <w:r/>
          </w:p>
        </w:tc>
        <w:tc>
          <w:tcPr>
            <w:tcW w:w="1418" w:type="dxa"/>
            <w:vAlign w:val="center"/>
            <w:textDirection w:val="lrTb"/>
            <w:noWrap w:val="false"/>
          </w:tcPr>
          <w:p>
            <w:pPr>
              <w:pStyle w:val="1129"/>
              <w:ind w:left="63" w:right="63"/>
              <w:keepNext/>
              <w:spacing w:line="440" w:lineRule="exact"/>
              <w:rPr>
                <w:rFonts w:hint="eastAsia"/>
              </w:rPr>
            </w:pPr>
            <w:r>
              <w:rPr>
                <w:rFonts w:hint="eastAsia"/>
              </w:rPr>
            </w:r>
            <w:r/>
          </w:p>
        </w:tc>
        <w:tc>
          <w:tcPr>
            <w:tcW w:w="850" w:type="dxa"/>
            <w:vAlign w:val="center"/>
            <w:textDirection w:val="lrTb"/>
            <w:noWrap w:val="false"/>
          </w:tcPr>
          <w:p>
            <w:pPr>
              <w:pStyle w:val="1129"/>
              <w:ind w:left="63" w:right="63"/>
              <w:keepNext/>
              <w:spacing w:line="440" w:lineRule="exact"/>
              <w:rPr>
                <w:rFonts w:hint="eastAsia"/>
              </w:rPr>
            </w:pPr>
            <w:r>
              <w:rPr>
                <w:rFonts w:hint="eastAsia"/>
              </w:rPr>
            </w:r>
            <w:r/>
          </w:p>
        </w:tc>
        <w:tc>
          <w:tcPr>
            <w:tcW w:w="1058" w:type="dxa"/>
            <w:vAlign w:val="center"/>
            <w:textDirection w:val="lrTb"/>
            <w:noWrap w:val="false"/>
          </w:tcPr>
          <w:p>
            <w:pPr>
              <w:pStyle w:val="1129"/>
              <w:ind w:left="63" w:right="63"/>
              <w:keepNext/>
              <w:spacing w:line="440" w:lineRule="exact"/>
              <w:rPr>
                <w:rFonts w:hint="eastAsia"/>
              </w:rPr>
            </w:pPr>
            <w:r>
              <w:rPr>
                <w:rFonts w:hint="eastAsia"/>
              </w:rPr>
            </w:r>
            <w:r/>
          </w:p>
        </w:tc>
        <w:tc>
          <w:tcPr>
            <w:tcW w:w="880" w:type="dxa"/>
            <w:vAlign w:val="center"/>
            <w:textDirection w:val="lrTb"/>
            <w:noWrap w:val="false"/>
          </w:tcPr>
          <w:p>
            <w:pPr>
              <w:pStyle w:val="1129"/>
              <w:ind w:left="63" w:right="63"/>
              <w:keepNext/>
              <w:spacing w:line="440" w:lineRule="exact"/>
              <w:rPr>
                <w:rFonts w:hint="eastAsia"/>
              </w:rPr>
            </w:pPr>
            <w:r>
              <w:rPr>
                <w:rFonts w:hint="eastAsia"/>
              </w:rPr>
            </w:r>
            <w:r/>
          </w:p>
        </w:tc>
        <w:tc>
          <w:tcPr>
            <w:tcW w:w="1020" w:type="dxa"/>
            <w:vAlign w:val="center"/>
            <w:textDirection w:val="lrTb"/>
            <w:noWrap w:val="false"/>
          </w:tcPr>
          <w:p>
            <w:pPr>
              <w:pStyle w:val="1129"/>
              <w:ind w:left="63" w:right="63"/>
              <w:keepNext/>
              <w:spacing w:line="440" w:lineRule="exact"/>
              <w:rPr>
                <w:rFonts w:hint="eastAsia"/>
              </w:rPr>
            </w:pPr>
            <w:r>
              <w:rPr>
                <w:rFonts w:hint="eastAsia"/>
              </w:rPr>
            </w:r>
            <w:r/>
          </w:p>
        </w:tc>
        <w:tc>
          <w:tcPr>
            <w:tcW w:w="1480" w:type="dxa"/>
            <w:vAlign w:val="center"/>
            <w:textDirection w:val="lrTb"/>
            <w:noWrap w:val="false"/>
          </w:tcPr>
          <w:p>
            <w:pPr>
              <w:pStyle w:val="1129"/>
              <w:ind w:left="63" w:right="63"/>
              <w:keepNext/>
              <w:spacing w:line="440" w:lineRule="exact"/>
              <w:rPr>
                <w:rFonts w:hint="eastAsia"/>
              </w:rPr>
            </w:pPr>
            <w:r>
              <w:rPr>
                <w:rFonts w:hint="eastAsia"/>
              </w:rPr>
            </w:r>
            <w:r/>
          </w:p>
        </w:tc>
        <w:tc>
          <w:tcPr>
            <w:tcW w:w="1020" w:type="dxa"/>
            <w:vAlign w:val="center"/>
            <w:textDirection w:val="lrTb"/>
            <w:noWrap w:val="false"/>
          </w:tcPr>
          <w:p>
            <w:pPr>
              <w:pStyle w:val="1129"/>
              <w:ind w:left="63" w:right="63"/>
              <w:keepNext/>
              <w:spacing w:line="440" w:lineRule="exact"/>
              <w:rPr>
                <w:rFonts w:hint="eastAsia"/>
              </w:rPr>
            </w:pPr>
            <w:r>
              <w:rPr>
                <w:rFonts w:hint="eastAsia"/>
              </w:rPr>
            </w:r>
            <w:r/>
          </w:p>
        </w:tc>
        <w:tc>
          <w:tcPr>
            <w:tcW w:w="921"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Height w:val="567"/>
        </w:trPr>
        <w:tc>
          <w:tcPr>
            <w:tcW w:w="1162" w:type="dxa"/>
            <w:vAlign w:val="center"/>
            <w:textDirection w:val="lrTb"/>
            <w:noWrap w:val="false"/>
          </w:tcPr>
          <w:p>
            <w:pPr>
              <w:pStyle w:val="1129"/>
              <w:ind w:left="63" w:right="63"/>
              <w:keepNext/>
              <w:spacing w:line="440" w:lineRule="exact"/>
              <w:rPr>
                <w:rFonts w:hint="eastAsia"/>
              </w:rPr>
            </w:pPr>
            <w:r>
              <w:rPr>
                <w:rFonts w:hint="eastAsia"/>
              </w:rPr>
            </w:r>
            <w:r/>
          </w:p>
        </w:tc>
        <w:tc>
          <w:tcPr>
            <w:tcW w:w="1418" w:type="dxa"/>
            <w:vAlign w:val="center"/>
            <w:textDirection w:val="lrTb"/>
            <w:noWrap w:val="false"/>
          </w:tcPr>
          <w:p>
            <w:pPr>
              <w:pStyle w:val="1129"/>
              <w:ind w:left="63" w:right="63"/>
              <w:keepNext/>
              <w:spacing w:line="440" w:lineRule="exact"/>
              <w:rPr>
                <w:rFonts w:hint="eastAsia"/>
              </w:rPr>
            </w:pPr>
            <w:r>
              <w:rPr>
                <w:rFonts w:hint="eastAsia"/>
              </w:rPr>
            </w:r>
            <w:r/>
          </w:p>
        </w:tc>
        <w:tc>
          <w:tcPr>
            <w:tcW w:w="850" w:type="dxa"/>
            <w:vAlign w:val="center"/>
            <w:textDirection w:val="lrTb"/>
            <w:noWrap w:val="false"/>
          </w:tcPr>
          <w:p>
            <w:pPr>
              <w:pStyle w:val="1129"/>
              <w:ind w:left="63" w:right="63"/>
              <w:keepNext/>
              <w:spacing w:line="440" w:lineRule="exact"/>
              <w:rPr>
                <w:rFonts w:hint="eastAsia"/>
              </w:rPr>
            </w:pPr>
            <w:r>
              <w:rPr>
                <w:rFonts w:hint="eastAsia"/>
              </w:rPr>
            </w:r>
            <w:r/>
          </w:p>
        </w:tc>
        <w:tc>
          <w:tcPr>
            <w:tcW w:w="1058" w:type="dxa"/>
            <w:vAlign w:val="center"/>
            <w:textDirection w:val="lrTb"/>
            <w:noWrap w:val="false"/>
          </w:tcPr>
          <w:p>
            <w:pPr>
              <w:pStyle w:val="1129"/>
              <w:ind w:left="63" w:right="63"/>
              <w:keepNext/>
              <w:spacing w:line="440" w:lineRule="exact"/>
              <w:rPr>
                <w:rFonts w:hint="eastAsia"/>
              </w:rPr>
            </w:pPr>
            <w:r>
              <w:rPr>
                <w:rFonts w:hint="eastAsia"/>
              </w:rPr>
            </w:r>
            <w:r/>
          </w:p>
        </w:tc>
        <w:tc>
          <w:tcPr>
            <w:tcW w:w="880" w:type="dxa"/>
            <w:vAlign w:val="center"/>
            <w:textDirection w:val="lrTb"/>
            <w:noWrap w:val="false"/>
          </w:tcPr>
          <w:p>
            <w:pPr>
              <w:pStyle w:val="1129"/>
              <w:ind w:left="63" w:right="63"/>
              <w:keepNext/>
              <w:spacing w:line="440" w:lineRule="exact"/>
              <w:rPr>
                <w:rFonts w:hint="eastAsia"/>
              </w:rPr>
            </w:pPr>
            <w:r>
              <w:rPr>
                <w:rFonts w:hint="eastAsia"/>
              </w:rPr>
            </w:r>
            <w:r/>
          </w:p>
        </w:tc>
        <w:tc>
          <w:tcPr>
            <w:tcW w:w="1020" w:type="dxa"/>
            <w:vAlign w:val="center"/>
            <w:textDirection w:val="lrTb"/>
            <w:noWrap w:val="false"/>
          </w:tcPr>
          <w:p>
            <w:pPr>
              <w:pStyle w:val="1129"/>
              <w:ind w:left="63" w:right="63"/>
              <w:keepNext/>
              <w:spacing w:line="440" w:lineRule="exact"/>
              <w:rPr>
                <w:rFonts w:hint="eastAsia"/>
              </w:rPr>
            </w:pPr>
            <w:r>
              <w:rPr>
                <w:rFonts w:hint="eastAsia"/>
              </w:rPr>
            </w:r>
            <w:r/>
          </w:p>
        </w:tc>
        <w:tc>
          <w:tcPr>
            <w:tcW w:w="1480" w:type="dxa"/>
            <w:vAlign w:val="center"/>
            <w:textDirection w:val="lrTb"/>
            <w:noWrap w:val="false"/>
          </w:tcPr>
          <w:p>
            <w:pPr>
              <w:pStyle w:val="1129"/>
              <w:ind w:left="63" w:right="63"/>
              <w:keepNext/>
              <w:spacing w:line="440" w:lineRule="exact"/>
              <w:rPr>
                <w:rFonts w:hint="eastAsia"/>
              </w:rPr>
            </w:pPr>
            <w:r>
              <w:rPr>
                <w:rFonts w:hint="eastAsia"/>
              </w:rPr>
            </w:r>
            <w:r/>
          </w:p>
        </w:tc>
        <w:tc>
          <w:tcPr>
            <w:tcW w:w="1020" w:type="dxa"/>
            <w:vAlign w:val="center"/>
            <w:textDirection w:val="lrTb"/>
            <w:noWrap w:val="false"/>
          </w:tcPr>
          <w:p>
            <w:pPr>
              <w:pStyle w:val="1129"/>
              <w:ind w:left="63" w:right="63"/>
              <w:keepNext/>
              <w:spacing w:line="440" w:lineRule="exact"/>
              <w:rPr>
                <w:rFonts w:hint="eastAsia"/>
              </w:rPr>
            </w:pPr>
            <w:r>
              <w:rPr>
                <w:rFonts w:hint="eastAsia"/>
              </w:rPr>
            </w:r>
            <w:r/>
          </w:p>
        </w:tc>
        <w:tc>
          <w:tcPr>
            <w:tcW w:w="921"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Height w:val="567"/>
        </w:trPr>
        <w:tc>
          <w:tcPr>
            <w:tcW w:w="1162" w:type="dxa"/>
            <w:textDirection w:val="lrTb"/>
            <w:noWrap w:val="false"/>
          </w:tcPr>
          <w:p>
            <w:pPr>
              <w:rPr>
                <w:rFonts w:hint="eastAsia" w:ascii="宋体" w:hAnsi="宋体"/>
                <w:sz w:val="24"/>
              </w:rPr>
            </w:pPr>
            <w:r>
              <w:rPr>
                <w:rFonts w:hint="eastAsia" w:ascii="宋体" w:hAnsi="宋体"/>
                <w:sz w:val="24"/>
              </w:rPr>
            </w:r>
            <w:r/>
          </w:p>
        </w:tc>
        <w:tc>
          <w:tcPr>
            <w:tcW w:w="1418" w:type="dxa"/>
            <w:textDirection w:val="lrTb"/>
            <w:noWrap w:val="false"/>
          </w:tcPr>
          <w:p>
            <w:pPr>
              <w:rPr>
                <w:rFonts w:hint="eastAsia" w:ascii="宋体" w:hAnsi="宋体"/>
                <w:sz w:val="24"/>
              </w:rPr>
            </w:pPr>
            <w:r>
              <w:rPr>
                <w:rFonts w:hint="eastAsia" w:ascii="宋体" w:hAnsi="宋体"/>
                <w:sz w:val="24"/>
              </w:rPr>
            </w:r>
            <w:r/>
          </w:p>
        </w:tc>
        <w:tc>
          <w:tcPr>
            <w:tcW w:w="850" w:type="dxa"/>
            <w:textDirection w:val="lrTb"/>
            <w:noWrap w:val="false"/>
          </w:tcPr>
          <w:p>
            <w:pPr>
              <w:rPr>
                <w:rFonts w:hint="eastAsia" w:ascii="宋体" w:hAnsi="宋体"/>
                <w:sz w:val="24"/>
              </w:rPr>
            </w:pPr>
            <w:r>
              <w:rPr>
                <w:rFonts w:hint="eastAsia" w:ascii="宋体" w:hAnsi="宋体"/>
                <w:sz w:val="24"/>
              </w:rPr>
            </w:r>
            <w:r/>
          </w:p>
        </w:tc>
        <w:tc>
          <w:tcPr>
            <w:tcW w:w="1058" w:type="dxa"/>
            <w:textDirection w:val="lrTb"/>
            <w:noWrap w:val="false"/>
          </w:tcPr>
          <w:p>
            <w:pPr>
              <w:rPr>
                <w:rFonts w:hint="eastAsia" w:ascii="宋体" w:hAnsi="宋体"/>
                <w:sz w:val="24"/>
              </w:rPr>
            </w:pPr>
            <w:r>
              <w:rPr>
                <w:rFonts w:hint="eastAsia" w:ascii="宋体" w:hAnsi="宋体"/>
                <w:sz w:val="24"/>
              </w:rPr>
            </w:r>
            <w:r/>
          </w:p>
        </w:tc>
        <w:tc>
          <w:tcPr>
            <w:tcW w:w="880" w:type="dxa"/>
            <w:textDirection w:val="lrTb"/>
            <w:noWrap w:val="false"/>
          </w:tcPr>
          <w:p>
            <w:pPr>
              <w:rPr>
                <w:rFonts w:hint="eastAsia" w:ascii="宋体" w:hAnsi="宋体"/>
                <w:sz w:val="24"/>
              </w:rPr>
            </w:pPr>
            <w:r>
              <w:rPr>
                <w:rFonts w:hint="eastAsia" w:ascii="宋体" w:hAnsi="宋体"/>
                <w:sz w:val="24"/>
              </w:rPr>
            </w:r>
            <w:r/>
          </w:p>
        </w:tc>
        <w:tc>
          <w:tcPr>
            <w:tcW w:w="1020" w:type="dxa"/>
            <w:textDirection w:val="lrTb"/>
            <w:noWrap w:val="false"/>
          </w:tcPr>
          <w:p>
            <w:pPr>
              <w:rPr>
                <w:rFonts w:hint="eastAsia" w:ascii="宋体" w:hAnsi="宋体"/>
                <w:sz w:val="24"/>
              </w:rPr>
            </w:pPr>
            <w:r>
              <w:rPr>
                <w:rFonts w:hint="eastAsia" w:ascii="宋体" w:hAnsi="宋体"/>
                <w:sz w:val="24"/>
              </w:rPr>
            </w:r>
            <w:r/>
          </w:p>
        </w:tc>
        <w:tc>
          <w:tcPr>
            <w:tcW w:w="1480" w:type="dxa"/>
            <w:textDirection w:val="lrTb"/>
            <w:noWrap w:val="false"/>
          </w:tcPr>
          <w:p>
            <w:pPr>
              <w:rPr>
                <w:rFonts w:hint="eastAsia" w:ascii="宋体" w:hAnsi="宋体"/>
                <w:sz w:val="24"/>
              </w:rPr>
            </w:pPr>
            <w:r>
              <w:rPr>
                <w:rFonts w:hint="eastAsia" w:ascii="宋体" w:hAnsi="宋体"/>
                <w:sz w:val="24"/>
              </w:rPr>
            </w:r>
            <w:r/>
          </w:p>
        </w:tc>
        <w:tc>
          <w:tcPr>
            <w:tcW w:w="1020" w:type="dxa"/>
            <w:textDirection w:val="lrTb"/>
            <w:noWrap w:val="false"/>
          </w:tcPr>
          <w:p>
            <w:pPr>
              <w:rPr>
                <w:rFonts w:hint="eastAsia" w:ascii="宋体" w:hAnsi="宋体"/>
                <w:sz w:val="24"/>
              </w:rPr>
            </w:pPr>
            <w:r>
              <w:rPr>
                <w:rFonts w:hint="eastAsia" w:ascii="宋体" w:hAnsi="宋体"/>
                <w:sz w:val="24"/>
              </w:rPr>
            </w:r>
            <w:r/>
          </w:p>
        </w:tc>
        <w:tc>
          <w:tcPr>
            <w:tcW w:w="921" w:type="dxa"/>
            <w:textDirection w:val="lrTb"/>
            <w:noWrap w:val="false"/>
          </w:tcPr>
          <w:p>
            <w:pPr>
              <w:rPr>
                <w:rFonts w:hint="eastAsia" w:ascii="宋体" w:hAnsi="宋体"/>
                <w:sz w:val="24"/>
              </w:rPr>
            </w:pPr>
            <w:r>
              <w:rPr>
                <w:rFonts w:hint="eastAsia" w:ascii="宋体" w:hAnsi="宋体"/>
                <w:sz w:val="24"/>
              </w:rPr>
            </w:r>
            <w:r/>
          </w:p>
        </w:tc>
      </w:tr>
      <w:tr>
        <w:trPr>
          <w:jc w:val="center"/>
          <w:trHeight w:val="567"/>
        </w:trPr>
        <w:tc>
          <w:tcPr>
            <w:tcW w:w="1162" w:type="dxa"/>
            <w:vAlign w:val="center"/>
            <w:textDirection w:val="lrTb"/>
            <w:noWrap w:val="false"/>
          </w:tcPr>
          <w:p>
            <w:pPr>
              <w:pStyle w:val="1129"/>
              <w:ind w:left="63" w:right="63"/>
              <w:keepNext/>
              <w:spacing w:line="440" w:lineRule="exact"/>
              <w:rPr>
                <w:rFonts w:hint="eastAsia"/>
              </w:rPr>
            </w:pPr>
            <w:r>
              <w:rPr>
                <w:rFonts w:hint="eastAsia"/>
              </w:rPr>
            </w:r>
            <w:r/>
          </w:p>
        </w:tc>
        <w:tc>
          <w:tcPr>
            <w:tcW w:w="1418" w:type="dxa"/>
            <w:vAlign w:val="center"/>
            <w:textDirection w:val="lrTb"/>
            <w:noWrap w:val="false"/>
          </w:tcPr>
          <w:p>
            <w:pPr>
              <w:pStyle w:val="1129"/>
              <w:ind w:left="63" w:right="63"/>
              <w:keepNext/>
              <w:spacing w:line="440" w:lineRule="exact"/>
              <w:rPr>
                <w:rFonts w:hint="eastAsia"/>
              </w:rPr>
            </w:pPr>
            <w:r>
              <w:rPr>
                <w:rFonts w:hint="eastAsia"/>
              </w:rPr>
            </w:r>
            <w:r/>
          </w:p>
        </w:tc>
        <w:tc>
          <w:tcPr>
            <w:tcW w:w="850" w:type="dxa"/>
            <w:vAlign w:val="center"/>
            <w:textDirection w:val="lrTb"/>
            <w:noWrap w:val="false"/>
          </w:tcPr>
          <w:p>
            <w:pPr>
              <w:pStyle w:val="1129"/>
              <w:ind w:left="63" w:right="63"/>
              <w:keepNext/>
              <w:spacing w:line="440" w:lineRule="exact"/>
              <w:rPr>
                <w:rFonts w:hint="eastAsia"/>
              </w:rPr>
            </w:pPr>
            <w:r>
              <w:rPr>
                <w:rFonts w:hint="eastAsia"/>
              </w:rPr>
            </w:r>
            <w:r/>
          </w:p>
        </w:tc>
        <w:tc>
          <w:tcPr>
            <w:tcW w:w="1058" w:type="dxa"/>
            <w:vAlign w:val="center"/>
            <w:textDirection w:val="lrTb"/>
            <w:noWrap w:val="false"/>
          </w:tcPr>
          <w:p>
            <w:pPr>
              <w:pStyle w:val="1129"/>
              <w:ind w:left="63" w:right="63"/>
              <w:keepNext/>
              <w:spacing w:line="440" w:lineRule="exact"/>
              <w:rPr>
                <w:rFonts w:hint="eastAsia"/>
              </w:rPr>
            </w:pPr>
            <w:r>
              <w:rPr>
                <w:rFonts w:hint="eastAsia"/>
              </w:rPr>
            </w:r>
            <w:r/>
          </w:p>
        </w:tc>
        <w:tc>
          <w:tcPr>
            <w:tcW w:w="880" w:type="dxa"/>
            <w:vAlign w:val="center"/>
            <w:textDirection w:val="lrTb"/>
            <w:noWrap w:val="false"/>
          </w:tcPr>
          <w:p>
            <w:pPr>
              <w:pStyle w:val="1129"/>
              <w:ind w:left="63" w:right="63"/>
              <w:keepNext/>
              <w:spacing w:line="440" w:lineRule="exact"/>
              <w:rPr>
                <w:rFonts w:hint="eastAsia"/>
              </w:rPr>
            </w:pPr>
            <w:r>
              <w:rPr>
                <w:rFonts w:hint="eastAsia"/>
              </w:rPr>
            </w:r>
            <w:r/>
          </w:p>
        </w:tc>
        <w:tc>
          <w:tcPr>
            <w:tcW w:w="1020" w:type="dxa"/>
            <w:vAlign w:val="center"/>
            <w:textDirection w:val="lrTb"/>
            <w:noWrap w:val="false"/>
          </w:tcPr>
          <w:p>
            <w:pPr>
              <w:pStyle w:val="1129"/>
              <w:ind w:left="63" w:right="63"/>
              <w:keepNext/>
              <w:spacing w:line="440" w:lineRule="exact"/>
              <w:rPr>
                <w:rFonts w:hint="eastAsia"/>
              </w:rPr>
            </w:pPr>
            <w:r>
              <w:rPr>
                <w:rFonts w:hint="eastAsia"/>
              </w:rPr>
            </w:r>
            <w:r/>
          </w:p>
        </w:tc>
        <w:tc>
          <w:tcPr>
            <w:tcW w:w="1480" w:type="dxa"/>
            <w:vAlign w:val="center"/>
            <w:textDirection w:val="lrTb"/>
            <w:noWrap w:val="false"/>
          </w:tcPr>
          <w:p>
            <w:pPr>
              <w:pStyle w:val="1129"/>
              <w:ind w:left="63" w:right="63"/>
              <w:keepNext/>
              <w:spacing w:line="440" w:lineRule="exact"/>
              <w:rPr>
                <w:rFonts w:hint="eastAsia"/>
              </w:rPr>
            </w:pPr>
            <w:r>
              <w:rPr>
                <w:rFonts w:hint="eastAsia"/>
              </w:rPr>
            </w:r>
            <w:r/>
          </w:p>
        </w:tc>
        <w:tc>
          <w:tcPr>
            <w:tcW w:w="1020" w:type="dxa"/>
            <w:vAlign w:val="center"/>
            <w:textDirection w:val="lrTb"/>
            <w:noWrap w:val="false"/>
          </w:tcPr>
          <w:p>
            <w:pPr>
              <w:pStyle w:val="1129"/>
              <w:ind w:left="63" w:right="63"/>
              <w:keepNext/>
              <w:spacing w:line="440" w:lineRule="exact"/>
              <w:rPr>
                <w:rFonts w:hint="eastAsia"/>
              </w:rPr>
            </w:pPr>
            <w:r>
              <w:rPr>
                <w:rFonts w:hint="eastAsia"/>
              </w:rPr>
            </w:r>
            <w:r/>
          </w:p>
        </w:tc>
        <w:tc>
          <w:tcPr>
            <w:tcW w:w="921"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Height w:val="567"/>
        </w:trPr>
        <w:tc>
          <w:tcPr>
            <w:tcW w:w="1162" w:type="dxa"/>
            <w:textDirection w:val="lrTb"/>
            <w:noWrap w:val="false"/>
          </w:tcPr>
          <w:p>
            <w:pPr>
              <w:rPr>
                <w:rFonts w:hint="eastAsia" w:ascii="宋体" w:hAnsi="宋体"/>
                <w:sz w:val="24"/>
              </w:rPr>
            </w:pPr>
            <w:r>
              <w:rPr>
                <w:rFonts w:hint="eastAsia" w:ascii="宋体" w:hAnsi="宋体"/>
                <w:sz w:val="24"/>
              </w:rPr>
            </w:r>
            <w:r/>
          </w:p>
        </w:tc>
        <w:tc>
          <w:tcPr>
            <w:tcW w:w="1418" w:type="dxa"/>
            <w:textDirection w:val="lrTb"/>
            <w:noWrap w:val="false"/>
          </w:tcPr>
          <w:p>
            <w:pPr>
              <w:rPr>
                <w:rFonts w:hint="eastAsia" w:ascii="宋体" w:hAnsi="宋体"/>
                <w:sz w:val="24"/>
              </w:rPr>
            </w:pPr>
            <w:r>
              <w:rPr>
                <w:rFonts w:hint="eastAsia" w:ascii="宋体" w:hAnsi="宋体"/>
                <w:sz w:val="24"/>
              </w:rPr>
            </w:r>
            <w:r/>
          </w:p>
        </w:tc>
        <w:tc>
          <w:tcPr>
            <w:tcW w:w="850" w:type="dxa"/>
            <w:textDirection w:val="lrTb"/>
            <w:noWrap w:val="false"/>
          </w:tcPr>
          <w:p>
            <w:pPr>
              <w:rPr>
                <w:rFonts w:hint="eastAsia" w:ascii="宋体" w:hAnsi="宋体"/>
                <w:sz w:val="24"/>
              </w:rPr>
            </w:pPr>
            <w:r>
              <w:rPr>
                <w:rFonts w:hint="eastAsia" w:ascii="宋体" w:hAnsi="宋体"/>
                <w:sz w:val="24"/>
              </w:rPr>
            </w:r>
            <w:r/>
          </w:p>
        </w:tc>
        <w:tc>
          <w:tcPr>
            <w:tcW w:w="1058" w:type="dxa"/>
            <w:textDirection w:val="lrTb"/>
            <w:noWrap w:val="false"/>
          </w:tcPr>
          <w:p>
            <w:pPr>
              <w:rPr>
                <w:rFonts w:hint="eastAsia" w:ascii="宋体" w:hAnsi="宋体"/>
                <w:sz w:val="24"/>
              </w:rPr>
            </w:pPr>
            <w:r>
              <w:rPr>
                <w:rFonts w:hint="eastAsia" w:ascii="宋体" w:hAnsi="宋体"/>
                <w:sz w:val="24"/>
              </w:rPr>
            </w:r>
            <w:r/>
          </w:p>
        </w:tc>
        <w:tc>
          <w:tcPr>
            <w:tcW w:w="880" w:type="dxa"/>
            <w:textDirection w:val="lrTb"/>
            <w:noWrap w:val="false"/>
          </w:tcPr>
          <w:p>
            <w:pPr>
              <w:rPr>
                <w:rFonts w:hint="eastAsia" w:ascii="宋体" w:hAnsi="宋体"/>
                <w:sz w:val="24"/>
              </w:rPr>
            </w:pPr>
            <w:r>
              <w:rPr>
                <w:rFonts w:hint="eastAsia" w:ascii="宋体" w:hAnsi="宋体"/>
                <w:sz w:val="24"/>
              </w:rPr>
            </w:r>
            <w:r/>
          </w:p>
        </w:tc>
        <w:tc>
          <w:tcPr>
            <w:tcW w:w="1020" w:type="dxa"/>
            <w:textDirection w:val="lrTb"/>
            <w:noWrap w:val="false"/>
          </w:tcPr>
          <w:p>
            <w:pPr>
              <w:rPr>
                <w:rFonts w:hint="eastAsia" w:ascii="宋体" w:hAnsi="宋体"/>
                <w:sz w:val="24"/>
              </w:rPr>
            </w:pPr>
            <w:r>
              <w:rPr>
                <w:rFonts w:hint="eastAsia" w:ascii="宋体" w:hAnsi="宋体"/>
                <w:sz w:val="24"/>
              </w:rPr>
            </w:r>
            <w:r/>
          </w:p>
        </w:tc>
        <w:tc>
          <w:tcPr>
            <w:tcW w:w="1480" w:type="dxa"/>
            <w:textDirection w:val="lrTb"/>
            <w:noWrap w:val="false"/>
          </w:tcPr>
          <w:p>
            <w:pPr>
              <w:rPr>
                <w:rFonts w:hint="eastAsia" w:ascii="宋体" w:hAnsi="宋体"/>
                <w:sz w:val="24"/>
              </w:rPr>
            </w:pPr>
            <w:r>
              <w:rPr>
                <w:rFonts w:hint="eastAsia" w:ascii="宋体" w:hAnsi="宋体"/>
                <w:sz w:val="24"/>
              </w:rPr>
            </w:r>
            <w:r/>
          </w:p>
        </w:tc>
        <w:tc>
          <w:tcPr>
            <w:tcW w:w="1020" w:type="dxa"/>
            <w:textDirection w:val="lrTb"/>
            <w:noWrap w:val="false"/>
          </w:tcPr>
          <w:p>
            <w:pPr>
              <w:rPr>
                <w:rFonts w:hint="eastAsia" w:ascii="宋体" w:hAnsi="宋体"/>
                <w:sz w:val="24"/>
              </w:rPr>
            </w:pPr>
            <w:r>
              <w:rPr>
                <w:rFonts w:hint="eastAsia" w:ascii="宋体" w:hAnsi="宋体"/>
                <w:sz w:val="24"/>
              </w:rPr>
            </w:r>
            <w:r/>
          </w:p>
        </w:tc>
        <w:tc>
          <w:tcPr>
            <w:tcW w:w="921" w:type="dxa"/>
            <w:textDirection w:val="lrTb"/>
            <w:noWrap w:val="false"/>
          </w:tcPr>
          <w:p>
            <w:pPr>
              <w:rPr>
                <w:rFonts w:hint="eastAsia" w:ascii="宋体" w:hAnsi="宋体"/>
                <w:sz w:val="24"/>
              </w:rPr>
            </w:pPr>
            <w:r>
              <w:rPr>
                <w:rFonts w:hint="eastAsia" w:ascii="宋体" w:hAnsi="宋体"/>
                <w:sz w:val="24"/>
              </w:rPr>
            </w:r>
            <w:r/>
          </w:p>
        </w:tc>
      </w:tr>
      <w:tr>
        <w:trPr>
          <w:jc w:val="center"/>
          <w:trHeight w:val="567"/>
        </w:trPr>
        <w:tc>
          <w:tcPr>
            <w:tcW w:w="1162" w:type="dxa"/>
            <w:textDirection w:val="lrTb"/>
            <w:noWrap w:val="false"/>
          </w:tcPr>
          <w:p>
            <w:pPr>
              <w:rPr>
                <w:rFonts w:hint="eastAsia" w:ascii="宋体" w:hAnsi="宋体"/>
                <w:sz w:val="24"/>
              </w:rPr>
            </w:pPr>
            <w:r>
              <w:rPr>
                <w:rFonts w:hint="eastAsia" w:ascii="宋体" w:hAnsi="宋体"/>
                <w:sz w:val="24"/>
              </w:rPr>
            </w:r>
            <w:r/>
          </w:p>
        </w:tc>
        <w:tc>
          <w:tcPr>
            <w:tcW w:w="1418" w:type="dxa"/>
            <w:textDirection w:val="lrTb"/>
            <w:noWrap w:val="false"/>
          </w:tcPr>
          <w:p>
            <w:pPr>
              <w:rPr>
                <w:rFonts w:hint="eastAsia" w:ascii="宋体" w:hAnsi="宋体"/>
                <w:sz w:val="24"/>
              </w:rPr>
            </w:pPr>
            <w:r>
              <w:rPr>
                <w:rFonts w:hint="eastAsia" w:ascii="宋体" w:hAnsi="宋体"/>
                <w:sz w:val="24"/>
              </w:rPr>
            </w:r>
            <w:r/>
          </w:p>
        </w:tc>
        <w:tc>
          <w:tcPr>
            <w:tcW w:w="850" w:type="dxa"/>
            <w:textDirection w:val="lrTb"/>
            <w:noWrap w:val="false"/>
          </w:tcPr>
          <w:p>
            <w:pPr>
              <w:rPr>
                <w:rFonts w:hint="eastAsia" w:ascii="宋体" w:hAnsi="宋体"/>
                <w:sz w:val="24"/>
              </w:rPr>
            </w:pPr>
            <w:r>
              <w:rPr>
                <w:rFonts w:hint="eastAsia" w:ascii="宋体" w:hAnsi="宋体"/>
                <w:sz w:val="24"/>
              </w:rPr>
            </w:r>
            <w:r/>
          </w:p>
        </w:tc>
        <w:tc>
          <w:tcPr>
            <w:tcW w:w="1058" w:type="dxa"/>
            <w:textDirection w:val="lrTb"/>
            <w:noWrap w:val="false"/>
          </w:tcPr>
          <w:p>
            <w:pPr>
              <w:rPr>
                <w:rFonts w:hint="eastAsia" w:ascii="宋体" w:hAnsi="宋体"/>
                <w:sz w:val="24"/>
              </w:rPr>
            </w:pPr>
            <w:r>
              <w:rPr>
                <w:rFonts w:hint="eastAsia" w:ascii="宋体" w:hAnsi="宋体"/>
                <w:sz w:val="24"/>
              </w:rPr>
            </w:r>
            <w:r/>
          </w:p>
        </w:tc>
        <w:tc>
          <w:tcPr>
            <w:tcW w:w="880" w:type="dxa"/>
            <w:textDirection w:val="lrTb"/>
            <w:noWrap w:val="false"/>
          </w:tcPr>
          <w:p>
            <w:pPr>
              <w:rPr>
                <w:rFonts w:hint="eastAsia" w:ascii="宋体" w:hAnsi="宋体"/>
                <w:sz w:val="24"/>
              </w:rPr>
            </w:pPr>
            <w:r>
              <w:rPr>
                <w:rFonts w:hint="eastAsia" w:ascii="宋体" w:hAnsi="宋体"/>
                <w:sz w:val="24"/>
              </w:rPr>
            </w:r>
            <w:r/>
          </w:p>
        </w:tc>
        <w:tc>
          <w:tcPr>
            <w:tcW w:w="1020" w:type="dxa"/>
            <w:textDirection w:val="lrTb"/>
            <w:noWrap w:val="false"/>
          </w:tcPr>
          <w:p>
            <w:pPr>
              <w:rPr>
                <w:rFonts w:hint="eastAsia" w:ascii="宋体" w:hAnsi="宋体"/>
                <w:sz w:val="24"/>
              </w:rPr>
            </w:pPr>
            <w:r>
              <w:rPr>
                <w:rFonts w:hint="eastAsia" w:ascii="宋体" w:hAnsi="宋体"/>
                <w:sz w:val="24"/>
              </w:rPr>
            </w:r>
            <w:r/>
          </w:p>
        </w:tc>
        <w:tc>
          <w:tcPr>
            <w:tcW w:w="1480" w:type="dxa"/>
            <w:textDirection w:val="lrTb"/>
            <w:noWrap w:val="false"/>
          </w:tcPr>
          <w:p>
            <w:pPr>
              <w:rPr>
                <w:rFonts w:hint="eastAsia" w:ascii="宋体" w:hAnsi="宋体"/>
                <w:sz w:val="24"/>
              </w:rPr>
            </w:pPr>
            <w:r>
              <w:rPr>
                <w:rFonts w:hint="eastAsia" w:ascii="宋体" w:hAnsi="宋体"/>
                <w:sz w:val="24"/>
              </w:rPr>
            </w:r>
            <w:r/>
          </w:p>
        </w:tc>
        <w:tc>
          <w:tcPr>
            <w:tcW w:w="1020" w:type="dxa"/>
            <w:textDirection w:val="lrTb"/>
            <w:noWrap w:val="false"/>
          </w:tcPr>
          <w:p>
            <w:pPr>
              <w:rPr>
                <w:rFonts w:hint="eastAsia" w:ascii="宋体" w:hAnsi="宋体"/>
                <w:sz w:val="24"/>
              </w:rPr>
            </w:pPr>
            <w:r>
              <w:rPr>
                <w:rFonts w:hint="eastAsia" w:ascii="宋体" w:hAnsi="宋体"/>
                <w:sz w:val="24"/>
              </w:rPr>
            </w:r>
            <w:r/>
          </w:p>
        </w:tc>
        <w:tc>
          <w:tcPr>
            <w:tcW w:w="921" w:type="dxa"/>
            <w:textDirection w:val="lrTb"/>
            <w:noWrap w:val="false"/>
          </w:tcPr>
          <w:p>
            <w:pPr>
              <w:rPr>
                <w:rFonts w:hint="eastAsia" w:ascii="宋体" w:hAnsi="宋体"/>
                <w:sz w:val="24"/>
              </w:rPr>
            </w:pPr>
            <w:r>
              <w:rPr>
                <w:rFonts w:hint="eastAsia" w:ascii="宋体" w:hAnsi="宋体"/>
                <w:sz w:val="24"/>
              </w:rPr>
            </w:r>
            <w:r/>
          </w:p>
        </w:tc>
      </w:tr>
      <w:tr>
        <w:trPr>
          <w:jc w:val="center"/>
          <w:trHeight w:val="567"/>
        </w:trPr>
        <w:tc>
          <w:tcPr>
            <w:tcW w:w="1162" w:type="dxa"/>
            <w:textDirection w:val="lrTb"/>
            <w:noWrap w:val="false"/>
          </w:tcPr>
          <w:p>
            <w:pPr>
              <w:rPr>
                <w:rFonts w:hint="eastAsia" w:ascii="宋体" w:hAnsi="宋体"/>
                <w:sz w:val="24"/>
              </w:rPr>
            </w:pPr>
            <w:r>
              <w:rPr>
                <w:rFonts w:hint="eastAsia" w:ascii="宋体" w:hAnsi="宋体"/>
                <w:sz w:val="24"/>
              </w:rPr>
            </w:r>
            <w:r/>
          </w:p>
        </w:tc>
        <w:tc>
          <w:tcPr>
            <w:tcW w:w="1418" w:type="dxa"/>
            <w:textDirection w:val="lrTb"/>
            <w:noWrap w:val="false"/>
          </w:tcPr>
          <w:p>
            <w:pPr>
              <w:rPr>
                <w:rFonts w:hint="eastAsia" w:ascii="宋体" w:hAnsi="宋体"/>
                <w:sz w:val="24"/>
              </w:rPr>
            </w:pPr>
            <w:r>
              <w:rPr>
                <w:rFonts w:hint="eastAsia" w:ascii="宋体" w:hAnsi="宋体"/>
                <w:sz w:val="24"/>
              </w:rPr>
            </w:r>
            <w:r/>
          </w:p>
        </w:tc>
        <w:tc>
          <w:tcPr>
            <w:tcW w:w="850" w:type="dxa"/>
            <w:textDirection w:val="lrTb"/>
            <w:noWrap w:val="false"/>
          </w:tcPr>
          <w:p>
            <w:pPr>
              <w:rPr>
                <w:rFonts w:hint="eastAsia" w:ascii="宋体" w:hAnsi="宋体"/>
                <w:sz w:val="24"/>
              </w:rPr>
            </w:pPr>
            <w:r>
              <w:rPr>
                <w:rFonts w:hint="eastAsia" w:ascii="宋体" w:hAnsi="宋体"/>
                <w:sz w:val="24"/>
              </w:rPr>
            </w:r>
            <w:r/>
          </w:p>
        </w:tc>
        <w:tc>
          <w:tcPr>
            <w:tcW w:w="1058" w:type="dxa"/>
            <w:textDirection w:val="lrTb"/>
            <w:noWrap w:val="false"/>
          </w:tcPr>
          <w:p>
            <w:pPr>
              <w:rPr>
                <w:rFonts w:hint="eastAsia" w:ascii="宋体" w:hAnsi="宋体"/>
                <w:sz w:val="24"/>
              </w:rPr>
            </w:pPr>
            <w:r>
              <w:rPr>
                <w:rFonts w:hint="eastAsia" w:ascii="宋体" w:hAnsi="宋体"/>
                <w:sz w:val="24"/>
              </w:rPr>
            </w:r>
            <w:r/>
          </w:p>
        </w:tc>
        <w:tc>
          <w:tcPr>
            <w:tcW w:w="880" w:type="dxa"/>
            <w:textDirection w:val="lrTb"/>
            <w:noWrap w:val="false"/>
          </w:tcPr>
          <w:p>
            <w:pPr>
              <w:rPr>
                <w:rFonts w:hint="eastAsia" w:ascii="宋体" w:hAnsi="宋体"/>
                <w:sz w:val="24"/>
              </w:rPr>
            </w:pPr>
            <w:r>
              <w:rPr>
                <w:rFonts w:hint="eastAsia" w:ascii="宋体" w:hAnsi="宋体"/>
                <w:sz w:val="24"/>
              </w:rPr>
            </w:r>
            <w:r/>
          </w:p>
        </w:tc>
        <w:tc>
          <w:tcPr>
            <w:tcW w:w="1020" w:type="dxa"/>
            <w:textDirection w:val="lrTb"/>
            <w:noWrap w:val="false"/>
          </w:tcPr>
          <w:p>
            <w:pPr>
              <w:rPr>
                <w:rFonts w:hint="eastAsia" w:ascii="宋体" w:hAnsi="宋体"/>
                <w:sz w:val="24"/>
              </w:rPr>
            </w:pPr>
            <w:r>
              <w:rPr>
                <w:rFonts w:hint="eastAsia" w:ascii="宋体" w:hAnsi="宋体"/>
                <w:sz w:val="24"/>
              </w:rPr>
            </w:r>
            <w:r/>
          </w:p>
        </w:tc>
        <w:tc>
          <w:tcPr>
            <w:tcW w:w="1480" w:type="dxa"/>
            <w:textDirection w:val="lrTb"/>
            <w:noWrap w:val="false"/>
          </w:tcPr>
          <w:p>
            <w:pPr>
              <w:rPr>
                <w:rFonts w:hint="eastAsia" w:ascii="宋体" w:hAnsi="宋体"/>
                <w:sz w:val="24"/>
              </w:rPr>
            </w:pPr>
            <w:r>
              <w:rPr>
                <w:rFonts w:hint="eastAsia" w:ascii="宋体" w:hAnsi="宋体"/>
                <w:sz w:val="24"/>
              </w:rPr>
            </w:r>
            <w:r/>
          </w:p>
        </w:tc>
        <w:tc>
          <w:tcPr>
            <w:tcW w:w="1020" w:type="dxa"/>
            <w:textDirection w:val="lrTb"/>
            <w:noWrap w:val="false"/>
          </w:tcPr>
          <w:p>
            <w:pPr>
              <w:rPr>
                <w:rFonts w:hint="eastAsia" w:ascii="宋体" w:hAnsi="宋体"/>
                <w:sz w:val="24"/>
              </w:rPr>
            </w:pPr>
            <w:r>
              <w:rPr>
                <w:rFonts w:hint="eastAsia" w:ascii="宋体" w:hAnsi="宋体"/>
                <w:sz w:val="24"/>
              </w:rPr>
            </w:r>
            <w:r/>
          </w:p>
        </w:tc>
        <w:tc>
          <w:tcPr>
            <w:tcW w:w="921" w:type="dxa"/>
            <w:textDirection w:val="lrTb"/>
            <w:noWrap w:val="false"/>
          </w:tcPr>
          <w:p>
            <w:pPr>
              <w:rPr>
                <w:rFonts w:hint="eastAsia" w:ascii="宋体" w:hAnsi="宋体"/>
                <w:sz w:val="24"/>
              </w:rPr>
            </w:pPr>
            <w:r>
              <w:rPr>
                <w:rFonts w:hint="eastAsia" w:ascii="宋体" w:hAnsi="宋体"/>
                <w:sz w:val="24"/>
              </w:rPr>
            </w:r>
            <w:r/>
          </w:p>
        </w:tc>
      </w:tr>
      <w:tr>
        <w:trPr>
          <w:jc w:val="center"/>
          <w:trHeight w:val="567"/>
        </w:trPr>
        <w:tc>
          <w:tcPr>
            <w:tcW w:w="1162" w:type="dxa"/>
            <w:textDirection w:val="lrTb"/>
            <w:noWrap w:val="false"/>
          </w:tcPr>
          <w:p>
            <w:pPr>
              <w:rPr>
                <w:rFonts w:hint="eastAsia" w:ascii="宋体" w:hAnsi="宋体"/>
                <w:sz w:val="24"/>
              </w:rPr>
            </w:pPr>
            <w:r>
              <w:rPr>
                <w:rFonts w:hint="eastAsia" w:ascii="宋体" w:hAnsi="宋体"/>
                <w:sz w:val="24"/>
              </w:rPr>
            </w:r>
            <w:r/>
          </w:p>
        </w:tc>
        <w:tc>
          <w:tcPr>
            <w:tcW w:w="1418" w:type="dxa"/>
            <w:textDirection w:val="lrTb"/>
            <w:noWrap w:val="false"/>
          </w:tcPr>
          <w:p>
            <w:pPr>
              <w:rPr>
                <w:rFonts w:hint="eastAsia" w:ascii="宋体" w:hAnsi="宋体"/>
                <w:sz w:val="24"/>
              </w:rPr>
            </w:pPr>
            <w:r>
              <w:rPr>
                <w:rFonts w:hint="eastAsia" w:ascii="宋体" w:hAnsi="宋体"/>
                <w:sz w:val="24"/>
              </w:rPr>
            </w:r>
            <w:r/>
          </w:p>
        </w:tc>
        <w:tc>
          <w:tcPr>
            <w:tcW w:w="850" w:type="dxa"/>
            <w:textDirection w:val="lrTb"/>
            <w:noWrap w:val="false"/>
          </w:tcPr>
          <w:p>
            <w:pPr>
              <w:rPr>
                <w:rFonts w:hint="eastAsia" w:ascii="宋体" w:hAnsi="宋体"/>
                <w:sz w:val="24"/>
              </w:rPr>
            </w:pPr>
            <w:r>
              <w:rPr>
                <w:rFonts w:hint="eastAsia" w:ascii="宋体" w:hAnsi="宋体"/>
                <w:sz w:val="24"/>
              </w:rPr>
            </w:r>
            <w:r/>
          </w:p>
        </w:tc>
        <w:tc>
          <w:tcPr>
            <w:tcW w:w="1058" w:type="dxa"/>
            <w:textDirection w:val="lrTb"/>
            <w:noWrap w:val="false"/>
          </w:tcPr>
          <w:p>
            <w:pPr>
              <w:rPr>
                <w:rFonts w:hint="eastAsia" w:ascii="宋体" w:hAnsi="宋体"/>
                <w:sz w:val="24"/>
              </w:rPr>
            </w:pPr>
            <w:r>
              <w:rPr>
                <w:rFonts w:hint="eastAsia" w:ascii="宋体" w:hAnsi="宋体"/>
                <w:sz w:val="24"/>
              </w:rPr>
            </w:r>
            <w:r/>
          </w:p>
        </w:tc>
        <w:tc>
          <w:tcPr>
            <w:tcW w:w="880" w:type="dxa"/>
            <w:textDirection w:val="lrTb"/>
            <w:noWrap w:val="false"/>
          </w:tcPr>
          <w:p>
            <w:pPr>
              <w:rPr>
                <w:rFonts w:hint="eastAsia" w:ascii="宋体" w:hAnsi="宋体"/>
                <w:sz w:val="24"/>
              </w:rPr>
            </w:pPr>
            <w:r>
              <w:rPr>
                <w:rFonts w:hint="eastAsia" w:ascii="宋体" w:hAnsi="宋体"/>
                <w:sz w:val="24"/>
              </w:rPr>
            </w:r>
            <w:r/>
          </w:p>
        </w:tc>
        <w:tc>
          <w:tcPr>
            <w:tcW w:w="1020" w:type="dxa"/>
            <w:textDirection w:val="lrTb"/>
            <w:noWrap w:val="false"/>
          </w:tcPr>
          <w:p>
            <w:pPr>
              <w:rPr>
                <w:rFonts w:hint="eastAsia" w:ascii="宋体" w:hAnsi="宋体"/>
                <w:sz w:val="24"/>
              </w:rPr>
            </w:pPr>
            <w:r>
              <w:rPr>
                <w:rFonts w:hint="eastAsia" w:ascii="宋体" w:hAnsi="宋体"/>
                <w:sz w:val="24"/>
              </w:rPr>
            </w:r>
            <w:r/>
          </w:p>
        </w:tc>
        <w:tc>
          <w:tcPr>
            <w:tcW w:w="1480" w:type="dxa"/>
            <w:textDirection w:val="lrTb"/>
            <w:noWrap w:val="false"/>
          </w:tcPr>
          <w:p>
            <w:pPr>
              <w:rPr>
                <w:rFonts w:hint="eastAsia" w:ascii="宋体" w:hAnsi="宋体"/>
                <w:sz w:val="24"/>
              </w:rPr>
            </w:pPr>
            <w:r>
              <w:rPr>
                <w:rFonts w:hint="eastAsia" w:ascii="宋体" w:hAnsi="宋体"/>
                <w:sz w:val="24"/>
              </w:rPr>
            </w:r>
            <w:r/>
          </w:p>
        </w:tc>
        <w:tc>
          <w:tcPr>
            <w:tcW w:w="1020" w:type="dxa"/>
            <w:textDirection w:val="lrTb"/>
            <w:noWrap w:val="false"/>
          </w:tcPr>
          <w:p>
            <w:pPr>
              <w:rPr>
                <w:rFonts w:hint="eastAsia" w:ascii="宋体" w:hAnsi="宋体"/>
                <w:sz w:val="24"/>
              </w:rPr>
            </w:pPr>
            <w:r>
              <w:rPr>
                <w:rFonts w:hint="eastAsia" w:ascii="宋体" w:hAnsi="宋体"/>
                <w:sz w:val="24"/>
              </w:rPr>
            </w:r>
            <w:r/>
          </w:p>
        </w:tc>
        <w:tc>
          <w:tcPr>
            <w:tcW w:w="921" w:type="dxa"/>
            <w:textDirection w:val="lrTb"/>
            <w:noWrap w:val="false"/>
          </w:tcPr>
          <w:p>
            <w:pPr>
              <w:rPr>
                <w:rFonts w:hint="eastAsia" w:ascii="宋体" w:hAnsi="宋体"/>
                <w:sz w:val="24"/>
              </w:rPr>
            </w:pPr>
            <w:r>
              <w:rPr>
                <w:rFonts w:hint="eastAsia" w:ascii="宋体" w:hAnsi="宋体"/>
                <w:sz w:val="24"/>
              </w:rPr>
            </w:r>
            <w:r/>
          </w:p>
        </w:tc>
      </w:tr>
      <w:tr>
        <w:trPr>
          <w:jc w:val="center"/>
          <w:trHeight w:val="567"/>
        </w:trPr>
        <w:tc>
          <w:tcPr>
            <w:tcW w:w="1162" w:type="dxa"/>
            <w:textDirection w:val="lrTb"/>
            <w:noWrap w:val="false"/>
          </w:tcPr>
          <w:p>
            <w:pPr>
              <w:rPr>
                <w:rFonts w:hint="eastAsia" w:ascii="宋体" w:hAnsi="宋体"/>
                <w:sz w:val="24"/>
              </w:rPr>
            </w:pPr>
            <w:r>
              <w:rPr>
                <w:rFonts w:hint="eastAsia" w:ascii="宋体" w:hAnsi="宋体"/>
                <w:sz w:val="24"/>
              </w:rPr>
            </w:r>
            <w:r/>
          </w:p>
        </w:tc>
        <w:tc>
          <w:tcPr>
            <w:tcW w:w="1418" w:type="dxa"/>
            <w:textDirection w:val="lrTb"/>
            <w:noWrap w:val="false"/>
          </w:tcPr>
          <w:p>
            <w:pPr>
              <w:rPr>
                <w:rFonts w:hint="eastAsia" w:ascii="宋体" w:hAnsi="宋体"/>
                <w:sz w:val="24"/>
              </w:rPr>
            </w:pPr>
            <w:r>
              <w:rPr>
                <w:rFonts w:hint="eastAsia" w:ascii="宋体" w:hAnsi="宋体"/>
                <w:sz w:val="24"/>
              </w:rPr>
            </w:r>
            <w:r/>
          </w:p>
        </w:tc>
        <w:tc>
          <w:tcPr>
            <w:tcW w:w="850" w:type="dxa"/>
            <w:textDirection w:val="lrTb"/>
            <w:noWrap w:val="false"/>
          </w:tcPr>
          <w:p>
            <w:pPr>
              <w:rPr>
                <w:rFonts w:hint="eastAsia" w:ascii="宋体" w:hAnsi="宋体"/>
                <w:sz w:val="24"/>
              </w:rPr>
            </w:pPr>
            <w:r>
              <w:rPr>
                <w:rFonts w:hint="eastAsia" w:ascii="宋体" w:hAnsi="宋体"/>
                <w:sz w:val="24"/>
              </w:rPr>
            </w:r>
            <w:r/>
          </w:p>
        </w:tc>
        <w:tc>
          <w:tcPr>
            <w:tcW w:w="1058" w:type="dxa"/>
            <w:textDirection w:val="lrTb"/>
            <w:noWrap w:val="false"/>
          </w:tcPr>
          <w:p>
            <w:pPr>
              <w:rPr>
                <w:rFonts w:hint="eastAsia" w:ascii="宋体" w:hAnsi="宋体"/>
                <w:sz w:val="24"/>
              </w:rPr>
            </w:pPr>
            <w:r>
              <w:rPr>
                <w:rFonts w:hint="eastAsia" w:ascii="宋体" w:hAnsi="宋体"/>
                <w:sz w:val="24"/>
              </w:rPr>
            </w:r>
            <w:r/>
          </w:p>
        </w:tc>
        <w:tc>
          <w:tcPr>
            <w:tcW w:w="880" w:type="dxa"/>
            <w:textDirection w:val="lrTb"/>
            <w:noWrap w:val="false"/>
          </w:tcPr>
          <w:p>
            <w:pPr>
              <w:rPr>
                <w:rFonts w:hint="eastAsia" w:ascii="宋体" w:hAnsi="宋体"/>
                <w:sz w:val="24"/>
              </w:rPr>
            </w:pPr>
            <w:r>
              <w:rPr>
                <w:rFonts w:hint="eastAsia" w:ascii="宋体" w:hAnsi="宋体"/>
                <w:sz w:val="24"/>
              </w:rPr>
            </w:r>
            <w:r/>
          </w:p>
        </w:tc>
        <w:tc>
          <w:tcPr>
            <w:tcW w:w="1020" w:type="dxa"/>
            <w:textDirection w:val="lrTb"/>
            <w:noWrap w:val="false"/>
          </w:tcPr>
          <w:p>
            <w:pPr>
              <w:rPr>
                <w:rFonts w:hint="eastAsia" w:ascii="宋体" w:hAnsi="宋体"/>
                <w:sz w:val="24"/>
              </w:rPr>
            </w:pPr>
            <w:r>
              <w:rPr>
                <w:rFonts w:hint="eastAsia" w:ascii="宋体" w:hAnsi="宋体"/>
                <w:sz w:val="24"/>
              </w:rPr>
            </w:r>
            <w:r/>
          </w:p>
        </w:tc>
        <w:tc>
          <w:tcPr>
            <w:tcW w:w="1480" w:type="dxa"/>
            <w:textDirection w:val="lrTb"/>
            <w:noWrap w:val="false"/>
          </w:tcPr>
          <w:p>
            <w:pPr>
              <w:rPr>
                <w:rFonts w:hint="eastAsia" w:ascii="宋体" w:hAnsi="宋体"/>
                <w:sz w:val="24"/>
              </w:rPr>
            </w:pPr>
            <w:r>
              <w:rPr>
                <w:rFonts w:hint="eastAsia" w:ascii="宋体" w:hAnsi="宋体"/>
                <w:sz w:val="24"/>
              </w:rPr>
            </w:r>
            <w:r/>
          </w:p>
        </w:tc>
        <w:tc>
          <w:tcPr>
            <w:tcW w:w="1020" w:type="dxa"/>
            <w:textDirection w:val="lrTb"/>
            <w:noWrap w:val="false"/>
          </w:tcPr>
          <w:p>
            <w:pPr>
              <w:rPr>
                <w:rFonts w:hint="eastAsia" w:ascii="宋体" w:hAnsi="宋体"/>
                <w:sz w:val="24"/>
              </w:rPr>
            </w:pPr>
            <w:r>
              <w:rPr>
                <w:rFonts w:hint="eastAsia" w:ascii="宋体" w:hAnsi="宋体"/>
                <w:sz w:val="24"/>
              </w:rPr>
            </w:r>
            <w:r/>
          </w:p>
        </w:tc>
        <w:tc>
          <w:tcPr>
            <w:tcW w:w="921" w:type="dxa"/>
            <w:textDirection w:val="lrTb"/>
            <w:noWrap w:val="false"/>
          </w:tcPr>
          <w:p>
            <w:pPr>
              <w:rPr>
                <w:rFonts w:hint="eastAsia" w:ascii="宋体" w:hAnsi="宋体"/>
                <w:sz w:val="24"/>
              </w:rPr>
            </w:pPr>
            <w:r>
              <w:rPr>
                <w:rFonts w:hint="eastAsia" w:ascii="宋体" w:hAnsi="宋体"/>
                <w:sz w:val="24"/>
              </w:rPr>
            </w:r>
            <w:r/>
          </w:p>
        </w:tc>
      </w:tr>
      <w:tr>
        <w:trPr>
          <w:jc w:val="center"/>
          <w:trHeight w:val="567"/>
        </w:trPr>
        <w:tc>
          <w:tcPr>
            <w:tcW w:w="1162" w:type="dxa"/>
            <w:textDirection w:val="lrTb"/>
            <w:noWrap w:val="false"/>
          </w:tcPr>
          <w:p>
            <w:pPr>
              <w:rPr>
                <w:rFonts w:hint="eastAsia" w:ascii="宋体" w:hAnsi="宋体"/>
                <w:sz w:val="24"/>
              </w:rPr>
            </w:pPr>
            <w:r>
              <w:rPr>
                <w:rFonts w:hint="eastAsia" w:ascii="宋体" w:hAnsi="宋体"/>
                <w:sz w:val="24"/>
              </w:rPr>
            </w:r>
            <w:r/>
          </w:p>
        </w:tc>
        <w:tc>
          <w:tcPr>
            <w:tcW w:w="1418" w:type="dxa"/>
            <w:textDirection w:val="lrTb"/>
            <w:noWrap w:val="false"/>
          </w:tcPr>
          <w:p>
            <w:pPr>
              <w:rPr>
                <w:rFonts w:hint="eastAsia" w:ascii="宋体" w:hAnsi="宋体"/>
                <w:sz w:val="24"/>
              </w:rPr>
            </w:pPr>
            <w:r>
              <w:rPr>
                <w:rFonts w:hint="eastAsia" w:ascii="宋体" w:hAnsi="宋体"/>
                <w:sz w:val="24"/>
              </w:rPr>
            </w:r>
            <w:r/>
          </w:p>
        </w:tc>
        <w:tc>
          <w:tcPr>
            <w:tcW w:w="850" w:type="dxa"/>
            <w:textDirection w:val="lrTb"/>
            <w:noWrap w:val="false"/>
          </w:tcPr>
          <w:p>
            <w:pPr>
              <w:rPr>
                <w:rFonts w:hint="eastAsia" w:ascii="宋体" w:hAnsi="宋体"/>
                <w:sz w:val="24"/>
              </w:rPr>
            </w:pPr>
            <w:r>
              <w:rPr>
                <w:rFonts w:hint="eastAsia" w:ascii="宋体" w:hAnsi="宋体"/>
                <w:sz w:val="24"/>
              </w:rPr>
            </w:r>
            <w:r/>
          </w:p>
        </w:tc>
        <w:tc>
          <w:tcPr>
            <w:tcW w:w="1058" w:type="dxa"/>
            <w:textDirection w:val="lrTb"/>
            <w:noWrap w:val="false"/>
          </w:tcPr>
          <w:p>
            <w:pPr>
              <w:rPr>
                <w:rFonts w:hint="eastAsia" w:ascii="宋体" w:hAnsi="宋体"/>
                <w:sz w:val="24"/>
              </w:rPr>
            </w:pPr>
            <w:r>
              <w:rPr>
                <w:rFonts w:hint="eastAsia" w:ascii="宋体" w:hAnsi="宋体"/>
                <w:sz w:val="24"/>
              </w:rPr>
            </w:r>
            <w:r/>
          </w:p>
        </w:tc>
        <w:tc>
          <w:tcPr>
            <w:tcW w:w="880" w:type="dxa"/>
            <w:textDirection w:val="lrTb"/>
            <w:noWrap w:val="false"/>
          </w:tcPr>
          <w:p>
            <w:pPr>
              <w:rPr>
                <w:rFonts w:hint="eastAsia" w:ascii="宋体" w:hAnsi="宋体"/>
                <w:sz w:val="24"/>
              </w:rPr>
            </w:pPr>
            <w:r>
              <w:rPr>
                <w:rFonts w:hint="eastAsia" w:ascii="宋体" w:hAnsi="宋体"/>
                <w:sz w:val="24"/>
              </w:rPr>
            </w:r>
            <w:r/>
          </w:p>
        </w:tc>
        <w:tc>
          <w:tcPr>
            <w:tcW w:w="1020" w:type="dxa"/>
            <w:textDirection w:val="lrTb"/>
            <w:noWrap w:val="false"/>
          </w:tcPr>
          <w:p>
            <w:pPr>
              <w:rPr>
                <w:rFonts w:hint="eastAsia" w:ascii="宋体" w:hAnsi="宋体"/>
                <w:sz w:val="24"/>
              </w:rPr>
            </w:pPr>
            <w:r>
              <w:rPr>
                <w:rFonts w:hint="eastAsia" w:ascii="宋体" w:hAnsi="宋体"/>
                <w:sz w:val="24"/>
              </w:rPr>
            </w:r>
            <w:r/>
          </w:p>
        </w:tc>
        <w:tc>
          <w:tcPr>
            <w:tcW w:w="1480" w:type="dxa"/>
            <w:textDirection w:val="lrTb"/>
            <w:noWrap w:val="false"/>
          </w:tcPr>
          <w:p>
            <w:pPr>
              <w:rPr>
                <w:rFonts w:hint="eastAsia" w:ascii="宋体" w:hAnsi="宋体"/>
                <w:sz w:val="24"/>
              </w:rPr>
            </w:pPr>
            <w:r>
              <w:rPr>
                <w:rFonts w:hint="eastAsia" w:ascii="宋体" w:hAnsi="宋体"/>
                <w:sz w:val="24"/>
              </w:rPr>
            </w:r>
            <w:r/>
          </w:p>
        </w:tc>
        <w:tc>
          <w:tcPr>
            <w:tcW w:w="1020" w:type="dxa"/>
            <w:textDirection w:val="lrTb"/>
            <w:noWrap w:val="false"/>
          </w:tcPr>
          <w:p>
            <w:pPr>
              <w:rPr>
                <w:rFonts w:hint="eastAsia" w:ascii="宋体" w:hAnsi="宋体"/>
                <w:sz w:val="24"/>
              </w:rPr>
            </w:pPr>
            <w:r>
              <w:rPr>
                <w:rFonts w:hint="eastAsia" w:ascii="宋体" w:hAnsi="宋体"/>
                <w:sz w:val="24"/>
              </w:rPr>
            </w:r>
            <w:r/>
          </w:p>
        </w:tc>
        <w:tc>
          <w:tcPr>
            <w:tcW w:w="921" w:type="dxa"/>
            <w:textDirection w:val="lrTb"/>
            <w:noWrap w:val="false"/>
          </w:tcPr>
          <w:p>
            <w:pPr>
              <w:rPr>
                <w:rFonts w:hint="eastAsia" w:ascii="宋体" w:hAnsi="宋体"/>
                <w:sz w:val="24"/>
              </w:rPr>
            </w:pPr>
            <w:r>
              <w:rPr>
                <w:rFonts w:hint="eastAsia" w:ascii="宋体" w:hAnsi="宋体"/>
                <w:sz w:val="24"/>
              </w:rPr>
            </w:r>
            <w:r/>
          </w:p>
        </w:tc>
      </w:tr>
      <w:tr>
        <w:trPr>
          <w:jc w:val="center"/>
          <w:trHeight w:val="567"/>
        </w:trPr>
        <w:tc>
          <w:tcPr>
            <w:tcW w:w="1162" w:type="dxa"/>
            <w:textDirection w:val="lrTb"/>
            <w:noWrap w:val="false"/>
          </w:tcPr>
          <w:p>
            <w:pPr>
              <w:rPr>
                <w:rFonts w:hint="eastAsia" w:ascii="宋体" w:hAnsi="宋体"/>
                <w:sz w:val="24"/>
              </w:rPr>
            </w:pPr>
            <w:r>
              <w:rPr>
                <w:rFonts w:hint="eastAsia" w:ascii="宋体" w:hAnsi="宋体"/>
                <w:sz w:val="24"/>
              </w:rPr>
            </w:r>
            <w:r/>
          </w:p>
        </w:tc>
        <w:tc>
          <w:tcPr>
            <w:tcW w:w="1418" w:type="dxa"/>
            <w:textDirection w:val="lrTb"/>
            <w:noWrap w:val="false"/>
          </w:tcPr>
          <w:p>
            <w:pPr>
              <w:rPr>
                <w:rFonts w:hint="eastAsia" w:ascii="宋体" w:hAnsi="宋体"/>
                <w:sz w:val="24"/>
              </w:rPr>
            </w:pPr>
            <w:r>
              <w:rPr>
                <w:rFonts w:hint="eastAsia" w:ascii="宋体" w:hAnsi="宋体"/>
                <w:sz w:val="24"/>
              </w:rPr>
            </w:r>
            <w:r/>
          </w:p>
        </w:tc>
        <w:tc>
          <w:tcPr>
            <w:tcW w:w="850" w:type="dxa"/>
            <w:textDirection w:val="lrTb"/>
            <w:noWrap w:val="false"/>
          </w:tcPr>
          <w:p>
            <w:pPr>
              <w:rPr>
                <w:rFonts w:hint="eastAsia" w:ascii="宋体" w:hAnsi="宋体"/>
                <w:sz w:val="24"/>
              </w:rPr>
            </w:pPr>
            <w:r>
              <w:rPr>
                <w:rFonts w:hint="eastAsia" w:ascii="宋体" w:hAnsi="宋体"/>
                <w:sz w:val="24"/>
              </w:rPr>
            </w:r>
            <w:r/>
          </w:p>
        </w:tc>
        <w:tc>
          <w:tcPr>
            <w:tcW w:w="1058" w:type="dxa"/>
            <w:textDirection w:val="lrTb"/>
            <w:noWrap w:val="false"/>
          </w:tcPr>
          <w:p>
            <w:pPr>
              <w:rPr>
                <w:rFonts w:hint="eastAsia" w:ascii="宋体" w:hAnsi="宋体"/>
                <w:sz w:val="24"/>
              </w:rPr>
            </w:pPr>
            <w:r>
              <w:rPr>
                <w:rFonts w:hint="eastAsia" w:ascii="宋体" w:hAnsi="宋体"/>
                <w:sz w:val="24"/>
              </w:rPr>
            </w:r>
            <w:r/>
          </w:p>
        </w:tc>
        <w:tc>
          <w:tcPr>
            <w:tcW w:w="880" w:type="dxa"/>
            <w:textDirection w:val="lrTb"/>
            <w:noWrap w:val="false"/>
          </w:tcPr>
          <w:p>
            <w:pPr>
              <w:rPr>
                <w:rFonts w:hint="eastAsia" w:ascii="宋体" w:hAnsi="宋体"/>
                <w:sz w:val="24"/>
              </w:rPr>
            </w:pPr>
            <w:r>
              <w:rPr>
                <w:rFonts w:hint="eastAsia" w:ascii="宋体" w:hAnsi="宋体"/>
                <w:sz w:val="24"/>
              </w:rPr>
            </w:r>
            <w:r/>
          </w:p>
        </w:tc>
        <w:tc>
          <w:tcPr>
            <w:tcW w:w="1020" w:type="dxa"/>
            <w:textDirection w:val="lrTb"/>
            <w:noWrap w:val="false"/>
          </w:tcPr>
          <w:p>
            <w:pPr>
              <w:rPr>
                <w:rFonts w:hint="eastAsia" w:ascii="宋体" w:hAnsi="宋体"/>
                <w:sz w:val="24"/>
              </w:rPr>
            </w:pPr>
            <w:r>
              <w:rPr>
                <w:rFonts w:hint="eastAsia" w:ascii="宋体" w:hAnsi="宋体"/>
                <w:sz w:val="24"/>
              </w:rPr>
            </w:r>
            <w:r/>
          </w:p>
        </w:tc>
        <w:tc>
          <w:tcPr>
            <w:tcW w:w="1480" w:type="dxa"/>
            <w:textDirection w:val="lrTb"/>
            <w:noWrap w:val="false"/>
          </w:tcPr>
          <w:p>
            <w:pPr>
              <w:rPr>
                <w:rFonts w:hint="eastAsia" w:ascii="宋体" w:hAnsi="宋体"/>
                <w:sz w:val="24"/>
              </w:rPr>
            </w:pPr>
            <w:r>
              <w:rPr>
                <w:rFonts w:hint="eastAsia" w:ascii="宋体" w:hAnsi="宋体"/>
                <w:sz w:val="24"/>
              </w:rPr>
            </w:r>
            <w:r/>
          </w:p>
        </w:tc>
        <w:tc>
          <w:tcPr>
            <w:tcW w:w="1020" w:type="dxa"/>
            <w:textDirection w:val="lrTb"/>
            <w:noWrap w:val="false"/>
          </w:tcPr>
          <w:p>
            <w:pPr>
              <w:rPr>
                <w:rFonts w:hint="eastAsia" w:ascii="宋体" w:hAnsi="宋体"/>
                <w:sz w:val="24"/>
              </w:rPr>
            </w:pPr>
            <w:r>
              <w:rPr>
                <w:rFonts w:hint="eastAsia" w:ascii="宋体" w:hAnsi="宋体"/>
                <w:sz w:val="24"/>
              </w:rPr>
            </w:r>
            <w:r/>
          </w:p>
        </w:tc>
        <w:tc>
          <w:tcPr>
            <w:tcW w:w="921" w:type="dxa"/>
            <w:textDirection w:val="lrTb"/>
            <w:noWrap w:val="false"/>
          </w:tcPr>
          <w:p>
            <w:pPr>
              <w:rPr>
                <w:rFonts w:hint="eastAsia" w:ascii="宋体" w:hAnsi="宋体"/>
                <w:sz w:val="24"/>
              </w:rPr>
            </w:pPr>
            <w:r>
              <w:rPr>
                <w:rFonts w:hint="eastAsia" w:ascii="宋体" w:hAnsi="宋体"/>
                <w:sz w:val="24"/>
              </w:rPr>
            </w:r>
            <w:r/>
          </w:p>
        </w:tc>
      </w:tr>
      <w:tr>
        <w:trPr>
          <w:jc w:val="center"/>
          <w:trHeight w:val="567"/>
        </w:trPr>
        <w:tc>
          <w:tcPr>
            <w:tcW w:w="1162" w:type="dxa"/>
            <w:textDirection w:val="lrTb"/>
            <w:noWrap w:val="false"/>
          </w:tcPr>
          <w:p>
            <w:pPr>
              <w:rPr>
                <w:rFonts w:hint="eastAsia" w:ascii="宋体" w:hAnsi="宋体"/>
                <w:sz w:val="24"/>
              </w:rPr>
            </w:pPr>
            <w:r>
              <w:rPr>
                <w:rFonts w:hint="eastAsia" w:ascii="宋体" w:hAnsi="宋体"/>
                <w:sz w:val="24"/>
              </w:rPr>
            </w:r>
            <w:r/>
          </w:p>
        </w:tc>
        <w:tc>
          <w:tcPr>
            <w:tcW w:w="1418" w:type="dxa"/>
            <w:textDirection w:val="lrTb"/>
            <w:noWrap w:val="false"/>
          </w:tcPr>
          <w:p>
            <w:pPr>
              <w:rPr>
                <w:rFonts w:hint="eastAsia" w:ascii="宋体" w:hAnsi="宋体"/>
                <w:sz w:val="24"/>
              </w:rPr>
            </w:pPr>
            <w:r>
              <w:rPr>
                <w:rFonts w:hint="eastAsia" w:ascii="宋体" w:hAnsi="宋体"/>
                <w:sz w:val="24"/>
              </w:rPr>
            </w:r>
            <w:r/>
          </w:p>
        </w:tc>
        <w:tc>
          <w:tcPr>
            <w:tcW w:w="850" w:type="dxa"/>
            <w:textDirection w:val="lrTb"/>
            <w:noWrap w:val="false"/>
          </w:tcPr>
          <w:p>
            <w:pPr>
              <w:rPr>
                <w:rFonts w:hint="eastAsia" w:ascii="宋体" w:hAnsi="宋体"/>
                <w:sz w:val="24"/>
              </w:rPr>
            </w:pPr>
            <w:r>
              <w:rPr>
                <w:rFonts w:hint="eastAsia" w:ascii="宋体" w:hAnsi="宋体"/>
                <w:sz w:val="24"/>
              </w:rPr>
            </w:r>
            <w:r/>
          </w:p>
        </w:tc>
        <w:tc>
          <w:tcPr>
            <w:tcW w:w="1058" w:type="dxa"/>
            <w:textDirection w:val="lrTb"/>
            <w:noWrap w:val="false"/>
          </w:tcPr>
          <w:p>
            <w:pPr>
              <w:rPr>
                <w:rFonts w:hint="eastAsia" w:ascii="宋体" w:hAnsi="宋体"/>
                <w:sz w:val="24"/>
              </w:rPr>
            </w:pPr>
            <w:r>
              <w:rPr>
                <w:rFonts w:hint="eastAsia" w:ascii="宋体" w:hAnsi="宋体"/>
                <w:sz w:val="24"/>
              </w:rPr>
            </w:r>
            <w:r/>
          </w:p>
        </w:tc>
        <w:tc>
          <w:tcPr>
            <w:tcW w:w="880" w:type="dxa"/>
            <w:textDirection w:val="lrTb"/>
            <w:noWrap w:val="false"/>
          </w:tcPr>
          <w:p>
            <w:pPr>
              <w:rPr>
                <w:rFonts w:hint="eastAsia" w:ascii="宋体" w:hAnsi="宋体"/>
                <w:sz w:val="24"/>
              </w:rPr>
            </w:pPr>
            <w:r>
              <w:rPr>
                <w:rFonts w:hint="eastAsia" w:ascii="宋体" w:hAnsi="宋体"/>
                <w:sz w:val="24"/>
              </w:rPr>
            </w:r>
            <w:r/>
          </w:p>
        </w:tc>
        <w:tc>
          <w:tcPr>
            <w:tcW w:w="1020" w:type="dxa"/>
            <w:textDirection w:val="lrTb"/>
            <w:noWrap w:val="false"/>
          </w:tcPr>
          <w:p>
            <w:pPr>
              <w:rPr>
                <w:rFonts w:hint="eastAsia" w:ascii="宋体" w:hAnsi="宋体"/>
                <w:sz w:val="24"/>
              </w:rPr>
            </w:pPr>
            <w:r>
              <w:rPr>
                <w:rFonts w:hint="eastAsia" w:ascii="宋体" w:hAnsi="宋体"/>
                <w:sz w:val="24"/>
              </w:rPr>
            </w:r>
            <w:r/>
          </w:p>
        </w:tc>
        <w:tc>
          <w:tcPr>
            <w:tcW w:w="1480" w:type="dxa"/>
            <w:textDirection w:val="lrTb"/>
            <w:noWrap w:val="false"/>
          </w:tcPr>
          <w:p>
            <w:pPr>
              <w:rPr>
                <w:rFonts w:hint="eastAsia" w:ascii="宋体" w:hAnsi="宋体"/>
                <w:sz w:val="24"/>
              </w:rPr>
            </w:pPr>
            <w:r>
              <w:rPr>
                <w:rFonts w:hint="eastAsia" w:ascii="宋体" w:hAnsi="宋体"/>
                <w:sz w:val="24"/>
              </w:rPr>
            </w:r>
            <w:r/>
          </w:p>
        </w:tc>
        <w:tc>
          <w:tcPr>
            <w:tcW w:w="1020" w:type="dxa"/>
            <w:textDirection w:val="lrTb"/>
            <w:noWrap w:val="false"/>
          </w:tcPr>
          <w:p>
            <w:pPr>
              <w:rPr>
                <w:rFonts w:hint="eastAsia" w:ascii="宋体" w:hAnsi="宋体"/>
                <w:sz w:val="24"/>
              </w:rPr>
            </w:pPr>
            <w:r>
              <w:rPr>
                <w:rFonts w:hint="eastAsia" w:ascii="宋体" w:hAnsi="宋体"/>
                <w:sz w:val="24"/>
              </w:rPr>
            </w:r>
            <w:r/>
          </w:p>
        </w:tc>
        <w:tc>
          <w:tcPr>
            <w:tcW w:w="921" w:type="dxa"/>
            <w:textDirection w:val="lrTb"/>
            <w:noWrap w:val="false"/>
          </w:tcPr>
          <w:p>
            <w:pPr>
              <w:rPr>
                <w:rFonts w:hint="eastAsia" w:ascii="宋体" w:hAnsi="宋体"/>
                <w:sz w:val="24"/>
              </w:rPr>
            </w:pPr>
            <w:r>
              <w:rPr>
                <w:rFonts w:hint="eastAsia" w:ascii="宋体" w:hAnsi="宋体"/>
                <w:sz w:val="24"/>
              </w:rPr>
            </w:r>
            <w:r/>
          </w:p>
        </w:tc>
      </w:tr>
      <w:tr>
        <w:trPr>
          <w:jc w:val="center"/>
          <w:trHeight w:val="567"/>
        </w:trPr>
        <w:tc>
          <w:tcPr>
            <w:tcW w:w="1162" w:type="dxa"/>
            <w:textDirection w:val="lrTb"/>
            <w:noWrap w:val="false"/>
          </w:tcPr>
          <w:p>
            <w:pPr>
              <w:rPr>
                <w:rFonts w:hint="eastAsia" w:ascii="宋体" w:hAnsi="宋体"/>
                <w:sz w:val="24"/>
              </w:rPr>
            </w:pPr>
            <w:r>
              <w:rPr>
                <w:rFonts w:hint="eastAsia" w:ascii="宋体" w:hAnsi="宋体"/>
                <w:sz w:val="24"/>
              </w:rPr>
            </w:r>
            <w:r/>
          </w:p>
        </w:tc>
        <w:tc>
          <w:tcPr>
            <w:tcW w:w="1418" w:type="dxa"/>
            <w:textDirection w:val="lrTb"/>
            <w:noWrap w:val="false"/>
          </w:tcPr>
          <w:p>
            <w:pPr>
              <w:rPr>
                <w:rFonts w:hint="eastAsia" w:ascii="宋体" w:hAnsi="宋体"/>
                <w:sz w:val="24"/>
              </w:rPr>
            </w:pPr>
            <w:r>
              <w:rPr>
                <w:rFonts w:hint="eastAsia" w:ascii="宋体" w:hAnsi="宋体"/>
                <w:sz w:val="24"/>
              </w:rPr>
            </w:r>
            <w:r/>
          </w:p>
        </w:tc>
        <w:tc>
          <w:tcPr>
            <w:tcW w:w="850" w:type="dxa"/>
            <w:textDirection w:val="lrTb"/>
            <w:noWrap w:val="false"/>
          </w:tcPr>
          <w:p>
            <w:pPr>
              <w:rPr>
                <w:rFonts w:hint="eastAsia" w:ascii="宋体" w:hAnsi="宋体"/>
                <w:sz w:val="24"/>
              </w:rPr>
            </w:pPr>
            <w:r>
              <w:rPr>
                <w:rFonts w:hint="eastAsia" w:ascii="宋体" w:hAnsi="宋体"/>
                <w:sz w:val="24"/>
              </w:rPr>
            </w:r>
            <w:r/>
          </w:p>
        </w:tc>
        <w:tc>
          <w:tcPr>
            <w:tcW w:w="1058" w:type="dxa"/>
            <w:textDirection w:val="lrTb"/>
            <w:noWrap w:val="false"/>
          </w:tcPr>
          <w:p>
            <w:pPr>
              <w:rPr>
                <w:rFonts w:hint="eastAsia" w:ascii="宋体" w:hAnsi="宋体"/>
                <w:sz w:val="24"/>
              </w:rPr>
            </w:pPr>
            <w:r>
              <w:rPr>
                <w:rFonts w:hint="eastAsia" w:ascii="宋体" w:hAnsi="宋体"/>
                <w:sz w:val="24"/>
              </w:rPr>
            </w:r>
            <w:r/>
          </w:p>
        </w:tc>
        <w:tc>
          <w:tcPr>
            <w:tcW w:w="880" w:type="dxa"/>
            <w:textDirection w:val="lrTb"/>
            <w:noWrap w:val="false"/>
          </w:tcPr>
          <w:p>
            <w:pPr>
              <w:rPr>
                <w:rFonts w:hint="eastAsia" w:ascii="宋体" w:hAnsi="宋体"/>
                <w:sz w:val="24"/>
              </w:rPr>
            </w:pPr>
            <w:r>
              <w:rPr>
                <w:rFonts w:hint="eastAsia" w:ascii="宋体" w:hAnsi="宋体"/>
                <w:sz w:val="24"/>
              </w:rPr>
            </w:r>
            <w:r/>
          </w:p>
        </w:tc>
        <w:tc>
          <w:tcPr>
            <w:tcW w:w="1020" w:type="dxa"/>
            <w:textDirection w:val="lrTb"/>
            <w:noWrap w:val="false"/>
          </w:tcPr>
          <w:p>
            <w:pPr>
              <w:rPr>
                <w:rFonts w:hint="eastAsia" w:ascii="宋体" w:hAnsi="宋体"/>
                <w:sz w:val="24"/>
              </w:rPr>
            </w:pPr>
            <w:r>
              <w:rPr>
                <w:rFonts w:hint="eastAsia" w:ascii="宋体" w:hAnsi="宋体"/>
                <w:sz w:val="24"/>
              </w:rPr>
            </w:r>
            <w:r/>
          </w:p>
        </w:tc>
        <w:tc>
          <w:tcPr>
            <w:tcW w:w="1480" w:type="dxa"/>
            <w:textDirection w:val="lrTb"/>
            <w:noWrap w:val="false"/>
          </w:tcPr>
          <w:p>
            <w:pPr>
              <w:rPr>
                <w:rFonts w:hint="eastAsia" w:ascii="宋体" w:hAnsi="宋体"/>
                <w:sz w:val="24"/>
              </w:rPr>
            </w:pPr>
            <w:r>
              <w:rPr>
                <w:rFonts w:hint="eastAsia" w:ascii="宋体" w:hAnsi="宋体"/>
                <w:sz w:val="24"/>
              </w:rPr>
            </w:r>
            <w:r/>
          </w:p>
        </w:tc>
        <w:tc>
          <w:tcPr>
            <w:tcW w:w="1020" w:type="dxa"/>
            <w:textDirection w:val="lrTb"/>
            <w:noWrap w:val="false"/>
          </w:tcPr>
          <w:p>
            <w:pPr>
              <w:rPr>
                <w:rFonts w:hint="eastAsia" w:ascii="宋体" w:hAnsi="宋体"/>
                <w:sz w:val="24"/>
              </w:rPr>
            </w:pPr>
            <w:r>
              <w:rPr>
                <w:rFonts w:hint="eastAsia" w:ascii="宋体" w:hAnsi="宋体"/>
                <w:sz w:val="24"/>
              </w:rPr>
            </w:r>
            <w:r/>
          </w:p>
        </w:tc>
        <w:tc>
          <w:tcPr>
            <w:tcW w:w="921" w:type="dxa"/>
            <w:textDirection w:val="lrTb"/>
            <w:noWrap w:val="false"/>
          </w:tcPr>
          <w:p>
            <w:pPr>
              <w:rPr>
                <w:rFonts w:hint="eastAsia" w:ascii="宋体" w:hAnsi="宋体"/>
                <w:sz w:val="24"/>
              </w:rPr>
            </w:pPr>
            <w:r>
              <w:rPr>
                <w:rFonts w:hint="eastAsia" w:ascii="宋体" w:hAnsi="宋体"/>
                <w:sz w:val="24"/>
              </w:rPr>
            </w:r>
            <w:r/>
          </w:p>
        </w:tc>
      </w:tr>
    </w:tbl>
    <w:p>
      <w:pPr>
        <w:spacing w:line="440" w:lineRule="exact"/>
        <w:rPr>
          <w:rFonts w:hint="eastAsia" w:ascii="宋体" w:hAnsi="宋体"/>
          <w:sz w:val="30"/>
          <w:szCs w:val="30"/>
        </w:rPr>
      </w:pPr>
      <w:r>
        <w:rPr>
          <w:rFonts w:hint="eastAsia" w:ascii="宋体" w:hAnsi="宋体"/>
          <w:sz w:val="30"/>
          <w:szCs w:val="30"/>
        </w:rPr>
      </w:r>
      <w:r/>
    </w:p>
    <w:p>
      <w:pPr>
        <w:spacing w:line="440" w:lineRule="exact"/>
        <w:rPr>
          <w:rFonts w:hint="eastAsia" w:ascii="宋体" w:hAnsi="宋体"/>
          <w:sz w:val="30"/>
          <w:szCs w:val="30"/>
        </w:rPr>
      </w:pPr>
      <w:r>
        <w:rPr>
          <w:rFonts w:ascii="宋体" w:hAnsi="宋体"/>
          <w:sz w:val="30"/>
          <w:szCs w:val="30"/>
        </w:rPr>
        <w:t xml:space="preserve">附</w:t>
      </w:r>
      <w:bookmarkStart w:id="1045" w:name="_Toc296503228"/>
      <w:r/>
      <w:bookmarkStart w:id="1046" w:name="_Toc296346729"/>
      <w:r/>
      <w:bookmarkStart w:id="1047" w:name="_Toc296347227"/>
      <w:r/>
      <w:bookmarkStart w:id="1048" w:name="_Toc296891056"/>
      <w:r/>
      <w:bookmarkStart w:id="1049" w:name="_Toc296891268"/>
      <w:r/>
      <w:bookmarkStart w:id="1050" w:name="_Toc296944567"/>
      <w:r/>
      <w:bookmarkStart w:id="1051" w:name="_Toc267261699"/>
      <w:r>
        <w:rPr>
          <w:rFonts w:ascii="宋体" w:hAnsi="宋体"/>
          <w:sz w:val="30"/>
          <w:szCs w:val="30"/>
        </w:rPr>
        <w:t xml:space="preserve">件</w:t>
      </w:r>
      <w:r>
        <w:rPr>
          <w:rFonts w:hint="eastAsia" w:ascii="宋体" w:hAnsi="宋体"/>
          <w:sz w:val="30"/>
          <w:szCs w:val="30"/>
        </w:rPr>
        <w:t xml:space="preserve">6</w:t>
      </w:r>
      <w:r>
        <w:rPr>
          <w:rFonts w:ascii="宋体" w:hAnsi="宋体"/>
          <w:sz w:val="30"/>
          <w:szCs w:val="30"/>
        </w:rPr>
        <w:t xml:space="preserve">：</w:t>
      </w:r>
      <w:bookmarkEnd w:id="1045"/>
      <w:r/>
      <w:bookmarkEnd w:id="1046"/>
      <w:r/>
      <w:bookmarkEnd w:id="1047"/>
      <w:r/>
      <w:bookmarkEnd w:id="1048"/>
      <w:r/>
      <w:bookmarkEnd w:id="1049"/>
      <w:r/>
      <w:bookmarkEnd w:id="1050"/>
      <w:r/>
      <w:bookmarkEnd w:id="1051"/>
      <w:r/>
      <w:r/>
    </w:p>
    <w:p>
      <w:pPr>
        <w:jc w:val="center"/>
        <w:spacing w:before="120" w:after="120" w:line="440" w:lineRule="exact"/>
        <w:rPr>
          <w:rFonts w:hint="eastAsia" w:ascii="宋体" w:hAnsi="宋体"/>
          <w:sz w:val="30"/>
          <w:szCs w:val="30"/>
        </w:rPr>
      </w:pPr>
      <w:r>
        <w:rPr>
          <w:rFonts w:ascii="宋体" w:hAnsi="宋体"/>
          <w:sz w:val="30"/>
          <w:szCs w:val="30"/>
        </w:rPr>
        <w:t xml:space="preserve">承包人主要施工管理人员表</w:t>
      </w:r>
      <w:r/>
    </w:p>
    <w:tbl>
      <w:tblPr>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1129"/>
              <w:ind w:left="63" w:right="63"/>
              <w:keepNext/>
              <w:spacing w:line="440" w:lineRule="exact"/>
              <w:rPr>
                <w:rFonts w:hint="eastAsia"/>
              </w:rPr>
            </w:pPr>
            <w:r>
              <w:t xml:space="preserve">名    称</w:t>
            </w:r>
            <w:r/>
          </w:p>
        </w:tc>
        <w:tc>
          <w:tcPr>
            <w:tcBorders>
              <w:top w:val="single" w:color="auto" w:sz="12" w:space="0"/>
              <w:bottom w:val="single" w:color="auto" w:sz="6" w:space="0"/>
            </w:tcBorders>
            <w:tcW w:w="1418" w:type="dxa"/>
            <w:vAlign w:val="center"/>
            <w:textDirection w:val="lrTb"/>
            <w:noWrap w:val="false"/>
          </w:tcPr>
          <w:p>
            <w:pPr>
              <w:pStyle w:val="1129"/>
              <w:ind w:left="63" w:right="63"/>
              <w:keepNext/>
              <w:spacing w:line="440" w:lineRule="exact"/>
              <w:rPr>
                <w:rFonts w:hint="eastAsia"/>
              </w:rPr>
            </w:pPr>
            <w:r>
              <w:t xml:space="preserve">姓名</w:t>
            </w:r>
            <w:r/>
          </w:p>
        </w:tc>
        <w:tc>
          <w:tcPr>
            <w:tcBorders>
              <w:top w:val="single" w:color="auto" w:sz="12" w:space="0"/>
              <w:bottom w:val="single" w:color="auto" w:sz="6" w:space="0"/>
            </w:tcBorders>
            <w:tcW w:w="1134" w:type="dxa"/>
            <w:vAlign w:val="center"/>
            <w:textDirection w:val="lrTb"/>
            <w:noWrap w:val="false"/>
          </w:tcPr>
          <w:p>
            <w:pPr>
              <w:pStyle w:val="1129"/>
              <w:ind w:left="63" w:right="63"/>
              <w:keepNext/>
              <w:spacing w:line="440" w:lineRule="exact"/>
              <w:rPr>
                <w:rFonts w:hint="eastAsia"/>
              </w:rPr>
            </w:pPr>
            <w:r>
              <w:t xml:space="preserve">职务</w:t>
            </w:r>
            <w:r/>
          </w:p>
        </w:tc>
        <w:tc>
          <w:tcPr>
            <w:tcBorders>
              <w:top w:val="single" w:color="auto" w:sz="12" w:space="0"/>
              <w:bottom w:val="single" w:color="auto" w:sz="6" w:space="0"/>
            </w:tcBorders>
            <w:tcW w:w="1134" w:type="dxa"/>
            <w:vAlign w:val="center"/>
            <w:textDirection w:val="lrTb"/>
            <w:noWrap w:val="false"/>
          </w:tcPr>
          <w:p>
            <w:pPr>
              <w:pStyle w:val="1129"/>
              <w:ind w:left="63" w:right="63"/>
              <w:keepNext/>
              <w:spacing w:line="440" w:lineRule="exact"/>
              <w:rPr>
                <w:rFonts w:hint="eastAsia"/>
              </w:rPr>
            </w:pPr>
            <w:r>
              <w:t xml:space="preserve">职称</w:t>
            </w:r>
            <w:r/>
          </w:p>
        </w:tc>
        <w:tc>
          <w:tcPr>
            <w:tcBorders>
              <w:top w:val="single" w:color="auto" w:sz="12" w:space="0"/>
              <w:bottom w:val="single" w:color="auto" w:sz="6" w:space="0"/>
            </w:tcBorders>
            <w:tcW w:w="4252" w:type="dxa"/>
            <w:vAlign w:val="center"/>
            <w:textDirection w:val="lrTb"/>
            <w:noWrap w:val="false"/>
          </w:tcPr>
          <w:p>
            <w:pPr>
              <w:pStyle w:val="1129"/>
              <w:ind w:left="63" w:right="63"/>
              <w:keepNext/>
              <w:spacing w:line="440" w:lineRule="exact"/>
              <w:rPr>
                <w:rFonts w:hint="eastAsia"/>
              </w:rPr>
            </w:pPr>
            <w: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129"/>
              <w:ind w:left="63" w:right="63"/>
              <w:keepNext/>
              <w:spacing w:line="440" w:lineRule="exact"/>
              <w:rPr>
                <w:rFonts w:hint="eastAsia"/>
              </w:rPr>
            </w:pPr>
            <w: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1129"/>
              <w:ind w:left="63" w:right="63"/>
              <w:keepNext/>
              <w:spacing w:line="440" w:lineRule="exact"/>
              <w:rPr>
                <w:rFonts w:hint="eastAsia"/>
              </w:rPr>
            </w:pPr>
            <w:r>
              <w:t xml:space="preserve">项目主管</w:t>
            </w:r>
            <w:r/>
          </w:p>
        </w:tc>
        <w:tc>
          <w:tcPr>
            <w:tcBorders>
              <w:top w:val="none" w:color="000000" w:sz="4" w:space="0"/>
            </w:tcBorders>
            <w:tcW w:w="1418"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1134"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1134" w:type="dxa"/>
            <w:vAlign w:val="center"/>
            <w:textDirection w:val="lrTb"/>
            <w:noWrap w:val="false"/>
          </w:tcPr>
          <w:p>
            <w:pPr>
              <w:pStyle w:val="1129"/>
              <w:ind w:left="63" w:right="63"/>
              <w:keepNext/>
              <w:spacing w:line="440" w:lineRule="exact"/>
              <w:rPr>
                <w:rFonts w:hint="eastAsia"/>
              </w:rPr>
            </w:pPr>
            <w:r>
              <w:rPr>
                <w:rFonts w:hint="eastAsia"/>
              </w:rPr>
            </w:r>
            <w:r/>
          </w:p>
        </w:tc>
        <w:tc>
          <w:tcPr>
            <w:tcBorders>
              <w:top w:val="none" w:color="000000" w:sz="4" w:space="0"/>
            </w:tcBorders>
            <w:tcW w:w="4252"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Pr>
        <w:tc>
          <w:tcPr>
            <w:tcBorders>
              <w:top w:val="single" w:color="auto" w:sz="6" w:space="0"/>
              <w:bottom w:val="none" w:color="000000" w:sz="4" w:space="0"/>
            </w:tcBorders>
            <w:tcW w:w="1871" w:type="dxa"/>
            <w:vAlign w:val="center"/>
            <w:textDirection w:val="lrTb"/>
            <w:noWrap w:val="false"/>
          </w:tcPr>
          <w:p>
            <w:pPr>
              <w:pStyle w:val="1129"/>
              <w:ind w:left="63" w:right="63"/>
              <w:keepNext/>
              <w:spacing w:line="440" w:lineRule="exact"/>
              <w:rPr>
                <w:rFonts w:hint="eastAsia"/>
              </w:rPr>
            </w:pPr>
            <w:r>
              <w:rPr>
                <w:rFonts w:hint="eastAsia"/>
              </w:rPr>
            </w:r>
            <w:r/>
          </w:p>
        </w:tc>
        <w:tc>
          <w:tcPr>
            <w:tcW w:w="1418" w:type="dxa"/>
            <w:vAlign w:val="center"/>
            <w:textDirection w:val="lrTb"/>
            <w:noWrap w:val="false"/>
          </w:tcPr>
          <w:p>
            <w:pPr>
              <w:pStyle w:val="1129"/>
              <w:ind w:left="63" w:right="63"/>
              <w:keepNext/>
              <w:spacing w:line="440" w:lineRule="exact"/>
              <w:rPr>
                <w:rFonts w:hint="eastAsia"/>
              </w:rPr>
            </w:pPr>
            <w:r>
              <w:rPr>
                <w:rFonts w:hint="eastAsia"/>
              </w:rPr>
            </w:r>
            <w:r/>
          </w:p>
        </w:tc>
        <w:tc>
          <w:tcPr>
            <w:tcW w:w="1134" w:type="dxa"/>
            <w:vAlign w:val="center"/>
            <w:textDirection w:val="lrTb"/>
            <w:noWrap w:val="false"/>
          </w:tcPr>
          <w:p>
            <w:pPr>
              <w:pStyle w:val="1129"/>
              <w:ind w:left="63" w:right="63"/>
              <w:keepNext/>
              <w:spacing w:line="440" w:lineRule="exact"/>
              <w:rPr>
                <w:rFonts w:hint="eastAsia"/>
              </w:rPr>
            </w:pPr>
            <w:r>
              <w:rPr>
                <w:rFonts w:hint="eastAsia"/>
              </w:rPr>
            </w:r>
            <w:r/>
          </w:p>
        </w:tc>
        <w:tc>
          <w:tcPr>
            <w:tcW w:w="1134" w:type="dxa"/>
            <w:vAlign w:val="center"/>
            <w:textDirection w:val="lrTb"/>
            <w:noWrap w:val="false"/>
          </w:tcPr>
          <w:p>
            <w:pPr>
              <w:pStyle w:val="1129"/>
              <w:ind w:left="63" w:right="63"/>
              <w:keepNext/>
              <w:spacing w:line="440" w:lineRule="exact"/>
              <w:rPr>
                <w:rFonts w:hint="eastAsia"/>
              </w:rPr>
            </w:pPr>
            <w:r>
              <w:rPr>
                <w:rFonts w:hint="eastAsia"/>
              </w:rPr>
            </w:r>
            <w:r/>
          </w:p>
        </w:tc>
        <w:tc>
          <w:tcPr>
            <w:tcW w:w="4252"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Pr>
        <w:tc>
          <w:tcPr>
            <w:tcBorders>
              <w:top w:val="none" w:color="000000" w:sz="4" w:space="0"/>
              <w:bottom w:val="none" w:color="000000" w:sz="4" w:space="0"/>
            </w:tcBorders>
            <w:tcW w:w="1871" w:type="dxa"/>
            <w:vAlign w:val="center"/>
            <w:textDirection w:val="lrTb"/>
            <w:noWrap w:val="false"/>
          </w:tcPr>
          <w:p>
            <w:pPr>
              <w:pStyle w:val="1129"/>
              <w:ind w:left="63" w:right="63"/>
              <w:keepNext/>
              <w:spacing w:line="440" w:lineRule="exact"/>
              <w:rPr>
                <w:rFonts w:hint="eastAsia"/>
              </w:rPr>
            </w:pPr>
            <w:r>
              <w:t xml:space="preserve">其他人员</w:t>
            </w:r>
            <w:r/>
          </w:p>
        </w:tc>
        <w:tc>
          <w:tcPr>
            <w:tcW w:w="1418" w:type="dxa"/>
            <w:vAlign w:val="center"/>
            <w:textDirection w:val="lrTb"/>
            <w:noWrap w:val="false"/>
          </w:tcPr>
          <w:p>
            <w:pPr>
              <w:pStyle w:val="1129"/>
              <w:ind w:left="63" w:right="63"/>
              <w:keepNext/>
              <w:spacing w:line="440" w:lineRule="exact"/>
              <w:rPr>
                <w:rFonts w:hint="eastAsia"/>
              </w:rPr>
            </w:pPr>
            <w:r>
              <w:rPr>
                <w:rFonts w:hint="eastAsia"/>
              </w:rPr>
            </w:r>
            <w:r/>
          </w:p>
        </w:tc>
        <w:tc>
          <w:tcPr>
            <w:tcW w:w="1134" w:type="dxa"/>
            <w:vAlign w:val="center"/>
            <w:textDirection w:val="lrTb"/>
            <w:noWrap w:val="false"/>
          </w:tcPr>
          <w:p>
            <w:pPr>
              <w:pStyle w:val="1129"/>
              <w:ind w:left="63" w:right="63"/>
              <w:keepNext/>
              <w:spacing w:line="440" w:lineRule="exact"/>
              <w:rPr>
                <w:rFonts w:hint="eastAsia"/>
              </w:rPr>
            </w:pPr>
            <w:r>
              <w:rPr>
                <w:rFonts w:hint="eastAsia"/>
              </w:rPr>
            </w:r>
            <w:r/>
          </w:p>
        </w:tc>
        <w:tc>
          <w:tcPr>
            <w:tcW w:w="1134" w:type="dxa"/>
            <w:vAlign w:val="center"/>
            <w:textDirection w:val="lrTb"/>
            <w:noWrap w:val="false"/>
          </w:tcPr>
          <w:p>
            <w:pPr>
              <w:pStyle w:val="1129"/>
              <w:ind w:left="63" w:right="63"/>
              <w:keepNext/>
              <w:spacing w:line="440" w:lineRule="exact"/>
              <w:rPr>
                <w:rFonts w:hint="eastAsia"/>
              </w:rPr>
            </w:pPr>
            <w:r>
              <w:rPr>
                <w:rFonts w:hint="eastAsia"/>
              </w:rPr>
            </w:r>
            <w:r/>
          </w:p>
        </w:tc>
        <w:tc>
          <w:tcPr>
            <w:tcW w:w="4252"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Pr>
        <w:tc>
          <w:tcPr>
            <w:tcBorders>
              <w:top w:val="none" w:color="000000" w:sz="4" w:space="0"/>
              <w:bottom w:val="none" w:color="000000" w:sz="4" w:space="0"/>
            </w:tcBorders>
            <w:tcW w:w="1871" w:type="dxa"/>
            <w:vAlign w:val="center"/>
            <w:textDirection w:val="lrTb"/>
            <w:noWrap w:val="false"/>
          </w:tcPr>
          <w:p>
            <w:pPr>
              <w:pStyle w:val="1129"/>
              <w:ind w:left="63" w:right="63"/>
              <w:keepNext/>
              <w:spacing w:line="440" w:lineRule="exact"/>
              <w:rPr>
                <w:rFonts w:hint="eastAsia"/>
              </w:rPr>
            </w:pPr>
            <w:r>
              <w:rPr>
                <w:rFonts w:hint="eastAsia"/>
              </w:rPr>
            </w:r>
            <w:r/>
          </w:p>
        </w:tc>
        <w:tc>
          <w:tcPr>
            <w:tcW w:w="1418" w:type="dxa"/>
            <w:vAlign w:val="center"/>
            <w:textDirection w:val="lrTb"/>
            <w:noWrap w:val="false"/>
          </w:tcPr>
          <w:p>
            <w:pPr>
              <w:pStyle w:val="1129"/>
              <w:ind w:left="63" w:right="63"/>
              <w:keepNext/>
              <w:spacing w:line="440" w:lineRule="exact"/>
              <w:rPr>
                <w:rFonts w:hint="eastAsia"/>
              </w:rPr>
            </w:pPr>
            <w:r>
              <w:rPr>
                <w:rFonts w:hint="eastAsia"/>
              </w:rPr>
            </w:r>
            <w:r/>
          </w:p>
        </w:tc>
        <w:tc>
          <w:tcPr>
            <w:tcW w:w="1134" w:type="dxa"/>
            <w:vAlign w:val="center"/>
            <w:textDirection w:val="lrTb"/>
            <w:noWrap w:val="false"/>
          </w:tcPr>
          <w:p>
            <w:pPr>
              <w:pStyle w:val="1129"/>
              <w:ind w:left="63" w:right="63"/>
              <w:keepNext/>
              <w:spacing w:line="440" w:lineRule="exact"/>
              <w:rPr>
                <w:rFonts w:hint="eastAsia"/>
              </w:rPr>
            </w:pPr>
            <w:r>
              <w:rPr>
                <w:rFonts w:hint="eastAsia"/>
              </w:rPr>
            </w:r>
            <w:r/>
          </w:p>
        </w:tc>
        <w:tc>
          <w:tcPr>
            <w:tcW w:w="1134" w:type="dxa"/>
            <w:vAlign w:val="center"/>
            <w:textDirection w:val="lrTb"/>
            <w:noWrap w:val="false"/>
          </w:tcPr>
          <w:p>
            <w:pPr>
              <w:pStyle w:val="1129"/>
              <w:ind w:left="63" w:right="63"/>
              <w:keepNext/>
              <w:spacing w:line="440" w:lineRule="exact"/>
              <w:rPr>
                <w:rFonts w:hint="eastAsia"/>
              </w:rPr>
            </w:pPr>
            <w:r>
              <w:rPr>
                <w:rFonts w:hint="eastAsia"/>
              </w:rPr>
            </w:r>
            <w:r/>
          </w:p>
        </w:tc>
        <w:tc>
          <w:tcPr>
            <w:tcW w:w="4252"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129"/>
              <w:ind w:left="63" w:right="63"/>
              <w:keepNext/>
              <w:spacing w:line="440" w:lineRule="exact"/>
              <w:rPr>
                <w:rFonts w:hint="eastAsia"/>
              </w:rPr>
            </w:pPr>
            <w: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1129"/>
              <w:ind w:left="63" w:right="63"/>
              <w:keepNext/>
              <w:spacing w:line="440" w:lineRule="exact"/>
              <w:rPr>
                <w:rFonts w:hint="eastAsia"/>
              </w:rPr>
            </w:pPr>
            <w:r>
              <w:t xml:space="preserve">项目经理</w:t>
            </w:r>
            <w:r/>
          </w:p>
        </w:tc>
        <w:tc>
          <w:tcPr>
            <w:tcW w:w="1418" w:type="dxa"/>
            <w:vAlign w:val="center"/>
            <w:textDirection w:val="lrTb"/>
            <w:noWrap w:val="false"/>
          </w:tcPr>
          <w:p>
            <w:pPr>
              <w:pStyle w:val="1129"/>
              <w:ind w:left="63" w:right="63"/>
              <w:keepNext/>
              <w:spacing w:line="440" w:lineRule="exact"/>
              <w:rPr>
                <w:rFonts w:hint="eastAsia"/>
              </w:rPr>
            </w:pPr>
            <w:r>
              <w:rPr>
                <w:rFonts w:hint="eastAsia"/>
              </w:rPr>
              <w:t xml:space="preserve">陈宇</w:t>
            </w:r>
            <w:r/>
          </w:p>
        </w:tc>
        <w:tc>
          <w:tcPr>
            <w:tcW w:w="1134" w:type="dxa"/>
            <w:vAlign w:val="center"/>
            <w:textDirection w:val="lrTb"/>
            <w:noWrap w:val="false"/>
          </w:tcPr>
          <w:p>
            <w:pPr>
              <w:pStyle w:val="1129"/>
              <w:ind w:left="63" w:right="63"/>
              <w:keepNext/>
              <w:spacing w:line="440" w:lineRule="exact"/>
              <w:rPr>
                <w:rFonts w:hint="eastAsia"/>
              </w:rPr>
            </w:pPr>
            <w:r>
              <w:rPr>
                <w:rFonts w:hint="eastAsia"/>
              </w:rPr>
            </w:r>
            <w:r/>
          </w:p>
        </w:tc>
        <w:tc>
          <w:tcPr>
            <w:tcW w:w="1134" w:type="dxa"/>
            <w:vAlign w:val="center"/>
            <w:textDirection w:val="lrTb"/>
            <w:noWrap w:val="false"/>
          </w:tcPr>
          <w:p>
            <w:pPr>
              <w:pStyle w:val="1129"/>
              <w:ind w:left="63" w:right="63"/>
              <w:keepNext/>
              <w:spacing w:line="440" w:lineRule="exact"/>
              <w:rPr>
                <w:rFonts w:hint="eastAsia"/>
              </w:rPr>
            </w:pPr>
            <w:r>
              <w:rPr>
                <w:rFonts w:hint="eastAsia"/>
              </w:rPr>
            </w:r>
            <w:r/>
          </w:p>
        </w:tc>
        <w:tc>
          <w:tcPr>
            <w:tcW w:w="4252"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Pr>
        <w:tc>
          <w:tcPr>
            <w:tcBorders>
              <w:top w:val="single" w:color="auto" w:sz="6" w:space="0"/>
              <w:bottom w:val="single" w:color="auto" w:sz="6" w:space="0"/>
            </w:tcBorders>
            <w:tcW w:w="1871" w:type="dxa"/>
            <w:vAlign w:val="center"/>
            <w:textDirection w:val="lrTb"/>
            <w:noWrap w:val="false"/>
          </w:tcPr>
          <w:p>
            <w:pPr>
              <w:pStyle w:val="1129"/>
              <w:ind w:left="63" w:right="63"/>
              <w:keepNext/>
              <w:spacing w:line="440" w:lineRule="exact"/>
              <w:rPr>
                <w:rFonts w:hint="eastAsia"/>
              </w:rPr>
            </w:pPr>
            <w:r>
              <w:t xml:space="preserve">项目副经理</w:t>
            </w:r>
            <w:r/>
          </w:p>
        </w:tc>
        <w:tc>
          <w:tcPr>
            <w:tcW w:w="1418" w:type="dxa"/>
            <w:vAlign w:val="center"/>
            <w:textDirection w:val="lrTb"/>
            <w:noWrap w:val="false"/>
          </w:tcPr>
          <w:p>
            <w:pPr>
              <w:pStyle w:val="1129"/>
              <w:ind w:left="63" w:right="63"/>
              <w:keepNext/>
              <w:spacing w:line="440" w:lineRule="exact"/>
              <w:rPr>
                <w:rFonts w:hint="eastAsia"/>
              </w:rPr>
            </w:pPr>
            <w:r>
              <w:rPr>
                <w:rFonts w:hint="eastAsia"/>
              </w:rPr>
            </w:r>
            <w:r/>
          </w:p>
        </w:tc>
        <w:tc>
          <w:tcPr>
            <w:tcW w:w="1134" w:type="dxa"/>
            <w:vAlign w:val="center"/>
            <w:textDirection w:val="lrTb"/>
            <w:noWrap w:val="false"/>
          </w:tcPr>
          <w:p>
            <w:pPr>
              <w:pStyle w:val="1129"/>
              <w:ind w:left="63" w:right="63"/>
              <w:keepNext/>
              <w:spacing w:line="440" w:lineRule="exact"/>
              <w:rPr>
                <w:rFonts w:hint="eastAsia"/>
              </w:rPr>
            </w:pPr>
            <w:r>
              <w:rPr>
                <w:rFonts w:hint="eastAsia"/>
              </w:rPr>
            </w:r>
            <w:r/>
          </w:p>
        </w:tc>
        <w:tc>
          <w:tcPr>
            <w:tcW w:w="1134" w:type="dxa"/>
            <w:vAlign w:val="center"/>
            <w:textDirection w:val="lrTb"/>
            <w:noWrap w:val="false"/>
          </w:tcPr>
          <w:p>
            <w:pPr>
              <w:pStyle w:val="1129"/>
              <w:ind w:left="63" w:right="63"/>
              <w:keepNext/>
              <w:spacing w:line="440" w:lineRule="exact"/>
              <w:rPr>
                <w:rFonts w:hint="eastAsia"/>
              </w:rPr>
            </w:pPr>
            <w:r>
              <w:rPr>
                <w:rFonts w:hint="eastAsia"/>
              </w:rPr>
            </w:r>
            <w:r/>
          </w:p>
        </w:tc>
        <w:tc>
          <w:tcPr>
            <w:tcW w:w="4252"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Pr>
        <w:tc>
          <w:tcPr>
            <w:tcBorders>
              <w:top w:val="single" w:color="auto" w:sz="6" w:space="0"/>
              <w:bottom w:val="single" w:color="auto" w:sz="6" w:space="0"/>
            </w:tcBorders>
            <w:tcW w:w="1871" w:type="dxa"/>
            <w:vAlign w:val="center"/>
            <w:textDirection w:val="lrTb"/>
            <w:noWrap w:val="false"/>
          </w:tcPr>
          <w:p>
            <w:pPr>
              <w:pStyle w:val="1129"/>
              <w:ind w:left="63" w:right="63"/>
              <w:keepNext/>
              <w:spacing w:line="440" w:lineRule="exact"/>
              <w:rPr>
                <w:rFonts w:hint="eastAsia"/>
              </w:rPr>
            </w:pPr>
            <w:r>
              <w:t xml:space="preserve">技术负责人</w:t>
            </w:r>
            <w:r/>
          </w:p>
        </w:tc>
        <w:tc>
          <w:tcPr>
            <w:tcW w:w="1418" w:type="dxa"/>
            <w:vAlign w:val="center"/>
            <w:textDirection w:val="lrTb"/>
            <w:noWrap w:val="false"/>
          </w:tcPr>
          <w:p>
            <w:pPr>
              <w:pStyle w:val="1129"/>
              <w:ind w:left="63" w:right="63"/>
              <w:keepNext/>
              <w:spacing w:line="440" w:lineRule="exact"/>
              <w:rPr>
                <w:rFonts w:hint="eastAsia"/>
              </w:rPr>
            </w:pPr>
            <w:r>
              <w:rPr>
                <w:rFonts w:hint="eastAsia"/>
              </w:rPr>
              <w:t xml:space="preserve">甘斯兰</w:t>
            </w:r>
            <w:r/>
          </w:p>
        </w:tc>
        <w:tc>
          <w:tcPr>
            <w:tcW w:w="1134" w:type="dxa"/>
            <w:vAlign w:val="center"/>
            <w:textDirection w:val="lrTb"/>
            <w:noWrap w:val="false"/>
          </w:tcPr>
          <w:p>
            <w:pPr>
              <w:pStyle w:val="1129"/>
              <w:ind w:left="63" w:right="63"/>
              <w:keepNext/>
              <w:spacing w:line="440" w:lineRule="exact"/>
              <w:rPr>
                <w:rFonts w:hint="eastAsia"/>
              </w:rPr>
            </w:pPr>
            <w:r>
              <w:rPr>
                <w:rFonts w:hint="eastAsia"/>
              </w:rPr>
            </w:r>
            <w:r/>
          </w:p>
        </w:tc>
        <w:tc>
          <w:tcPr>
            <w:tcW w:w="1134" w:type="dxa"/>
            <w:vAlign w:val="center"/>
            <w:textDirection w:val="lrTb"/>
            <w:noWrap w:val="false"/>
          </w:tcPr>
          <w:p>
            <w:pPr>
              <w:pStyle w:val="1129"/>
              <w:ind w:left="63" w:right="63"/>
              <w:keepNext/>
              <w:spacing w:line="440" w:lineRule="exact"/>
              <w:rPr>
                <w:rFonts w:hint="eastAsia"/>
              </w:rPr>
            </w:pPr>
            <w:r>
              <w:rPr>
                <w:rFonts w:hint="eastAsia"/>
              </w:rPr>
            </w:r>
            <w:r/>
          </w:p>
        </w:tc>
        <w:tc>
          <w:tcPr>
            <w:tcW w:w="4252"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Pr>
        <w:tc>
          <w:tcPr>
            <w:tcBorders>
              <w:top w:val="single" w:color="auto" w:sz="6" w:space="0"/>
              <w:bottom w:val="single" w:color="auto" w:sz="6" w:space="0"/>
            </w:tcBorders>
            <w:tcW w:w="1871" w:type="dxa"/>
            <w:vAlign w:val="center"/>
            <w:textDirection w:val="lrTb"/>
            <w:noWrap w:val="false"/>
          </w:tcPr>
          <w:p>
            <w:pPr>
              <w:pStyle w:val="1129"/>
              <w:ind w:left="63" w:right="63"/>
              <w:keepNext/>
              <w:spacing w:line="440" w:lineRule="exact"/>
              <w:rPr>
                <w:rFonts w:hint="eastAsia"/>
              </w:rPr>
            </w:pPr>
            <w:r>
              <w:t xml:space="preserve">造价管理</w:t>
            </w:r>
            <w:r/>
          </w:p>
        </w:tc>
        <w:tc>
          <w:tcPr>
            <w:tcW w:w="1418" w:type="dxa"/>
            <w:vAlign w:val="center"/>
            <w:textDirection w:val="lrTb"/>
            <w:noWrap w:val="false"/>
          </w:tcPr>
          <w:p>
            <w:pPr>
              <w:pStyle w:val="1129"/>
              <w:ind w:left="63" w:right="63"/>
              <w:keepNext/>
              <w:spacing w:line="440" w:lineRule="exact"/>
              <w:rPr>
                <w:rFonts w:hint="eastAsia"/>
              </w:rPr>
            </w:pPr>
            <w:r>
              <w:rPr>
                <w:rFonts w:hint="eastAsia"/>
              </w:rPr>
            </w:r>
            <w:r/>
          </w:p>
        </w:tc>
        <w:tc>
          <w:tcPr>
            <w:tcW w:w="1134" w:type="dxa"/>
            <w:vAlign w:val="center"/>
            <w:textDirection w:val="lrTb"/>
            <w:noWrap w:val="false"/>
          </w:tcPr>
          <w:p>
            <w:pPr>
              <w:pStyle w:val="1129"/>
              <w:ind w:left="63" w:right="63"/>
              <w:keepNext/>
              <w:spacing w:line="440" w:lineRule="exact"/>
              <w:rPr>
                <w:rFonts w:hint="eastAsia"/>
              </w:rPr>
            </w:pPr>
            <w:r>
              <w:rPr>
                <w:rFonts w:hint="eastAsia"/>
              </w:rPr>
            </w:r>
            <w:r/>
          </w:p>
        </w:tc>
        <w:tc>
          <w:tcPr>
            <w:tcW w:w="1134" w:type="dxa"/>
            <w:vAlign w:val="center"/>
            <w:textDirection w:val="lrTb"/>
            <w:noWrap w:val="false"/>
          </w:tcPr>
          <w:p>
            <w:pPr>
              <w:pStyle w:val="1129"/>
              <w:ind w:left="63" w:right="63"/>
              <w:keepNext/>
              <w:spacing w:line="440" w:lineRule="exact"/>
              <w:rPr>
                <w:rFonts w:hint="eastAsia"/>
              </w:rPr>
            </w:pPr>
            <w:r>
              <w:rPr>
                <w:rFonts w:hint="eastAsia"/>
              </w:rPr>
            </w:r>
            <w:r/>
          </w:p>
        </w:tc>
        <w:tc>
          <w:tcPr>
            <w:tcW w:w="4252"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Pr>
        <w:tc>
          <w:tcPr>
            <w:tcBorders>
              <w:top w:val="single" w:color="auto" w:sz="6" w:space="0"/>
              <w:bottom w:val="single" w:color="auto" w:sz="6" w:space="0"/>
            </w:tcBorders>
            <w:tcW w:w="1871" w:type="dxa"/>
            <w:vAlign w:val="center"/>
            <w:textDirection w:val="lrTb"/>
            <w:noWrap w:val="false"/>
          </w:tcPr>
          <w:p>
            <w:pPr>
              <w:pStyle w:val="1129"/>
              <w:ind w:left="63" w:right="63"/>
              <w:keepNext/>
              <w:spacing w:line="440" w:lineRule="exact"/>
              <w:rPr>
                <w:rFonts w:hint="eastAsia"/>
              </w:rPr>
            </w:pPr>
            <w:r>
              <w:t xml:space="preserve">质量管理</w:t>
            </w:r>
            <w:r/>
          </w:p>
        </w:tc>
        <w:tc>
          <w:tcPr>
            <w:tcW w:w="1418" w:type="dxa"/>
            <w:vAlign w:val="center"/>
            <w:textDirection w:val="lrTb"/>
            <w:noWrap w:val="false"/>
          </w:tcPr>
          <w:p>
            <w:pPr>
              <w:pStyle w:val="1129"/>
              <w:ind w:left="63" w:right="63"/>
              <w:keepNext/>
              <w:spacing w:line="440" w:lineRule="exact"/>
              <w:rPr>
                <w:rFonts w:hint="eastAsia"/>
              </w:rPr>
            </w:pPr>
            <w:r>
              <w:rPr>
                <w:rFonts w:hint="eastAsia"/>
              </w:rPr>
            </w:r>
            <w:r/>
          </w:p>
        </w:tc>
        <w:tc>
          <w:tcPr>
            <w:tcW w:w="1134" w:type="dxa"/>
            <w:vAlign w:val="center"/>
            <w:textDirection w:val="lrTb"/>
            <w:noWrap w:val="false"/>
          </w:tcPr>
          <w:p>
            <w:pPr>
              <w:pStyle w:val="1129"/>
              <w:ind w:left="63" w:right="63"/>
              <w:keepNext/>
              <w:spacing w:line="440" w:lineRule="exact"/>
              <w:rPr>
                <w:rFonts w:hint="eastAsia"/>
              </w:rPr>
            </w:pPr>
            <w:r>
              <w:rPr>
                <w:rFonts w:hint="eastAsia"/>
              </w:rPr>
            </w:r>
            <w:r/>
          </w:p>
        </w:tc>
        <w:tc>
          <w:tcPr>
            <w:tcW w:w="1134" w:type="dxa"/>
            <w:vAlign w:val="center"/>
            <w:textDirection w:val="lrTb"/>
            <w:noWrap w:val="false"/>
          </w:tcPr>
          <w:p>
            <w:pPr>
              <w:pStyle w:val="1129"/>
              <w:ind w:left="63" w:right="63"/>
              <w:keepNext/>
              <w:spacing w:line="440" w:lineRule="exact"/>
              <w:rPr>
                <w:rFonts w:hint="eastAsia"/>
              </w:rPr>
            </w:pPr>
            <w:r>
              <w:rPr>
                <w:rFonts w:hint="eastAsia"/>
              </w:rPr>
            </w:r>
            <w:r/>
          </w:p>
        </w:tc>
        <w:tc>
          <w:tcPr>
            <w:tcW w:w="4252"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Pr>
        <w:tc>
          <w:tcPr>
            <w:tcBorders>
              <w:top w:val="single" w:color="auto" w:sz="6" w:space="0"/>
              <w:bottom w:val="single" w:color="auto" w:sz="6" w:space="0"/>
            </w:tcBorders>
            <w:tcW w:w="1871" w:type="dxa"/>
            <w:vAlign w:val="center"/>
            <w:textDirection w:val="lrTb"/>
            <w:noWrap w:val="false"/>
          </w:tcPr>
          <w:p>
            <w:pPr>
              <w:pStyle w:val="1129"/>
              <w:ind w:left="63" w:right="63"/>
              <w:keepNext/>
              <w:spacing w:line="440" w:lineRule="exact"/>
              <w:rPr>
                <w:rFonts w:hint="eastAsia"/>
              </w:rPr>
            </w:pPr>
            <w:r>
              <w:t xml:space="preserve">材料管理</w:t>
            </w:r>
            <w:r/>
          </w:p>
        </w:tc>
        <w:tc>
          <w:tcPr>
            <w:tcW w:w="1418" w:type="dxa"/>
            <w:vAlign w:val="center"/>
            <w:textDirection w:val="lrTb"/>
            <w:noWrap w:val="false"/>
          </w:tcPr>
          <w:p>
            <w:pPr>
              <w:pStyle w:val="1129"/>
              <w:ind w:left="63" w:right="63"/>
              <w:keepNext/>
              <w:spacing w:line="440" w:lineRule="exact"/>
              <w:rPr>
                <w:rFonts w:hint="eastAsia"/>
              </w:rPr>
            </w:pPr>
            <w:r>
              <w:rPr>
                <w:rFonts w:hint="eastAsia"/>
              </w:rPr>
            </w:r>
            <w:r/>
          </w:p>
        </w:tc>
        <w:tc>
          <w:tcPr>
            <w:tcW w:w="1134" w:type="dxa"/>
            <w:vAlign w:val="center"/>
            <w:textDirection w:val="lrTb"/>
            <w:noWrap w:val="false"/>
          </w:tcPr>
          <w:p>
            <w:pPr>
              <w:pStyle w:val="1129"/>
              <w:ind w:left="63" w:right="63"/>
              <w:keepNext/>
              <w:spacing w:line="440" w:lineRule="exact"/>
              <w:rPr>
                <w:rFonts w:hint="eastAsia"/>
              </w:rPr>
            </w:pPr>
            <w:r>
              <w:rPr>
                <w:rFonts w:hint="eastAsia"/>
              </w:rPr>
            </w:r>
            <w:r/>
          </w:p>
        </w:tc>
        <w:tc>
          <w:tcPr>
            <w:tcW w:w="1134" w:type="dxa"/>
            <w:vAlign w:val="center"/>
            <w:textDirection w:val="lrTb"/>
            <w:noWrap w:val="false"/>
          </w:tcPr>
          <w:p>
            <w:pPr>
              <w:pStyle w:val="1129"/>
              <w:ind w:left="63" w:right="63"/>
              <w:keepNext/>
              <w:spacing w:line="440" w:lineRule="exact"/>
              <w:rPr>
                <w:rFonts w:hint="eastAsia"/>
              </w:rPr>
            </w:pPr>
            <w:r>
              <w:rPr>
                <w:rFonts w:hint="eastAsia"/>
              </w:rPr>
            </w:r>
            <w:r/>
          </w:p>
        </w:tc>
        <w:tc>
          <w:tcPr>
            <w:tcW w:w="4252"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Pr>
        <w:tc>
          <w:tcPr>
            <w:tcBorders>
              <w:top w:val="single" w:color="auto" w:sz="6" w:space="0"/>
              <w:bottom w:val="single" w:color="auto" w:sz="6" w:space="0"/>
            </w:tcBorders>
            <w:tcW w:w="1871" w:type="dxa"/>
            <w:vAlign w:val="center"/>
            <w:textDirection w:val="lrTb"/>
            <w:noWrap w:val="false"/>
          </w:tcPr>
          <w:p>
            <w:pPr>
              <w:pStyle w:val="1129"/>
              <w:ind w:left="63" w:right="63"/>
              <w:keepNext/>
              <w:spacing w:line="440" w:lineRule="exact"/>
              <w:rPr>
                <w:rFonts w:hint="eastAsia"/>
              </w:rPr>
            </w:pPr>
            <w:r>
              <w:t xml:space="preserve">计划管理</w:t>
            </w:r>
            <w:r/>
          </w:p>
        </w:tc>
        <w:tc>
          <w:tcPr>
            <w:tcW w:w="1418" w:type="dxa"/>
            <w:vAlign w:val="center"/>
            <w:textDirection w:val="lrTb"/>
            <w:noWrap w:val="false"/>
          </w:tcPr>
          <w:p>
            <w:pPr>
              <w:pStyle w:val="1129"/>
              <w:ind w:left="63" w:right="63"/>
              <w:keepNext/>
              <w:spacing w:line="440" w:lineRule="exact"/>
              <w:rPr>
                <w:rFonts w:hint="eastAsia"/>
              </w:rPr>
            </w:pPr>
            <w:r>
              <w:rPr>
                <w:rFonts w:hint="eastAsia"/>
              </w:rPr>
            </w:r>
            <w:r/>
          </w:p>
        </w:tc>
        <w:tc>
          <w:tcPr>
            <w:tcW w:w="1134" w:type="dxa"/>
            <w:vAlign w:val="center"/>
            <w:textDirection w:val="lrTb"/>
            <w:noWrap w:val="false"/>
          </w:tcPr>
          <w:p>
            <w:pPr>
              <w:pStyle w:val="1129"/>
              <w:ind w:left="63" w:right="63"/>
              <w:keepNext/>
              <w:spacing w:line="440" w:lineRule="exact"/>
              <w:rPr>
                <w:rFonts w:hint="eastAsia"/>
              </w:rPr>
            </w:pPr>
            <w:r>
              <w:rPr>
                <w:rFonts w:hint="eastAsia"/>
              </w:rPr>
            </w:r>
            <w:r/>
          </w:p>
        </w:tc>
        <w:tc>
          <w:tcPr>
            <w:tcW w:w="1134" w:type="dxa"/>
            <w:vAlign w:val="center"/>
            <w:textDirection w:val="lrTb"/>
            <w:noWrap w:val="false"/>
          </w:tcPr>
          <w:p>
            <w:pPr>
              <w:pStyle w:val="1129"/>
              <w:ind w:left="63" w:right="63"/>
              <w:keepNext/>
              <w:spacing w:line="440" w:lineRule="exact"/>
              <w:rPr>
                <w:rFonts w:hint="eastAsia"/>
              </w:rPr>
            </w:pPr>
            <w:r>
              <w:rPr>
                <w:rFonts w:hint="eastAsia"/>
              </w:rPr>
            </w:r>
            <w:r/>
          </w:p>
        </w:tc>
        <w:tc>
          <w:tcPr>
            <w:tcW w:w="4252"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Pr>
        <w:tc>
          <w:tcPr>
            <w:tcBorders>
              <w:top w:val="single" w:color="auto" w:sz="6" w:space="0"/>
              <w:bottom w:val="single" w:color="auto" w:sz="6" w:space="0"/>
            </w:tcBorders>
            <w:tcW w:w="1871" w:type="dxa"/>
            <w:vAlign w:val="center"/>
            <w:textDirection w:val="lrTb"/>
            <w:noWrap w:val="false"/>
          </w:tcPr>
          <w:p>
            <w:pPr>
              <w:pStyle w:val="1129"/>
              <w:ind w:left="63" w:right="63"/>
              <w:keepNext/>
              <w:spacing w:line="440" w:lineRule="exact"/>
              <w:rPr>
                <w:rFonts w:hint="eastAsia"/>
              </w:rPr>
            </w:pPr>
            <w:r>
              <w:t xml:space="preserve">安全管理</w:t>
            </w:r>
            <w:r/>
          </w:p>
        </w:tc>
        <w:tc>
          <w:tcPr>
            <w:tcW w:w="1418" w:type="dxa"/>
            <w:vAlign w:val="center"/>
            <w:textDirection w:val="lrTb"/>
            <w:noWrap w:val="false"/>
          </w:tcPr>
          <w:p>
            <w:pPr>
              <w:pStyle w:val="1129"/>
              <w:ind w:left="63" w:right="63"/>
              <w:keepNext/>
              <w:spacing w:line="440" w:lineRule="exact"/>
              <w:rPr>
                <w:rFonts w:hint="eastAsia"/>
              </w:rPr>
            </w:pPr>
            <w:r>
              <w:rPr>
                <w:rFonts w:hint="eastAsia"/>
                <w:sz w:val="21"/>
                <w:szCs w:val="21"/>
              </w:rPr>
              <w:t xml:space="preserve">吕伟、王婷婷</w:t>
            </w:r>
            <w:r/>
          </w:p>
        </w:tc>
        <w:tc>
          <w:tcPr>
            <w:tcW w:w="1134" w:type="dxa"/>
            <w:vAlign w:val="center"/>
            <w:textDirection w:val="lrTb"/>
            <w:noWrap w:val="false"/>
          </w:tcPr>
          <w:p>
            <w:pPr>
              <w:pStyle w:val="1129"/>
              <w:ind w:left="63" w:right="63"/>
              <w:keepNext/>
              <w:spacing w:line="440" w:lineRule="exact"/>
              <w:rPr>
                <w:rFonts w:hint="eastAsia"/>
              </w:rPr>
            </w:pPr>
            <w:r>
              <w:rPr>
                <w:rFonts w:hint="eastAsia"/>
              </w:rPr>
            </w:r>
            <w:r/>
          </w:p>
        </w:tc>
        <w:tc>
          <w:tcPr>
            <w:tcW w:w="1134" w:type="dxa"/>
            <w:vAlign w:val="center"/>
            <w:textDirection w:val="lrTb"/>
            <w:noWrap w:val="false"/>
          </w:tcPr>
          <w:p>
            <w:pPr>
              <w:pStyle w:val="1129"/>
              <w:ind w:left="63" w:right="63"/>
              <w:keepNext/>
              <w:spacing w:line="440" w:lineRule="exact"/>
              <w:rPr>
                <w:rFonts w:hint="eastAsia"/>
              </w:rPr>
            </w:pPr>
            <w:r>
              <w:rPr>
                <w:rFonts w:hint="eastAsia"/>
              </w:rPr>
            </w:r>
            <w:r/>
          </w:p>
        </w:tc>
        <w:tc>
          <w:tcPr>
            <w:tcW w:w="4252"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Pr>
        <w:tc>
          <w:tcPr>
            <w:tcBorders>
              <w:top w:val="single" w:color="auto" w:sz="6" w:space="0"/>
            </w:tcBorders>
            <w:tcW w:w="1871" w:type="dxa"/>
            <w:vAlign w:val="center"/>
            <w:vMerge w:val="restart"/>
            <w:textDirection w:val="lrTb"/>
            <w:noWrap w:val="false"/>
          </w:tcPr>
          <w:p>
            <w:pPr>
              <w:pStyle w:val="1129"/>
              <w:ind w:left="63" w:right="63"/>
              <w:keepNext/>
              <w:spacing w:line="440" w:lineRule="exact"/>
              <w:rPr>
                <w:rFonts w:hint="eastAsia"/>
              </w:rPr>
            </w:pPr>
            <w:r>
              <w:t xml:space="preserve">其他人员</w:t>
            </w:r>
            <w:r/>
          </w:p>
        </w:tc>
        <w:tc>
          <w:tcPr>
            <w:tcW w:w="1418" w:type="dxa"/>
            <w:vAlign w:val="center"/>
            <w:textDirection w:val="lrTb"/>
            <w:noWrap w:val="false"/>
          </w:tcPr>
          <w:p>
            <w:pPr>
              <w:pStyle w:val="1129"/>
              <w:ind w:left="63" w:right="63"/>
              <w:keepNext/>
              <w:spacing w:line="440" w:lineRule="exact"/>
              <w:rPr>
                <w:rFonts w:hint="eastAsia"/>
              </w:rPr>
            </w:pPr>
            <w:r>
              <w:rPr>
                <w:rFonts w:hint="eastAsia"/>
              </w:rPr>
            </w:r>
            <w:r/>
          </w:p>
        </w:tc>
        <w:tc>
          <w:tcPr>
            <w:tcW w:w="1134" w:type="dxa"/>
            <w:vAlign w:val="center"/>
            <w:textDirection w:val="lrTb"/>
            <w:noWrap w:val="false"/>
          </w:tcPr>
          <w:p>
            <w:pPr>
              <w:pStyle w:val="1129"/>
              <w:ind w:left="63" w:right="63"/>
              <w:keepNext/>
              <w:spacing w:line="440" w:lineRule="exact"/>
              <w:rPr>
                <w:rFonts w:hint="eastAsia"/>
              </w:rPr>
            </w:pPr>
            <w:r>
              <w:rPr>
                <w:rFonts w:hint="eastAsia"/>
              </w:rPr>
            </w:r>
            <w:r/>
          </w:p>
        </w:tc>
        <w:tc>
          <w:tcPr>
            <w:tcW w:w="1134" w:type="dxa"/>
            <w:vAlign w:val="center"/>
            <w:textDirection w:val="lrTb"/>
            <w:noWrap w:val="false"/>
          </w:tcPr>
          <w:p>
            <w:pPr>
              <w:pStyle w:val="1129"/>
              <w:ind w:left="63" w:right="63"/>
              <w:keepNext/>
              <w:spacing w:line="440" w:lineRule="exact"/>
              <w:rPr>
                <w:rFonts w:hint="eastAsia"/>
              </w:rPr>
            </w:pPr>
            <w:r>
              <w:rPr>
                <w:rFonts w:hint="eastAsia"/>
              </w:rPr>
            </w:r>
            <w:r/>
          </w:p>
        </w:tc>
        <w:tc>
          <w:tcPr>
            <w:tcW w:w="4252"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Pr>
        <w:tc>
          <w:tcPr>
            <w:tcW w:w="1871" w:type="dxa"/>
            <w:vAlign w:val="center"/>
            <w:vMerge w:val="continue"/>
            <w:textDirection w:val="lrTb"/>
            <w:noWrap w:val="false"/>
          </w:tcPr>
          <w:p>
            <w:pPr>
              <w:pStyle w:val="1129"/>
              <w:ind w:left="63" w:right="63"/>
              <w:keepNext/>
              <w:spacing w:line="440" w:lineRule="exact"/>
              <w:rPr>
                <w:rFonts w:hint="eastAsia"/>
              </w:rPr>
            </w:pPr>
            <w:r>
              <w:rPr>
                <w:rFonts w:hint="eastAsia"/>
              </w:rPr>
            </w:r>
            <w:r/>
          </w:p>
        </w:tc>
        <w:tc>
          <w:tcPr>
            <w:tcBorders>
              <w:bottom w:val="none" w:color="000000" w:sz="4" w:space="0"/>
            </w:tcBorders>
            <w:tcW w:w="1418" w:type="dxa"/>
            <w:vAlign w:val="center"/>
            <w:textDirection w:val="lrTb"/>
            <w:noWrap w:val="false"/>
          </w:tcPr>
          <w:p>
            <w:pPr>
              <w:pStyle w:val="1129"/>
              <w:ind w:left="63" w:right="63"/>
              <w:keepNext/>
              <w:spacing w:line="440" w:lineRule="exact"/>
              <w:rPr>
                <w:rFonts w:hint="eastAsia"/>
              </w:rPr>
            </w:pPr>
            <w:r>
              <w:rPr>
                <w:rFonts w:hint="eastAsia"/>
              </w:rPr>
            </w:r>
            <w:r/>
          </w:p>
        </w:tc>
        <w:tc>
          <w:tcPr>
            <w:tcBorders>
              <w:bottom w:val="none" w:color="000000" w:sz="4" w:space="0"/>
            </w:tcBorders>
            <w:tcW w:w="1134" w:type="dxa"/>
            <w:vAlign w:val="center"/>
            <w:textDirection w:val="lrTb"/>
            <w:noWrap w:val="false"/>
          </w:tcPr>
          <w:p>
            <w:pPr>
              <w:pStyle w:val="1129"/>
              <w:ind w:left="63" w:right="63"/>
              <w:keepNext/>
              <w:spacing w:line="440" w:lineRule="exact"/>
              <w:rPr>
                <w:rFonts w:hint="eastAsia"/>
              </w:rPr>
            </w:pPr>
            <w:r>
              <w:rPr>
                <w:rFonts w:hint="eastAsia"/>
              </w:rPr>
            </w:r>
            <w:r/>
          </w:p>
        </w:tc>
        <w:tc>
          <w:tcPr>
            <w:tcBorders>
              <w:bottom w:val="none" w:color="000000" w:sz="4" w:space="0"/>
            </w:tcBorders>
            <w:tcW w:w="1134" w:type="dxa"/>
            <w:vAlign w:val="center"/>
            <w:textDirection w:val="lrTb"/>
            <w:noWrap w:val="false"/>
          </w:tcPr>
          <w:p>
            <w:pPr>
              <w:pStyle w:val="1129"/>
              <w:ind w:left="63" w:right="63"/>
              <w:keepNext/>
              <w:spacing w:line="440" w:lineRule="exact"/>
              <w:rPr>
                <w:rFonts w:hint="eastAsia"/>
              </w:rPr>
            </w:pPr>
            <w:r>
              <w:rPr>
                <w:rFonts w:hint="eastAsia"/>
              </w:rPr>
            </w:r>
            <w:r/>
          </w:p>
        </w:tc>
        <w:tc>
          <w:tcPr>
            <w:tcBorders>
              <w:bottom w:val="none" w:color="000000" w:sz="4" w:space="0"/>
            </w:tcBorders>
            <w:tcW w:w="4252"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Pr>
        <w:tc>
          <w:tcPr>
            <w:tcW w:w="1871" w:type="dxa"/>
            <w:vAlign w:val="center"/>
            <w:vMerge w:val="continue"/>
            <w:textDirection w:val="lrTb"/>
            <w:noWrap w:val="false"/>
          </w:tcPr>
          <w:p>
            <w:pPr>
              <w:pStyle w:val="1129"/>
              <w:ind w:left="63" w:right="63"/>
              <w:keepNext/>
              <w:spacing w:line="440" w:lineRule="exact"/>
              <w:rPr>
                <w:rFonts w:hint="eastAsia"/>
              </w:rPr>
            </w:pPr>
            <w:r>
              <w:rPr>
                <w:rFonts w:hint="eastAsia"/>
              </w:rPr>
            </w:r>
            <w:r/>
          </w:p>
        </w:tc>
        <w:tc>
          <w:tcPr>
            <w:tcW w:w="1418" w:type="dxa"/>
            <w:vAlign w:val="center"/>
            <w:textDirection w:val="lrTb"/>
            <w:noWrap w:val="false"/>
          </w:tcPr>
          <w:p>
            <w:pPr>
              <w:pStyle w:val="1129"/>
              <w:ind w:left="63" w:right="63"/>
              <w:keepNext/>
              <w:spacing w:line="440" w:lineRule="exact"/>
              <w:rPr>
                <w:rFonts w:hint="eastAsia"/>
              </w:rPr>
            </w:pPr>
            <w:r>
              <w:rPr>
                <w:rFonts w:hint="eastAsia"/>
              </w:rPr>
            </w:r>
            <w:r/>
          </w:p>
        </w:tc>
        <w:tc>
          <w:tcPr>
            <w:tcW w:w="1134" w:type="dxa"/>
            <w:vAlign w:val="center"/>
            <w:textDirection w:val="lrTb"/>
            <w:noWrap w:val="false"/>
          </w:tcPr>
          <w:p>
            <w:pPr>
              <w:pStyle w:val="1129"/>
              <w:ind w:left="63" w:right="63"/>
              <w:keepNext/>
              <w:spacing w:line="440" w:lineRule="exact"/>
              <w:rPr>
                <w:rFonts w:hint="eastAsia"/>
              </w:rPr>
            </w:pPr>
            <w:r>
              <w:rPr>
                <w:rFonts w:hint="eastAsia"/>
              </w:rPr>
            </w:r>
            <w:r/>
          </w:p>
        </w:tc>
        <w:tc>
          <w:tcPr>
            <w:tcW w:w="1134" w:type="dxa"/>
            <w:vAlign w:val="center"/>
            <w:textDirection w:val="lrTb"/>
            <w:noWrap w:val="false"/>
          </w:tcPr>
          <w:p>
            <w:pPr>
              <w:pStyle w:val="1129"/>
              <w:ind w:left="63" w:right="63"/>
              <w:keepNext/>
              <w:spacing w:line="440" w:lineRule="exact"/>
              <w:rPr>
                <w:rFonts w:hint="eastAsia"/>
              </w:rPr>
            </w:pPr>
            <w:r>
              <w:rPr>
                <w:rFonts w:hint="eastAsia"/>
              </w:rPr>
            </w:r>
            <w:r/>
          </w:p>
        </w:tc>
        <w:tc>
          <w:tcPr>
            <w:tcW w:w="4252"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Pr>
        <w:tc>
          <w:tcPr>
            <w:tcW w:w="1871" w:type="dxa"/>
            <w:vAlign w:val="center"/>
            <w:vMerge w:val="continue"/>
            <w:textDirection w:val="lrTb"/>
            <w:noWrap w:val="false"/>
          </w:tcPr>
          <w:p>
            <w:pPr>
              <w:pStyle w:val="1129"/>
              <w:ind w:left="63" w:right="63"/>
              <w:keepNext/>
              <w:spacing w:line="440" w:lineRule="exact"/>
              <w:rPr>
                <w:rFonts w:hint="eastAsia"/>
              </w:rPr>
            </w:pPr>
            <w:r>
              <w:rPr>
                <w:rFonts w:hint="eastAsia"/>
              </w:rPr>
            </w:r>
            <w:r/>
          </w:p>
        </w:tc>
        <w:tc>
          <w:tcPr>
            <w:tcW w:w="1418" w:type="dxa"/>
            <w:vAlign w:val="center"/>
            <w:textDirection w:val="lrTb"/>
            <w:noWrap w:val="false"/>
          </w:tcPr>
          <w:p>
            <w:pPr>
              <w:pStyle w:val="1129"/>
              <w:ind w:left="63" w:right="63"/>
              <w:keepNext/>
              <w:spacing w:line="440" w:lineRule="exact"/>
              <w:rPr>
                <w:rFonts w:hint="eastAsia"/>
              </w:rPr>
            </w:pPr>
            <w:r>
              <w:rPr>
                <w:rFonts w:hint="eastAsia"/>
              </w:rPr>
            </w:r>
            <w:r/>
          </w:p>
        </w:tc>
        <w:tc>
          <w:tcPr>
            <w:tcW w:w="1134" w:type="dxa"/>
            <w:vAlign w:val="center"/>
            <w:textDirection w:val="lrTb"/>
            <w:noWrap w:val="false"/>
          </w:tcPr>
          <w:p>
            <w:pPr>
              <w:pStyle w:val="1129"/>
              <w:ind w:left="63" w:right="63"/>
              <w:keepNext/>
              <w:spacing w:line="440" w:lineRule="exact"/>
              <w:rPr>
                <w:rFonts w:hint="eastAsia"/>
              </w:rPr>
            </w:pPr>
            <w:r>
              <w:rPr>
                <w:rFonts w:hint="eastAsia"/>
              </w:rPr>
            </w:r>
            <w:r/>
          </w:p>
        </w:tc>
        <w:tc>
          <w:tcPr>
            <w:tcW w:w="1134" w:type="dxa"/>
            <w:vAlign w:val="center"/>
            <w:textDirection w:val="lrTb"/>
            <w:noWrap w:val="false"/>
          </w:tcPr>
          <w:p>
            <w:pPr>
              <w:pStyle w:val="1129"/>
              <w:ind w:left="63" w:right="63"/>
              <w:keepNext/>
              <w:spacing w:line="440" w:lineRule="exact"/>
              <w:rPr>
                <w:rFonts w:hint="eastAsia"/>
              </w:rPr>
            </w:pPr>
            <w:r>
              <w:rPr>
                <w:rFonts w:hint="eastAsia"/>
              </w:rPr>
            </w:r>
            <w:r/>
          </w:p>
        </w:tc>
        <w:tc>
          <w:tcPr>
            <w:tcW w:w="4252"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Pr>
        <w:tc>
          <w:tcPr>
            <w:tcW w:w="1871" w:type="dxa"/>
            <w:vAlign w:val="center"/>
            <w:vMerge w:val="continue"/>
            <w:textDirection w:val="lrTb"/>
            <w:noWrap w:val="false"/>
          </w:tcPr>
          <w:p>
            <w:pPr>
              <w:pStyle w:val="1129"/>
              <w:ind w:left="63" w:right="63"/>
              <w:keepNext/>
              <w:spacing w:line="440" w:lineRule="exact"/>
              <w:rPr>
                <w:rFonts w:hint="eastAsia"/>
              </w:rPr>
            </w:pPr>
            <w:r>
              <w:rPr>
                <w:rFonts w:hint="eastAsia"/>
              </w:rPr>
            </w:r>
            <w:r/>
          </w:p>
        </w:tc>
        <w:tc>
          <w:tcPr>
            <w:tcW w:w="1418" w:type="dxa"/>
            <w:vAlign w:val="center"/>
            <w:textDirection w:val="lrTb"/>
            <w:noWrap w:val="false"/>
          </w:tcPr>
          <w:p>
            <w:pPr>
              <w:pStyle w:val="1129"/>
              <w:ind w:left="63" w:right="63"/>
              <w:keepNext/>
              <w:spacing w:line="440" w:lineRule="exact"/>
              <w:rPr>
                <w:rFonts w:hint="eastAsia"/>
              </w:rPr>
            </w:pPr>
            <w:r>
              <w:rPr>
                <w:rFonts w:hint="eastAsia"/>
              </w:rPr>
            </w:r>
            <w:r/>
          </w:p>
        </w:tc>
        <w:tc>
          <w:tcPr>
            <w:tcW w:w="1134" w:type="dxa"/>
            <w:vAlign w:val="center"/>
            <w:textDirection w:val="lrTb"/>
            <w:noWrap w:val="false"/>
          </w:tcPr>
          <w:p>
            <w:pPr>
              <w:pStyle w:val="1129"/>
              <w:ind w:left="63" w:right="63"/>
              <w:keepNext/>
              <w:spacing w:line="440" w:lineRule="exact"/>
              <w:rPr>
                <w:rFonts w:hint="eastAsia"/>
              </w:rPr>
            </w:pPr>
            <w:r>
              <w:rPr>
                <w:rFonts w:hint="eastAsia"/>
              </w:rPr>
            </w:r>
            <w:r/>
          </w:p>
        </w:tc>
        <w:tc>
          <w:tcPr>
            <w:tcW w:w="1134" w:type="dxa"/>
            <w:vAlign w:val="center"/>
            <w:textDirection w:val="lrTb"/>
            <w:noWrap w:val="false"/>
          </w:tcPr>
          <w:p>
            <w:pPr>
              <w:pStyle w:val="1129"/>
              <w:ind w:left="63" w:right="63"/>
              <w:keepNext/>
              <w:spacing w:line="440" w:lineRule="exact"/>
              <w:rPr>
                <w:rFonts w:hint="eastAsia"/>
              </w:rPr>
            </w:pPr>
            <w:r>
              <w:rPr>
                <w:rFonts w:hint="eastAsia"/>
              </w:rPr>
            </w:r>
            <w:r/>
          </w:p>
        </w:tc>
        <w:tc>
          <w:tcPr>
            <w:tcW w:w="4252" w:type="dxa"/>
            <w:vAlign w:val="center"/>
            <w:textDirection w:val="lrTb"/>
            <w:noWrap w:val="false"/>
          </w:tcPr>
          <w:p>
            <w:pPr>
              <w:pStyle w:val="1129"/>
              <w:ind w:left="63" w:right="63"/>
              <w:keepNext/>
              <w:spacing w:line="440" w:lineRule="exact"/>
              <w:rPr>
                <w:rFonts w:hint="eastAsia"/>
              </w:rPr>
            </w:pPr>
            <w:r>
              <w:rPr>
                <w:rFonts w:hint="eastAsia"/>
              </w:rPr>
            </w:r>
            <w:r/>
          </w:p>
        </w:tc>
      </w:tr>
      <w:tr>
        <w:trPr>
          <w:jc w:val="center"/>
        </w:trPr>
        <w:tc>
          <w:tcPr>
            <w:tcBorders>
              <w:bottom w:val="single" w:color="auto" w:sz="12" w:space="0"/>
            </w:tcBorders>
            <w:tcW w:w="1871" w:type="dxa"/>
            <w:vAlign w:val="center"/>
            <w:vMerge w:val="continue"/>
            <w:textDirection w:val="lrTb"/>
            <w:noWrap w:val="false"/>
          </w:tcPr>
          <w:p>
            <w:pPr>
              <w:pStyle w:val="1129"/>
              <w:ind w:left="63" w:right="63"/>
              <w:keepNext/>
              <w:spacing w:line="440" w:lineRule="exact"/>
              <w:rPr>
                <w:rFonts w:hint="eastAsia"/>
              </w:rPr>
            </w:pPr>
            <w:r>
              <w:rPr>
                <w:rFonts w:hint="eastAsia"/>
              </w:rPr>
            </w:r>
            <w:r/>
          </w:p>
        </w:tc>
        <w:tc>
          <w:tcPr>
            <w:tcBorders>
              <w:bottom w:val="single" w:color="auto" w:sz="12" w:space="0"/>
            </w:tcBorders>
            <w:tcW w:w="1418" w:type="dxa"/>
            <w:vAlign w:val="center"/>
            <w:textDirection w:val="lrTb"/>
            <w:noWrap w:val="false"/>
          </w:tcPr>
          <w:p>
            <w:pPr>
              <w:pStyle w:val="1129"/>
              <w:ind w:left="63" w:right="63"/>
              <w:keepNext/>
              <w:spacing w:line="440" w:lineRule="exact"/>
              <w:rPr>
                <w:rFonts w:hint="eastAsia"/>
              </w:rPr>
            </w:pPr>
            <w:r>
              <w:rPr>
                <w:rFonts w:hint="eastAsia"/>
              </w:rPr>
            </w:r>
            <w:r/>
          </w:p>
        </w:tc>
        <w:tc>
          <w:tcPr>
            <w:tcBorders>
              <w:bottom w:val="single" w:color="auto" w:sz="12" w:space="0"/>
            </w:tcBorders>
            <w:tcW w:w="1134" w:type="dxa"/>
            <w:vAlign w:val="center"/>
            <w:textDirection w:val="lrTb"/>
            <w:noWrap w:val="false"/>
          </w:tcPr>
          <w:p>
            <w:pPr>
              <w:pStyle w:val="1129"/>
              <w:ind w:left="63" w:right="63"/>
              <w:keepNext/>
              <w:spacing w:line="440" w:lineRule="exact"/>
              <w:rPr>
                <w:rFonts w:hint="eastAsia"/>
              </w:rPr>
            </w:pPr>
            <w:r>
              <w:rPr>
                <w:rFonts w:hint="eastAsia"/>
              </w:rPr>
            </w:r>
            <w:r/>
          </w:p>
        </w:tc>
        <w:tc>
          <w:tcPr>
            <w:tcBorders>
              <w:bottom w:val="single" w:color="auto" w:sz="12" w:space="0"/>
            </w:tcBorders>
            <w:tcW w:w="1134" w:type="dxa"/>
            <w:vAlign w:val="center"/>
            <w:textDirection w:val="lrTb"/>
            <w:noWrap w:val="false"/>
          </w:tcPr>
          <w:p>
            <w:pPr>
              <w:pStyle w:val="1129"/>
              <w:ind w:left="63" w:right="63"/>
              <w:keepNext/>
              <w:spacing w:line="440" w:lineRule="exact"/>
              <w:rPr>
                <w:rFonts w:hint="eastAsia"/>
              </w:rPr>
            </w:pPr>
            <w:r>
              <w:rPr>
                <w:rFonts w:hint="eastAsia"/>
              </w:rPr>
            </w:r>
            <w:r/>
          </w:p>
        </w:tc>
        <w:tc>
          <w:tcPr>
            <w:tcBorders>
              <w:bottom w:val="single" w:color="auto" w:sz="12" w:space="0"/>
            </w:tcBorders>
            <w:tcW w:w="4252" w:type="dxa"/>
            <w:vAlign w:val="center"/>
            <w:textDirection w:val="lrTb"/>
            <w:noWrap w:val="false"/>
          </w:tcPr>
          <w:p>
            <w:pPr>
              <w:pStyle w:val="1129"/>
              <w:ind w:left="63" w:right="63"/>
              <w:keepNext/>
              <w:spacing w:line="440" w:lineRule="exact"/>
              <w:rPr>
                <w:rFonts w:hint="eastAsia"/>
              </w:rPr>
            </w:pPr>
            <w:r>
              <w:rPr>
                <w:rFonts w:hint="eastAsia"/>
              </w:rPr>
            </w:r>
            <w:r/>
          </w:p>
        </w:tc>
      </w:tr>
    </w:tbl>
    <w:p>
      <w:pPr>
        <w:spacing w:line="440" w:lineRule="exact"/>
        <w:rPr>
          <w:rFonts w:hint="eastAsia" w:ascii="宋体" w:hAnsi="宋体"/>
          <w:sz w:val="30"/>
          <w:szCs w:val="30"/>
        </w:rPr>
      </w:pPr>
      <w:r>
        <w:rPr>
          <w:rFonts w:ascii="宋体" w:hAnsi="宋体"/>
          <w:sz w:val="30"/>
          <w:szCs w:val="30"/>
        </w:rPr>
        <w:t xml:space="preserve"> </w:t>
      </w:r>
      <w:r>
        <w:rPr>
          <w:rFonts w:ascii="宋体" w:hAnsi="宋体"/>
          <w:sz w:val="30"/>
          <w:szCs w:val="30"/>
        </w:rPr>
        <w:br w:type="page" w:clear="all"/>
      </w:r>
      <w:r/>
    </w:p>
    <w:p>
      <w:pPr>
        <w:pStyle w:val="1403"/>
        <w:rPr>
          <w:rStyle w:val="1591"/>
          <w:rFonts w:hint="eastAsia" w:ascii="宋体" w:hAnsi="宋体" w:eastAsia="宋体" w:cs="宋体"/>
          <w:bCs/>
          <w:color w:val="auto"/>
          <w:lang w:val="zh-TW" w:eastAsia="zh-TW"/>
        </w:rPr>
      </w:pPr>
      <w:r>
        <w:rPr>
          <w:rStyle w:val="1591"/>
          <w:rFonts w:hint="eastAsia" w:ascii="宋体" w:hAnsi="宋体" w:eastAsia="宋体" w:cs="宋体"/>
          <w:bCs/>
          <w:color w:val="auto"/>
          <w:sz w:val="28"/>
          <w:szCs w:val="28"/>
          <w:lang w:val="zh-TW"/>
        </w:rPr>
        <w:t xml:space="preserve">附件</w:t>
      </w:r>
      <w:r>
        <w:rPr>
          <w:rStyle w:val="1591"/>
          <w:rFonts w:hint="eastAsia" w:ascii="宋体" w:hAnsi="宋体" w:eastAsia="宋体" w:cs="宋体"/>
          <w:bCs/>
          <w:color w:val="auto"/>
          <w:sz w:val="28"/>
          <w:szCs w:val="28"/>
        </w:rPr>
        <w:t xml:space="preserve">6：                     </w:t>
      </w:r>
      <w:r>
        <w:rPr>
          <w:rStyle w:val="1591"/>
          <w:rFonts w:hint="eastAsia" w:ascii="宋体" w:hAnsi="宋体" w:eastAsia="宋体" w:cs="宋体"/>
          <w:bCs/>
          <w:color w:val="auto"/>
          <w:sz w:val="28"/>
          <w:szCs w:val="28"/>
          <w:lang w:val="zh-TW" w:eastAsia="zh-TW"/>
        </w:rPr>
        <w:t xml:space="preserve">廉政责任书</w:t>
      </w:r>
      <w:r/>
    </w:p>
    <w:p>
      <w:pPr>
        <w:pStyle w:val="1403"/>
        <w:jc w:val="left"/>
        <w:spacing w:line="400" w:lineRule="exact"/>
        <w:rPr>
          <w:rStyle w:val="1591"/>
          <w:rFonts w:hint="eastAsia" w:ascii="宋体" w:hAnsi="宋体" w:eastAsia="宋体" w:cs="宋体"/>
          <w:bCs/>
          <w:color w:val="auto"/>
          <w:sz w:val="24"/>
          <w:szCs w:val="24"/>
        </w:rPr>
      </w:pPr>
      <w:r>
        <w:rPr>
          <w:rStyle w:val="1591"/>
          <w:rFonts w:hint="eastAsia" w:ascii="宋体" w:hAnsi="宋体" w:eastAsia="宋体" w:cs="宋体"/>
          <w:bCs/>
          <w:color w:val="auto"/>
          <w:sz w:val="24"/>
          <w:szCs w:val="24"/>
          <w:lang w:val="zh-TW" w:eastAsia="zh-TW"/>
        </w:rPr>
        <w:t xml:space="preserve">项目名称：</w:t>
      </w:r>
      <w:r>
        <w:rPr>
          <w:rFonts w:ascii="宋体" w:hAnsi="宋体" w:eastAsia="宋体"/>
          <w:b/>
          <w:color w:val="auto"/>
          <w:sz w:val="24"/>
          <w:szCs w:val="24"/>
          <w:u w:val="single"/>
        </w:rPr>
        <w:t xml:space="preserve">江苏理工学院武进绿建区协同创新园新建工程二期项目110kv变电所进线工程（二次））</w:t>
      </w:r>
      <w:r>
        <w:rPr>
          <w:rStyle w:val="1591"/>
          <w:rFonts w:hint="eastAsia" w:ascii="宋体" w:hAnsi="宋体" w:eastAsia="宋体" w:cs="宋体"/>
          <w:bCs/>
          <w:color w:val="auto"/>
          <w:sz w:val="24"/>
          <w:szCs w:val="24"/>
        </w:rPr>
        <w:t xml:space="preserve">  </w:t>
      </w:r>
      <w:r/>
    </w:p>
    <w:p>
      <w:pPr>
        <w:pStyle w:val="1403"/>
        <w:jc w:val="left"/>
        <w:spacing w:line="400" w:lineRule="exact"/>
        <w:rPr>
          <w:rStyle w:val="1591"/>
          <w:rFonts w:hint="eastAsia" w:ascii="宋体" w:hAnsi="宋体" w:eastAsia="宋体" w:cs="宋体"/>
          <w:bCs/>
          <w:color w:val="auto"/>
          <w:sz w:val="24"/>
          <w:szCs w:val="24"/>
        </w:rPr>
      </w:pPr>
      <w:r>
        <w:rPr>
          <w:rStyle w:val="1591"/>
          <w:rFonts w:hint="eastAsia" w:ascii="宋体" w:hAnsi="宋体" w:eastAsia="宋体" w:cs="宋体"/>
          <w:bCs/>
          <w:color w:val="auto"/>
          <w:sz w:val="24"/>
          <w:szCs w:val="24"/>
          <w:lang w:val="zh-TW" w:eastAsia="zh-TW"/>
        </w:rPr>
        <w:t xml:space="preserve">合同金额：</w:t>
      </w:r>
      <w:r>
        <w:rPr>
          <w:rFonts w:hint="eastAsia" w:ascii="宋体" w:hAnsi="宋体" w:eastAsia="宋体" w:cs="宋体"/>
          <w:b/>
          <w:color w:val="auto"/>
          <w:sz w:val="24"/>
          <w:szCs w:val="24"/>
          <w:u w:val="single"/>
        </w:rPr>
        <w:t xml:space="preserve">    </w:t>
      </w:r>
      <w:r>
        <w:rPr>
          <w:rStyle w:val="1591"/>
          <w:rFonts w:hint="eastAsia" w:ascii="宋体" w:hAnsi="宋体" w:eastAsia="宋体" w:cs="宋体"/>
          <w:bCs/>
          <w:color w:val="auto"/>
          <w:sz w:val="24"/>
          <w:szCs w:val="24"/>
          <w:u w:val="single"/>
        </w:rPr>
        <w:t xml:space="preserve"> </w:t>
      </w:r>
      <w:r>
        <w:rPr>
          <w:rFonts w:hint="eastAsia" w:ascii="宋体" w:hAnsi="宋体" w:eastAsia="宋体"/>
          <w:b/>
          <w:bCs/>
          <w:color w:val="auto"/>
          <w:sz w:val="24"/>
          <w:szCs w:val="24"/>
          <w:u w:val="single"/>
        </w:rPr>
        <w:t xml:space="preserve">元</w:t>
      </w:r>
      <w:r/>
    </w:p>
    <w:p>
      <w:pPr>
        <w:pStyle w:val="1403"/>
        <w:spacing w:line="400" w:lineRule="exact"/>
        <w:tabs>
          <w:tab w:val="left" w:pos="2520" w:leader="none"/>
        </w:tabs>
        <w:rPr>
          <w:rStyle w:val="1591"/>
          <w:rFonts w:hint="eastAsia" w:ascii="宋体" w:hAnsi="宋体" w:eastAsia="宋体" w:cs="宋体"/>
          <w:bCs/>
          <w:color w:val="auto"/>
          <w:sz w:val="24"/>
          <w:szCs w:val="24"/>
          <w:lang w:val="zh-TW"/>
        </w:rPr>
      </w:pPr>
      <w:r>
        <w:rPr>
          <w:rStyle w:val="1591"/>
          <w:rFonts w:hint="eastAsia" w:ascii="宋体" w:hAnsi="宋体" w:eastAsia="宋体" w:cs="宋体"/>
          <w:bCs/>
          <w:color w:val="auto"/>
          <w:sz w:val="24"/>
          <w:szCs w:val="24"/>
          <w:lang w:val="zh-TW" w:eastAsia="zh-TW"/>
        </w:rPr>
        <w:t xml:space="preserve">项目地址：</w:t>
      </w:r>
      <w:r/>
    </w:p>
    <w:p>
      <w:pPr>
        <w:pStyle w:val="1403"/>
        <w:spacing w:line="400" w:lineRule="exact"/>
        <w:tabs>
          <w:tab w:val="left" w:pos="2520" w:leader="none"/>
        </w:tabs>
        <w:rPr>
          <w:rStyle w:val="1591"/>
          <w:rFonts w:hint="eastAsia" w:ascii="宋体" w:hAnsi="宋体" w:eastAsia="宋体" w:cs="宋体"/>
          <w:bCs/>
          <w:color w:val="auto"/>
          <w:sz w:val="24"/>
          <w:szCs w:val="24"/>
        </w:rPr>
      </w:pPr>
      <w:r>
        <w:rPr>
          <w:rFonts w:hint="eastAsia" w:ascii="宋体" w:hAnsi="宋体" w:eastAsia="宋体"/>
          <w:b/>
          <w:bCs/>
          <w:color w:val="auto"/>
          <w:sz w:val="24"/>
          <w:u w:val="single"/>
        </w:rPr>
        <w:t xml:space="preserve">常州市武进区，东至蒋公路，南至聚湖西路，西至湖滨路，北至G312国道</w:t>
      </w:r>
      <w:r/>
    </w:p>
    <w:p>
      <w:pPr>
        <w:pStyle w:val="1403"/>
        <w:spacing w:line="400" w:lineRule="exact"/>
        <w:rPr>
          <w:rStyle w:val="1591"/>
          <w:rFonts w:hint="eastAsia" w:ascii="宋体" w:hAnsi="宋体" w:eastAsia="宋体" w:cs="宋体"/>
          <w:bCs/>
          <w:color w:val="auto"/>
          <w:sz w:val="24"/>
          <w:szCs w:val="24"/>
          <w:lang w:val="zh-TW"/>
        </w:rPr>
      </w:pPr>
      <w:r>
        <w:rPr>
          <w:rStyle w:val="1591"/>
          <w:rFonts w:hint="eastAsia" w:ascii="宋体" w:hAnsi="宋体" w:eastAsia="宋体" w:cs="宋体"/>
          <w:bCs/>
          <w:color w:val="auto"/>
          <w:sz w:val="24"/>
          <w:szCs w:val="24"/>
          <w:lang w:val="zh-TW"/>
        </w:rPr>
        <w:t xml:space="preserve">发包人：</w:t>
      </w:r>
      <w:r>
        <w:rPr>
          <w:rFonts w:hint="eastAsia" w:ascii="宋体" w:hAnsi="宋体" w:eastAsia="宋体" w:cs="宋体"/>
          <w:b/>
          <w:color w:val="auto"/>
          <w:sz w:val="24"/>
          <w:szCs w:val="24"/>
          <w:u w:val="single"/>
        </w:rPr>
        <w:t xml:space="preserve">常州市武进绿色建筑产业集聚示范区管理委员会</w:t>
      </w:r>
      <w:r/>
    </w:p>
    <w:p>
      <w:pPr>
        <w:pStyle w:val="1403"/>
        <w:spacing w:line="400" w:lineRule="exact"/>
        <w:rPr>
          <w:rStyle w:val="1591"/>
          <w:rFonts w:hint="eastAsia" w:ascii="宋体" w:hAnsi="宋体" w:eastAsia="宋体" w:cs="宋体"/>
          <w:bCs/>
          <w:color w:val="auto"/>
          <w:sz w:val="24"/>
          <w:szCs w:val="24"/>
        </w:rPr>
      </w:pPr>
      <w:r>
        <w:rPr>
          <w:rStyle w:val="1591"/>
          <w:rFonts w:hint="eastAsia" w:ascii="宋体" w:hAnsi="宋体" w:eastAsia="宋体" w:cs="宋体"/>
          <w:bCs/>
          <w:color w:val="auto"/>
          <w:sz w:val="24"/>
          <w:szCs w:val="24"/>
          <w:lang w:val="zh-TW"/>
        </w:rPr>
        <w:t xml:space="preserve">承包人</w:t>
      </w:r>
      <w:r>
        <w:rPr>
          <w:rStyle w:val="1591"/>
          <w:rFonts w:hint="eastAsia" w:ascii="宋体" w:hAnsi="宋体" w:eastAsia="宋体" w:cs="宋体"/>
          <w:bCs/>
          <w:color w:val="auto"/>
          <w:sz w:val="24"/>
          <w:szCs w:val="24"/>
          <w:lang w:val="zh-TW" w:eastAsia="zh-TW"/>
        </w:rPr>
        <w:t xml:space="preserve">：</w:t>
      </w:r>
      <w:r>
        <w:rPr>
          <w:rFonts w:hint="eastAsia" w:ascii="宋体" w:hAnsi="宋体" w:eastAsia="宋体" w:cs="宋体"/>
          <w:b/>
          <w:color w:val="auto"/>
          <w:sz w:val="24"/>
          <w:szCs w:val="24"/>
          <w:u w:val="single"/>
          <w:lang w:val="zh-TW"/>
        </w:rPr>
        <w:t xml:space="preserve">               </w:t>
      </w:r>
      <w:r/>
    </w:p>
    <w:p>
      <w:pPr>
        <w:pStyle w:val="1403"/>
        <w:ind w:firstLine="480"/>
        <w:spacing w:line="400" w:lineRule="exact"/>
        <w:rPr>
          <w:rStyle w:val="1591"/>
          <w:rFonts w:hint="eastAsia" w:ascii="宋体" w:hAnsi="宋体" w:eastAsia="宋体" w:cs="宋体"/>
          <w:bCs/>
          <w:color w:val="auto"/>
          <w:sz w:val="24"/>
          <w:szCs w:val="24"/>
          <w:lang w:val="zh-TW" w:eastAsia="zh-TW"/>
        </w:rPr>
      </w:pPr>
      <w:r>
        <w:rPr>
          <w:rStyle w:val="1591"/>
          <w:rFonts w:hint="eastAsia" w:ascii="宋体" w:hAnsi="宋体" w:eastAsia="宋体" w:cs="宋体"/>
          <w:bCs/>
          <w:color w:val="auto"/>
          <w:sz w:val="24"/>
          <w:szCs w:val="24"/>
          <w:lang w:val="zh-TW" w:eastAsia="zh-TW"/>
        </w:rPr>
        <w:t xml:space="preserve">为进一步加强政府投资项目廉政建设，确保项目建设优质、高效、廉洁，根据国家有关法律法规和廉政建设有关规定，特订立本责任书。</w:t>
      </w:r>
      <w:r/>
    </w:p>
    <w:p>
      <w:pPr>
        <w:pStyle w:val="1403"/>
        <w:ind w:firstLine="480"/>
        <w:spacing w:line="400" w:lineRule="exact"/>
        <w:rPr>
          <w:rStyle w:val="1591"/>
          <w:rFonts w:hint="eastAsia" w:ascii="宋体" w:hAnsi="宋体" w:eastAsia="宋体" w:cs="宋体"/>
          <w:bCs/>
          <w:color w:val="auto"/>
          <w:sz w:val="24"/>
          <w:szCs w:val="24"/>
          <w:lang w:val="zh-TW" w:eastAsia="zh-TW"/>
        </w:rPr>
      </w:pPr>
      <w:r>
        <w:rPr>
          <w:rStyle w:val="1591"/>
          <w:rFonts w:hint="eastAsia" w:ascii="宋体" w:hAnsi="宋体" w:eastAsia="宋体" w:cs="宋体"/>
          <w:bCs/>
          <w:color w:val="auto"/>
          <w:sz w:val="24"/>
          <w:szCs w:val="24"/>
          <w:lang w:val="zh-TW" w:eastAsia="zh-TW"/>
        </w:rPr>
        <w:t xml:space="preserve">一、双方的责任</w:t>
      </w:r>
      <w:r/>
    </w:p>
    <w:p>
      <w:pPr>
        <w:pStyle w:val="1403"/>
        <w:ind w:firstLine="480"/>
        <w:spacing w:line="400" w:lineRule="exact"/>
        <w:rPr>
          <w:rStyle w:val="1591"/>
          <w:rFonts w:hint="eastAsia" w:ascii="宋体" w:hAnsi="宋体" w:eastAsia="宋体" w:cs="宋体"/>
          <w:bCs/>
          <w:color w:val="auto"/>
          <w:sz w:val="24"/>
          <w:szCs w:val="24"/>
          <w:lang w:val="zh-TW" w:eastAsia="zh-TW"/>
        </w:rPr>
      </w:pPr>
      <w:r>
        <w:rPr>
          <w:rStyle w:val="1591"/>
          <w:rFonts w:hint="eastAsia" w:ascii="宋体" w:hAnsi="宋体" w:eastAsia="宋体" w:cs="宋体"/>
          <w:bCs/>
          <w:color w:val="auto"/>
          <w:sz w:val="24"/>
          <w:szCs w:val="24"/>
        </w:rPr>
        <w:t xml:space="preserve">1.</w:t>
      </w:r>
      <w:r>
        <w:rPr>
          <w:rStyle w:val="1591"/>
          <w:rFonts w:hint="eastAsia" w:ascii="宋体" w:hAnsi="宋体" w:eastAsia="宋体" w:cs="宋体"/>
          <w:bCs/>
          <w:color w:val="auto"/>
          <w:sz w:val="24"/>
          <w:szCs w:val="24"/>
          <w:lang w:val="zh-TW" w:eastAsia="zh-TW"/>
        </w:rPr>
        <w:t xml:space="preserve">应严格遵守国家关于征收（拆迁）、项目招标投标、工程建设、施工安装和市场活动等有关法律法规、相关政策，以及经开区出台的有关规定。</w:t>
      </w:r>
      <w:r/>
    </w:p>
    <w:p>
      <w:pPr>
        <w:pStyle w:val="1403"/>
        <w:ind w:firstLine="480"/>
        <w:spacing w:line="400" w:lineRule="exact"/>
        <w:rPr>
          <w:rStyle w:val="1591"/>
          <w:rFonts w:hint="eastAsia" w:ascii="宋体" w:hAnsi="宋体" w:eastAsia="宋体" w:cs="宋体"/>
          <w:bCs/>
          <w:color w:val="auto"/>
          <w:sz w:val="24"/>
          <w:szCs w:val="24"/>
          <w:lang w:val="zh-TW" w:eastAsia="zh-TW"/>
        </w:rPr>
      </w:pPr>
      <w:r>
        <w:rPr>
          <w:rStyle w:val="1591"/>
          <w:rFonts w:hint="eastAsia" w:ascii="宋体" w:hAnsi="宋体" w:eastAsia="宋体" w:cs="宋体"/>
          <w:bCs/>
          <w:color w:val="auto"/>
          <w:sz w:val="24"/>
          <w:szCs w:val="24"/>
        </w:rPr>
        <w:t xml:space="preserve">2.</w:t>
      </w:r>
      <w:r>
        <w:rPr>
          <w:rStyle w:val="1591"/>
          <w:rFonts w:hint="eastAsia" w:ascii="宋体" w:hAnsi="宋体" w:eastAsia="宋体" w:cs="宋体"/>
          <w:bCs/>
          <w:color w:val="auto"/>
          <w:sz w:val="24"/>
          <w:szCs w:val="24"/>
          <w:lang w:val="zh-TW" w:eastAsia="zh-TW"/>
        </w:rPr>
        <w:t xml:space="preserve">严格执行法定基本程序。</w:t>
      </w:r>
      <w:r/>
    </w:p>
    <w:p>
      <w:pPr>
        <w:pStyle w:val="1403"/>
        <w:ind w:firstLine="480"/>
        <w:spacing w:line="400" w:lineRule="exact"/>
        <w:rPr>
          <w:rStyle w:val="1591"/>
          <w:rFonts w:hint="eastAsia" w:ascii="宋体" w:hAnsi="宋体" w:eastAsia="宋体" w:cs="宋体"/>
          <w:bCs/>
          <w:color w:val="auto"/>
          <w:sz w:val="24"/>
          <w:szCs w:val="24"/>
          <w:lang w:val="zh-TW" w:eastAsia="zh-TW"/>
        </w:rPr>
      </w:pPr>
      <w:r>
        <w:rPr>
          <w:rStyle w:val="1591"/>
          <w:rFonts w:hint="eastAsia" w:ascii="宋体" w:hAnsi="宋体" w:eastAsia="宋体" w:cs="宋体"/>
          <w:bCs/>
          <w:color w:val="auto"/>
          <w:sz w:val="24"/>
          <w:szCs w:val="24"/>
        </w:rPr>
        <w:t xml:space="preserve">3.</w:t>
      </w:r>
      <w:r>
        <w:rPr>
          <w:rStyle w:val="1591"/>
          <w:rFonts w:hint="eastAsia" w:ascii="宋体" w:hAnsi="宋体" w:eastAsia="宋体" w:cs="宋体"/>
          <w:bCs/>
          <w:color w:val="auto"/>
          <w:sz w:val="24"/>
          <w:szCs w:val="24"/>
          <w:lang w:val="zh-TW" w:eastAsia="zh-TW"/>
        </w:rPr>
        <w:t xml:space="preserve">严格执行项目承发包合同文件，自觉按合同办事。</w:t>
      </w:r>
      <w:r/>
    </w:p>
    <w:p>
      <w:pPr>
        <w:pStyle w:val="1403"/>
        <w:ind w:firstLine="480"/>
        <w:spacing w:line="400" w:lineRule="exact"/>
        <w:rPr>
          <w:rStyle w:val="1591"/>
          <w:rFonts w:hint="eastAsia" w:ascii="宋体" w:hAnsi="宋体" w:eastAsia="宋体" w:cs="宋体"/>
          <w:bCs/>
          <w:color w:val="auto"/>
          <w:sz w:val="24"/>
          <w:szCs w:val="24"/>
          <w:lang w:val="zh-TW" w:eastAsia="zh-TW"/>
        </w:rPr>
      </w:pPr>
      <w:r>
        <w:rPr>
          <w:rStyle w:val="1591"/>
          <w:rFonts w:hint="eastAsia" w:ascii="宋体" w:hAnsi="宋体" w:eastAsia="宋体" w:cs="宋体"/>
          <w:bCs/>
          <w:color w:val="auto"/>
          <w:sz w:val="24"/>
          <w:szCs w:val="24"/>
        </w:rPr>
        <w:t xml:space="preserve">4.</w:t>
      </w:r>
      <w:r>
        <w:rPr>
          <w:rStyle w:val="1591"/>
          <w:rFonts w:hint="eastAsia" w:ascii="宋体" w:hAnsi="宋体" w:eastAsia="宋体" w:cs="宋体"/>
          <w:bCs/>
          <w:color w:val="auto"/>
          <w:sz w:val="24"/>
          <w:szCs w:val="24"/>
          <w:lang w:val="zh-TW" w:eastAsia="zh-TW"/>
        </w:rPr>
        <w:t xml:space="preserve">业务活动必须坚持公开、公平、公正、诚信、透明的原则，不得为获取不正当的利益损害国家、集体和对方利益。</w:t>
      </w:r>
      <w:r/>
    </w:p>
    <w:p>
      <w:pPr>
        <w:pStyle w:val="1403"/>
        <w:ind w:firstLine="480"/>
        <w:spacing w:line="400" w:lineRule="exact"/>
        <w:rPr>
          <w:rStyle w:val="1591"/>
          <w:rFonts w:hint="eastAsia" w:ascii="宋体" w:hAnsi="宋体" w:eastAsia="宋体" w:cs="宋体"/>
          <w:bCs/>
          <w:color w:val="auto"/>
          <w:sz w:val="24"/>
          <w:szCs w:val="24"/>
          <w:lang w:val="zh-TW" w:eastAsia="zh-TW"/>
        </w:rPr>
      </w:pPr>
      <w:r>
        <w:rPr>
          <w:rStyle w:val="1591"/>
          <w:rFonts w:hint="eastAsia" w:ascii="宋体" w:hAnsi="宋体" w:eastAsia="宋体" w:cs="宋体"/>
          <w:bCs/>
          <w:color w:val="auto"/>
          <w:sz w:val="24"/>
          <w:szCs w:val="24"/>
        </w:rPr>
        <w:t xml:space="preserve">5.</w:t>
      </w:r>
      <w:r>
        <w:rPr>
          <w:rStyle w:val="1591"/>
          <w:rFonts w:hint="eastAsia" w:ascii="宋体" w:hAnsi="宋体" w:eastAsia="宋体" w:cs="宋体"/>
          <w:bCs/>
          <w:color w:val="auto"/>
          <w:sz w:val="24"/>
          <w:szCs w:val="24"/>
          <w:lang w:val="zh-TW" w:eastAsia="zh-TW"/>
        </w:rPr>
        <w:t xml:space="preserve">发现对方在业务活动中有违规、违纪、违法行为的，应及时提醒，自觉抵制，或及时向上级主管部门、纪检监察和司法机关举报。</w:t>
      </w:r>
      <w:r/>
    </w:p>
    <w:p>
      <w:pPr>
        <w:pStyle w:val="1403"/>
        <w:ind w:firstLine="480"/>
        <w:spacing w:line="400" w:lineRule="exact"/>
        <w:rPr>
          <w:rStyle w:val="1591"/>
          <w:rFonts w:hint="eastAsia" w:ascii="宋体" w:hAnsi="宋体" w:eastAsia="宋体" w:cs="宋体"/>
          <w:bCs/>
          <w:color w:val="auto"/>
          <w:sz w:val="24"/>
          <w:szCs w:val="24"/>
          <w:lang w:val="zh-TW" w:eastAsia="zh-TW"/>
        </w:rPr>
      </w:pPr>
      <w:r>
        <w:rPr>
          <w:rStyle w:val="1591"/>
          <w:rFonts w:hint="eastAsia" w:ascii="宋体" w:hAnsi="宋体" w:eastAsia="宋体" w:cs="宋体"/>
          <w:bCs/>
          <w:color w:val="auto"/>
          <w:sz w:val="24"/>
          <w:szCs w:val="24"/>
          <w:lang w:val="zh-TW" w:eastAsia="zh-TW"/>
        </w:rPr>
        <w:t xml:space="preserve">二、</w:t>
      </w:r>
      <w:r>
        <w:rPr>
          <w:rStyle w:val="1591"/>
          <w:rFonts w:hint="eastAsia" w:ascii="宋体" w:hAnsi="宋体" w:eastAsia="宋体" w:cs="宋体"/>
          <w:bCs/>
          <w:color w:val="auto"/>
          <w:sz w:val="24"/>
          <w:szCs w:val="24"/>
          <w:lang w:val="zh-TW"/>
        </w:rPr>
        <w:t xml:space="preserve">发包人</w:t>
      </w:r>
      <w:r>
        <w:rPr>
          <w:rStyle w:val="1591"/>
          <w:rFonts w:hint="eastAsia" w:ascii="宋体" w:hAnsi="宋体" w:eastAsia="宋体" w:cs="宋体"/>
          <w:bCs/>
          <w:color w:val="auto"/>
          <w:sz w:val="24"/>
          <w:szCs w:val="24"/>
          <w:lang w:val="zh-TW" w:eastAsia="zh-TW"/>
        </w:rPr>
        <w:t xml:space="preserve">的责任</w:t>
      </w:r>
      <w:r/>
    </w:p>
    <w:p>
      <w:pPr>
        <w:pStyle w:val="1403"/>
        <w:ind w:firstLine="480"/>
        <w:spacing w:line="400" w:lineRule="exact"/>
        <w:rPr>
          <w:rStyle w:val="1591"/>
          <w:rFonts w:hint="eastAsia" w:ascii="宋体" w:hAnsi="宋体" w:eastAsia="宋体" w:cs="宋体"/>
          <w:bCs/>
          <w:color w:val="auto"/>
          <w:sz w:val="24"/>
          <w:szCs w:val="24"/>
          <w:lang w:val="zh-TW" w:eastAsia="zh-TW"/>
        </w:rPr>
      </w:pPr>
      <w:r>
        <w:rPr>
          <w:rStyle w:val="1591"/>
          <w:rFonts w:hint="eastAsia" w:ascii="宋体" w:hAnsi="宋体" w:eastAsia="宋体" w:cs="宋体"/>
          <w:bCs/>
          <w:color w:val="auto"/>
          <w:sz w:val="24"/>
          <w:szCs w:val="24"/>
          <w:lang w:val="zh-TW"/>
        </w:rPr>
        <w:t xml:space="preserve">发包人</w:t>
      </w:r>
      <w:r>
        <w:rPr>
          <w:rStyle w:val="1591"/>
          <w:rFonts w:hint="eastAsia" w:ascii="宋体" w:hAnsi="宋体" w:eastAsia="宋体" w:cs="宋体"/>
          <w:bCs/>
          <w:color w:val="auto"/>
          <w:sz w:val="24"/>
          <w:szCs w:val="24"/>
          <w:lang w:val="zh-TW" w:eastAsia="zh-TW"/>
        </w:rPr>
        <w:t xml:space="preserve">领导和从事该项目的工作人员，在本项目建设的全过程应遵守以下规定：</w:t>
      </w:r>
      <w:r/>
    </w:p>
    <w:p>
      <w:pPr>
        <w:pStyle w:val="1403"/>
        <w:ind w:firstLine="480"/>
        <w:spacing w:line="400" w:lineRule="exact"/>
        <w:rPr>
          <w:rStyle w:val="1591"/>
          <w:rFonts w:hint="eastAsia" w:ascii="宋体" w:hAnsi="宋体" w:eastAsia="宋体" w:cs="宋体"/>
          <w:bCs/>
          <w:color w:val="auto"/>
          <w:sz w:val="24"/>
          <w:szCs w:val="24"/>
          <w:lang w:val="zh-TW" w:eastAsia="zh-TW"/>
        </w:rPr>
      </w:pPr>
      <w:r>
        <w:rPr>
          <w:rStyle w:val="1591"/>
          <w:rFonts w:hint="eastAsia" w:ascii="宋体" w:hAnsi="宋体" w:eastAsia="宋体" w:cs="宋体"/>
          <w:bCs/>
          <w:color w:val="auto"/>
          <w:sz w:val="24"/>
          <w:szCs w:val="24"/>
        </w:rPr>
        <w:t xml:space="preserve">1.</w:t>
      </w:r>
      <w:r>
        <w:rPr>
          <w:rStyle w:val="1591"/>
          <w:rFonts w:hint="eastAsia" w:ascii="宋体" w:hAnsi="宋体" w:eastAsia="宋体" w:cs="宋体"/>
          <w:bCs/>
          <w:color w:val="auto"/>
          <w:sz w:val="24"/>
          <w:szCs w:val="24"/>
          <w:lang w:val="zh-TW" w:eastAsia="zh-TW"/>
        </w:rPr>
        <w:t xml:space="preserve">项目建设中的重大问题要由</w:t>
      </w:r>
      <w:r>
        <w:rPr>
          <w:rStyle w:val="1591"/>
          <w:rFonts w:hint="eastAsia" w:ascii="宋体" w:hAnsi="宋体" w:eastAsia="宋体" w:cs="宋体"/>
          <w:bCs/>
          <w:color w:val="auto"/>
          <w:sz w:val="24"/>
          <w:szCs w:val="24"/>
          <w:lang w:val="zh-TW"/>
        </w:rPr>
        <w:t xml:space="preserve">发包人</w:t>
      </w:r>
      <w:r>
        <w:rPr>
          <w:rStyle w:val="1591"/>
          <w:rFonts w:hint="eastAsia" w:ascii="宋体" w:hAnsi="宋体" w:eastAsia="宋体" w:cs="宋体"/>
          <w:bCs/>
          <w:color w:val="auto"/>
          <w:sz w:val="24"/>
          <w:szCs w:val="24"/>
          <w:lang w:val="zh-TW" w:eastAsia="zh-TW"/>
        </w:rPr>
        <w:t xml:space="preserve">领导班子集体决定。</w:t>
      </w:r>
      <w:r/>
    </w:p>
    <w:p>
      <w:pPr>
        <w:pStyle w:val="1403"/>
        <w:ind w:firstLine="480"/>
        <w:spacing w:line="400" w:lineRule="exact"/>
        <w:rPr>
          <w:rStyle w:val="1591"/>
          <w:rFonts w:hint="eastAsia" w:ascii="宋体" w:hAnsi="宋体" w:eastAsia="宋体" w:cs="宋体"/>
          <w:bCs/>
          <w:color w:val="auto"/>
          <w:sz w:val="24"/>
          <w:szCs w:val="24"/>
          <w:lang w:val="zh-TW" w:eastAsia="zh-TW"/>
        </w:rPr>
      </w:pPr>
      <w:r>
        <w:rPr>
          <w:rStyle w:val="1591"/>
          <w:rFonts w:hint="eastAsia" w:ascii="宋体" w:hAnsi="宋体" w:eastAsia="宋体" w:cs="宋体"/>
          <w:bCs/>
          <w:color w:val="auto"/>
          <w:sz w:val="24"/>
          <w:szCs w:val="24"/>
        </w:rPr>
        <w:t xml:space="preserve">2.</w:t>
      </w:r>
      <w:r>
        <w:rPr>
          <w:rStyle w:val="1591"/>
          <w:rFonts w:hint="eastAsia" w:ascii="宋体" w:hAnsi="宋体" w:eastAsia="宋体" w:cs="宋体"/>
          <w:bCs/>
          <w:color w:val="auto"/>
          <w:sz w:val="24"/>
          <w:szCs w:val="24"/>
          <w:lang w:val="zh-TW" w:eastAsia="zh-TW"/>
        </w:rPr>
        <w:t xml:space="preserve">不准接受或索要</w:t>
      </w:r>
      <w:r>
        <w:rPr>
          <w:rStyle w:val="1591"/>
          <w:rFonts w:hint="eastAsia" w:ascii="宋体" w:hAnsi="宋体" w:eastAsia="宋体" w:cs="宋体"/>
          <w:bCs/>
          <w:color w:val="auto"/>
          <w:sz w:val="24"/>
          <w:szCs w:val="24"/>
          <w:lang w:val="zh-TW"/>
        </w:rPr>
        <w:t xml:space="preserve">承包人</w:t>
      </w:r>
      <w:r>
        <w:rPr>
          <w:rStyle w:val="1591"/>
          <w:rFonts w:hint="eastAsia" w:ascii="宋体" w:hAnsi="宋体" w:eastAsia="宋体" w:cs="宋体"/>
          <w:bCs/>
          <w:color w:val="auto"/>
          <w:sz w:val="24"/>
          <w:szCs w:val="24"/>
          <w:lang w:val="zh-TW" w:eastAsia="zh-TW"/>
        </w:rPr>
        <w:t xml:space="preserve">和相关单位的回扣、礼金、有价证券、贵重物品和好处费、感谢费等。</w:t>
      </w:r>
      <w:r/>
    </w:p>
    <w:p>
      <w:pPr>
        <w:pStyle w:val="1403"/>
        <w:ind w:firstLine="480"/>
        <w:spacing w:line="400" w:lineRule="exact"/>
        <w:rPr>
          <w:rStyle w:val="1591"/>
          <w:rFonts w:hint="eastAsia" w:ascii="宋体" w:hAnsi="宋体" w:eastAsia="宋体" w:cs="宋体"/>
          <w:bCs/>
          <w:color w:val="auto"/>
          <w:sz w:val="24"/>
          <w:szCs w:val="24"/>
          <w:lang w:val="zh-TW" w:eastAsia="zh-TW"/>
        </w:rPr>
      </w:pPr>
      <w:r>
        <w:rPr>
          <w:rStyle w:val="1591"/>
          <w:rFonts w:hint="eastAsia" w:ascii="宋体" w:hAnsi="宋体" w:eastAsia="宋体" w:cs="宋体"/>
          <w:bCs/>
          <w:color w:val="auto"/>
          <w:sz w:val="24"/>
          <w:szCs w:val="24"/>
        </w:rPr>
        <w:t xml:space="preserve">3.</w:t>
      </w:r>
      <w:r>
        <w:rPr>
          <w:rStyle w:val="1591"/>
          <w:rFonts w:hint="eastAsia" w:ascii="宋体" w:hAnsi="宋体" w:eastAsia="宋体" w:cs="宋体"/>
          <w:bCs/>
          <w:color w:val="auto"/>
          <w:sz w:val="24"/>
          <w:szCs w:val="24"/>
          <w:lang w:val="zh-TW" w:eastAsia="zh-TW"/>
        </w:rPr>
        <w:t xml:space="preserve">不准到</w:t>
      </w:r>
      <w:r>
        <w:rPr>
          <w:rStyle w:val="1591"/>
          <w:rFonts w:hint="eastAsia" w:ascii="宋体" w:hAnsi="宋体" w:eastAsia="宋体" w:cs="宋体"/>
          <w:bCs/>
          <w:color w:val="auto"/>
          <w:sz w:val="24"/>
          <w:szCs w:val="24"/>
          <w:lang w:val="zh-TW"/>
        </w:rPr>
        <w:t xml:space="preserve">承包人</w:t>
      </w:r>
      <w:r>
        <w:rPr>
          <w:rStyle w:val="1591"/>
          <w:rFonts w:hint="eastAsia" w:ascii="宋体" w:hAnsi="宋体" w:eastAsia="宋体" w:cs="宋体"/>
          <w:bCs/>
          <w:color w:val="auto"/>
          <w:sz w:val="24"/>
          <w:szCs w:val="24"/>
          <w:lang w:val="zh-TW" w:eastAsia="zh-TW"/>
        </w:rPr>
        <w:t xml:space="preserve">和相关单位报销应由</w:t>
      </w:r>
      <w:r>
        <w:rPr>
          <w:rStyle w:val="1591"/>
          <w:rFonts w:hint="eastAsia" w:ascii="宋体" w:hAnsi="宋体" w:eastAsia="宋体" w:cs="宋体"/>
          <w:bCs/>
          <w:color w:val="auto"/>
          <w:sz w:val="24"/>
          <w:szCs w:val="24"/>
          <w:lang w:val="zh-TW"/>
        </w:rPr>
        <w:t xml:space="preserve">发包人</w:t>
      </w:r>
      <w:r>
        <w:rPr>
          <w:rStyle w:val="1591"/>
          <w:rFonts w:hint="eastAsia" w:ascii="宋体" w:hAnsi="宋体" w:eastAsia="宋体" w:cs="宋体"/>
          <w:bCs/>
          <w:color w:val="auto"/>
          <w:sz w:val="24"/>
          <w:szCs w:val="24"/>
          <w:lang w:val="zh-TW" w:eastAsia="zh-TW"/>
        </w:rPr>
        <w:t xml:space="preserve">或个人支付的费用。</w:t>
      </w:r>
      <w:r/>
    </w:p>
    <w:p>
      <w:pPr>
        <w:pStyle w:val="1403"/>
        <w:ind w:firstLine="480"/>
        <w:spacing w:line="400" w:lineRule="exact"/>
        <w:rPr>
          <w:rStyle w:val="1591"/>
          <w:rFonts w:hint="eastAsia" w:ascii="宋体" w:hAnsi="宋体" w:eastAsia="宋体" w:cs="宋体"/>
          <w:bCs/>
          <w:color w:val="auto"/>
          <w:sz w:val="24"/>
          <w:szCs w:val="24"/>
          <w:lang w:val="zh-TW" w:eastAsia="zh-TW"/>
        </w:rPr>
      </w:pPr>
      <w:r>
        <w:rPr>
          <w:rStyle w:val="1591"/>
          <w:rFonts w:hint="eastAsia" w:ascii="宋体" w:hAnsi="宋体" w:eastAsia="宋体" w:cs="宋体"/>
          <w:bCs/>
          <w:color w:val="auto"/>
          <w:sz w:val="24"/>
          <w:szCs w:val="24"/>
        </w:rPr>
        <w:t xml:space="preserve">4.</w:t>
      </w:r>
      <w:r>
        <w:rPr>
          <w:rStyle w:val="1591"/>
          <w:rFonts w:hint="eastAsia" w:ascii="宋体" w:hAnsi="宋体" w:eastAsia="宋体" w:cs="宋体"/>
          <w:bCs/>
          <w:color w:val="auto"/>
          <w:sz w:val="24"/>
          <w:szCs w:val="24"/>
          <w:lang w:val="zh-TW" w:eastAsia="zh-TW"/>
        </w:rPr>
        <w:t xml:space="preserve">不准向</w:t>
      </w:r>
      <w:r>
        <w:rPr>
          <w:rStyle w:val="1591"/>
          <w:rFonts w:hint="eastAsia" w:ascii="宋体" w:hAnsi="宋体" w:eastAsia="宋体" w:cs="宋体"/>
          <w:bCs/>
          <w:color w:val="auto"/>
          <w:sz w:val="24"/>
          <w:szCs w:val="24"/>
          <w:lang w:val="zh-TW"/>
        </w:rPr>
        <w:t xml:space="preserve">承包人</w:t>
      </w:r>
      <w:r>
        <w:rPr>
          <w:rStyle w:val="1591"/>
          <w:rFonts w:hint="eastAsia" w:ascii="宋体" w:hAnsi="宋体" w:eastAsia="宋体" w:cs="宋体"/>
          <w:bCs/>
          <w:color w:val="auto"/>
          <w:sz w:val="24"/>
          <w:szCs w:val="24"/>
          <w:lang w:val="zh-TW" w:eastAsia="zh-TW"/>
        </w:rPr>
        <w:t xml:space="preserve">介绍家属、亲友参与同承担的项目建设有关的设备、材料、工程分包、劳务等经济活动以及推荐其他单位和人员参与工程分包等活动。</w:t>
      </w:r>
      <w:r/>
    </w:p>
    <w:p>
      <w:pPr>
        <w:pStyle w:val="1403"/>
        <w:ind w:firstLine="480"/>
        <w:spacing w:line="400" w:lineRule="exact"/>
        <w:rPr>
          <w:rStyle w:val="1591"/>
          <w:rFonts w:hint="eastAsia" w:ascii="宋体" w:hAnsi="宋体" w:eastAsia="宋体" w:cs="宋体"/>
          <w:bCs/>
          <w:color w:val="auto"/>
          <w:sz w:val="24"/>
          <w:szCs w:val="24"/>
          <w:lang w:val="zh-TW" w:eastAsia="zh-TW"/>
        </w:rPr>
      </w:pPr>
      <w:r>
        <w:rPr>
          <w:rStyle w:val="1591"/>
          <w:rFonts w:hint="eastAsia" w:ascii="宋体" w:hAnsi="宋体" w:eastAsia="宋体" w:cs="宋体"/>
          <w:bCs/>
          <w:color w:val="auto"/>
          <w:sz w:val="24"/>
          <w:szCs w:val="24"/>
        </w:rPr>
        <w:t xml:space="preserve">5.</w:t>
      </w:r>
      <w:r>
        <w:rPr>
          <w:rStyle w:val="1591"/>
          <w:rFonts w:hint="eastAsia" w:ascii="宋体" w:hAnsi="宋体" w:eastAsia="宋体" w:cs="宋体"/>
          <w:bCs/>
          <w:color w:val="auto"/>
          <w:sz w:val="24"/>
          <w:szCs w:val="24"/>
          <w:lang w:val="zh-TW" w:eastAsia="zh-TW"/>
        </w:rPr>
        <w:t xml:space="preserve">工程结束后，</w:t>
      </w:r>
      <w:r>
        <w:rPr>
          <w:rStyle w:val="1591"/>
          <w:rFonts w:hint="eastAsia" w:ascii="宋体" w:hAnsi="宋体" w:eastAsia="宋体" w:cs="宋体"/>
          <w:bCs/>
          <w:color w:val="auto"/>
          <w:sz w:val="24"/>
          <w:szCs w:val="24"/>
          <w:lang w:val="zh-TW"/>
        </w:rPr>
        <w:t xml:space="preserve">发包人</w:t>
      </w:r>
      <w:r>
        <w:rPr>
          <w:rStyle w:val="1591"/>
          <w:rFonts w:hint="eastAsia" w:ascii="宋体" w:hAnsi="宋体" w:eastAsia="宋体" w:cs="宋体"/>
          <w:bCs/>
          <w:color w:val="auto"/>
          <w:sz w:val="24"/>
          <w:szCs w:val="24"/>
          <w:lang w:val="zh-TW" w:eastAsia="zh-TW"/>
        </w:rPr>
        <w:t xml:space="preserve">就项目廉政建设采取的措施及相关职责履行情况，向主管部门纪检监察组织作出书面报告。</w:t>
      </w:r>
      <w:r/>
    </w:p>
    <w:p>
      <w:pPr>
        <w:pStyle w:val="1403"/>
        <w:ind w:firstLine="480"/>
        <w:spacing w:line="400" w:lineRule="exact"/>
        <w:rPr>
          <w:rStyle w:val="1591"/>
          <w:rFonts w:hint="eastAsia" w:ascii="宋体" w:hAnsi="宋体" w:eastAsia="宋体" w:cs="宋体"/>
          <w:bCs/>
          <w:color w:val="auto"/>
          <w:sz w:val="24"/>
          <w:szCs w:val="24"/>
          <w:lang w:val="zh-TW" w:eastAsia="zh-TW"/>
        </w:rPr>
      </w:pPr>
      <w:r>
        <w:rPr>
          <w:rStyle w:val="1591"/>
          <w:rFonts w:hint="eastAsia" w:ascii="宋体" w:hAnsi="宋体" w:eastAsia="宋体" w:cs="宋体"/>
          <w:bCs/>
          <w:color w:val="auto"/>
          <w:sz w:val="24"/>
          <w:szCs w:val="24"/>
          <w:lang w:val="zh-TW" w:eastAsia="zh-TW"/>
        </w:rPr>
        <w:t xml:space="preserve">三、</w:t>
      </w:r>
      <w:r>
        <w:rPr>
          <w:rStyle w:val="1591"/>
          <w:rFonts w:hint="eastAsia" w:ascii="宋体" w:hAnsi="宋体" w:eastAsia="宋体" w:cs="宋体"/>
          <w:bCs/>
          <w:color w:val="auto"/>
          <w:sz w:val="24"/>
          <w:szCs w:val="24"/>
          <w:lang w:val="zh-TW"/>
        </w:rPr>
        <w:t xml:space="preserve">承包人</w:t>
      </w:r>
      <w:r>
        <w:rPr>
          <w:rStyle w:val="1591"/>
          <w:rFonts w:hint="eastAsia" w:ascii="宋体" w:hAnsi="宋体" w:eastAsia="宋体" w:cs="宋体"/>
          <w:bCs/>
          <w:color w:val="auto"/>
          <w:sz w:val="24"/>
          <w:szCs w:val="24"/>
          <w:lang w:val="zh-TW" w:eastAsia="zh-TW"/>
        </w:rPr>
        <w:t xml:space="preserve">的责任</w:t>
      </w:r>
      <w:r/>
    </w:p>
    <w:p>
      <w:pPr>
        <w:pStyle w:val="1403"/>
        <w:ind w:firstLine="480"/>
        <w:spacing w:line="400" w:lineRule="exact"/>
        <w:rPr>
          <w:rStyle w:val="1591"/>
          <w:rFonts w:hint="eastAsia" w:ascii="宋体" w:hAnsi="宋体" w:eastAsia="宋体" w:cs="宋体"/>
          <w:bCs/>
          <w:color w:val="auto"/>
          <w:sz w:val="24"/>
          <w:szCs w:val="24"/>
          <w:lang w:val="zh-TW" w:eastAsia="zh-TW"/>
        </w:rPr>
      </w:pPr>
      <w:r>
        <w:rPr>
          <w:rStyle w:val="1591"/>
          <w:rFonts w:hint="eastAsia" w:ascii="宋体" w:hAnsi="宋体" w:eastAsia="宋体" w:cs="宋体"/>
          <w:bCs/>
          <w:color w:val="auto"/>
          <w:sz w:val="24"/>
          <w:szCs w:val="24"/>
          <w:lang w:val="zh-TW" w:eastAsia="zh-TW"/>
        </w:rPr>
        <w:t xml:space="preserve">应与</w:t>
      </w:r>
      <w:r>
        <w:rPr>
          <w:rStyle w:val="1591"/>
          <w:rFonts w:hint="eastAsia" w:ascii="宋体" w:hAnsi="宋体" w:eastAsia="宋体" w:cs="宋体"/>
          <w:bCs/>
          <w:color w:val="auto"/>
          <w:sz w:val="24"/>
          <w:szCs w:val="24"/>
          <w:lang w:val="zh-TW"/>
        </w:rPr>
        <w:t xml:space="preserve">发包人</w:t>
      </w:r>
      <w:r>
        <w:rPr>
          <w:rStyle w:val="1591"/>
          <w:rFonts w:hint="eastAsia" w:ascii="宋体" w:hAnsi="宋体" w:eastAsia="宋体" w:cs="宋体"/>
          <w:bCs/>
          <w:color w:val="auto"/>
          <w:sz w:val="24"/>
          <w:szCs w:val="24"/>
          <w:lang w:val="zh-TW" w:eastAsia="zh-TW"/>
        </w:rPr>
        <w:t xml:space="preserve">保持正常的业务交往，严格执行有关法律法规政策和强制性标准和规范，并遵守以下规定：</w:t>
      </w:r>
      <w:r/>
    </w:p>
    <w:p>
      <w:pPr>
        <w:pStyle w:val="1403"/>
        <w:ind w:firstLine="480"/>
        <w:spacing w:line="400" w:lineRule="exact"/>
        <w:rPr>
          <w:rStyle w:val="1591"/>
          <w:rFonts w:hint="eastAsia" w:ascii="宋体" w:hAnsi="宋体" w:eastAsia="宋体" w:cs="宋体"/>
          <w:bCs/>
          <w:color w:val="auto"/>
          <w:sz w:val="24"/>
          <w:szCs w:val="24"/>
          <w:lang w:val="zh-TW" w:eastAsia="zh-TW"/>
        </w:rPr>
      </w:pPr>
      <w:r>
        <w:rPr>
          <w:rStyle w:val="1591"/>
          <w:rFonts w:hint="eastAsia" w:ascii="宋体" w:hAnsi="宋体" w:eastAsia="宋体" w:cs="宋体"/>
          <w:bCs/>
          <w:color w:val="auto"/>
          <w:sz w:val="24"/>
          <w:szCs w:val="24"/>
        </w:rPr>
        <w:t xml:space="preserve">1.</w:t>
      </w:r>
      <w:r>
        <w:rPr>
          <w:rStyle w:val="1591"/>
          <w:rFonts w:hint="eastAsia" w:ascii="宋体" w:hAnsi="宋体" w:eastAsia="宋体" w:cs="宋体"/>
          <w:bCs/>
          <w:color w:val="auto"/>
          <w:sz w:val="24"/>
          <w:szCs w:val="24"/>
          <w:lang w:val="zh-TW" w:eastAsia="zh-TW"/>
        </w:rPr>
        <w:t xml:space="preserve">不准以任何理由向</w:t>
      </w:r>
      <w:r>
        <w:rPr>
          <w:rStyle w:val="1591"/>
          <w:rFonts w:hint="eastAsia" w:ascii="宋体" w:hAnsi="宋体" w:eastAsia="宋体" w:cs="宋体"/>
          <w:bCs/>
          <w:color w:val="auto"/>
          <w:sz w:val="24"/>
          <w:szCs w:val="24"/>
          <w:lang w:val="zh-TW"/>
        </w:rPr>
        <w:t xml:space="preserve">发包人</w:t>
      </w:r>
      <w:r>
        <w:rPr>
          <w:rStyle w:val="1591"/>
          <w:rFonts w:hint="eastAsia" w:ascii="宋体" w:hAnsi="宋体" w:eastAsia="宋体" w:cs="宋体"/>
          <w:bCs/>
          <w:color w:val="auto"/>
          <w:sz w:val="24"/>
          <w:szCs w:val="24"/>
          <w:lang w:val="zh-TW" w:eastAsia="zh-TW"/>
        </w:rPr>
        <w:t xml:space="preserve">领导和相关人员赠送礼金、有价证券、贵重物品</w:t>
      </w:r>
      <w:r>
        <w:rPr>
          <w:rStyle w:val="1591"/>
          <w:rFonts w:hint="eastAsia" w:ascii="宋体" w:hAnsi="宋体" w:eastAsia="宋体" w:cs="宋体"/>
          <w:bCs/>
          <w:color w:val="auto"/>
          <w:sz w:val="24"/>
          <w:szCs w:val="24"/>
          <w:lang w:val="zh-TW" w:eastAsia="zh-TW"/>
        </w:rPr>
        <w:t xml:space="preserve">和回扣、好处费、感谢费等。</w:t>
      </w:r>
      <w:r/>
    </w:p>
    <w:p>
      <w:pPr>
        <w:pStyle w:val="1403"/>
        <w:ind w:firstLine="480"/>
        <w:spacing w:line="400" w:lineRule="exact"/>
        <w:rPr>
          <w:rStyle w:val="1591"/>
          <w:rFonts w:hint="eastAsia" w:ascii="宋体" w:hAnsi="宋体" w:eastAsia="宋体" w:cs="宋体"/>
          <w:bCs/>
          <w:color w:val="auto"/>
          <w:sz w:val="24"/>
          <w:szCs w:val="24"/>
          <w:lang w:val="zh-TW" w:eastAsia="zh-TW"/>
        </w:rPr>
      </w:pPr>
      <w:r>
        <w:rPr>
          <w:rStyle w:val="1591"/>
          <w:rFonts w:hint="eastAsia" w:ascii="宋体" w:hAnsi="宋体" w:eastAsia="宋体" w:cs="宋体"/>
          <w:bCs/>
          <w:color w:val="auto"/>
          <w:sz w:val="24"/>
          <w:szCs w:val="24"/>
        </w:rPr>
        <w:t xml:space="preserve">2.</w:t>
      </w:r>
      <w:r>
        <w:rPr>
          <w:rStyle w:val="1591"/>
          <w:rFonts w:hint="eastAsia" w:ascii="宋体" w:hAnsi="宋体" w:eastAsia="宋体" w:cs="宋体"/>
          <w:bCs/>
          <w:color w:val="auto"/>
          <w:sz w:val="24"/>
          <w:szCs w:val="24"/>
          <w:lang w:val="zh-TW" w:eastAsia="zh-TW"/>
        </w:rPr>
        <w:t xml:space="preserve">不准以任何理由为</w:t>
      </w:r>
      <w:r>
        <w:rPr>
          <w:rStyle w:val="1591"/>
          <w:rFonts w:hint="eastAsia" w:ascii="宋体" w:hAnsi="宋体" w:eastAsia="宋体" w:cs="宋体"/>
          <w:bCs/>
          <w:color w:val="auto"/>
          <w:sz w:val="24"/>
          <w:szCs w:val="24"/>
          <w:lang w:val="zh-TW"/>
        </w:rPr>
        <w:t xml:space="preserve">发包人</w:t>
      </w:r>
      <w:r>
        <w:rPr>
          <w:rStyle w:val="1591"/>
          <w:rFonts w:hint="eastAsia" w:ascii="宋体" w:hAnsi="宋体" w:eastAsia="宋体" w:cs="宋体"/>
          <w:bCs/>
          <w:color w:val="auto"/>
          <w:sz w:val="24"/>
          <w:szCs w:val="24"/>
          <w:lang w:val="zh-TW" w:eastAsia="zh-TW"/>
        </w:rPr>
        <w:t xml:space="preserve">领导和相关人员报销应由对方支付的费用。</w:t>
      </w:r>
      <w:r/>
    </w:p>
    <w:p>
      <w:pPr>
        <w:pStyle w:val="1403"/>
        <w:ind w:firstLine="480"/>
        <w:spacing w:line="400" w:lineRule="exact"/>
        <w:rPr>
          <w:rStyle w:val="1591"/>
          <w:rFonts w:hint="eastAsia" w:ascii="宋体" w:hAnsi="宋体" w:eastAsia="宋体" w:cs="宋体"/>
          <w:bCs/>
          <w:color w:val="auto"/>
          <w:sz w:val="24"/>
          <w:szCs w:val="24"/>
          <w:lang w:val="zh-TW" w:eastAsia="zh-TW"/>
        </w:rPr>
      </w:pPr>
      <w:r>
        <w:rPr>
          <w:rStyle w:val="1591"/>
          <w:rFonts w:hint="eastAsia" w:ascii="宋体" w:hAnsi="宋体" w:eastAsia="宋体" w:cs="宋体"/>
          <w:bCs/>
          <w:color w:val="auto"/>
          <w:sz w:val="24"/>
          <w:szCs w:val="24"/>
        </w:rPr>
        <w:t xml:space="preserve">3.</w:t>
      </w:r>
      <w:r>
        <w:rPr>
          <w:rStyle w:val="1591"/>
          <w:rFonts w:hint="eastAsia" w:ascii="宋体" w:hAnsi="宋体" w:eastAsia="宋体" w:cs="宋体"/>
          <w:bCs/>
          <w:color w:val="auto"/>
          <w:sz w:val="24"/>
          <w:szCs w:val="24"/>
          <w:lang w:val="zh-TW" w:eastAsia="zh-TW"/>
        </w:rPr>
        <w:t xml:space="preserve">不准以任何理由为</w:t>
      </w:r>
      <w:r>
        <w:rPr>
          <w:rStyle w:val="1591"/>
          <w:rFonts w:hint="eastAsia" w:ascii="宋体" w:hAnsi="宋体" w:eastAsia="宋体" w:cs="宋体"/>
          <w:bCs/>
          <w:color w:val="auto"/>
          <w:sz w:val="24"/>
          <w:szCs w:val="24"/>
          <w:lang w:val="zh-TW"/>
        </w:rPr>
        <w:t xml:space="preserve">发包人</w:t>
      </w:r>
      <w:r>
        <w:rPr>
          <w:rStyle w:val="1591"/>
          <w:rFonts w:hint="eastAsia" w:ascii="宋体" w:hAnsi="宋体" w:eastAsia="宋体" w:cs="宋体"/>
          <w:bCs/>
          <w:color w:val="auto"/>
          <w:sz w:val="24"/>
          <w:szCs w:val="24"/>
          <w:lang w:val="zh-TW" w:eastAsia="zh-TW"/>
        </w:rPr>
        <w:t xml:space="preserve">领导和相关人员组织有可能影响公正执行公务的宴请、健身、娱乐等活动。</w:t>
      </w:r>
      <w:r/>
    </w:p>
    <w:p>
      <w:pPr>
        <w:pStyle w:val="1403"/>
        <w:ind w:firstLine="480"/>
        <w:spacing w:line="400" w:lineRule="exact"/>
        <w:rPr>
          <w:rStyle w:val="1591"/>
          <w:rFonts w:hint="eastAsia" w:ascii="宋体" w:hAnsi="宋体" w:eastAsia="宋体" w:cs="宋体"/>
          <w:bCs/>
          <w:color w:val="auto"/>
          <w:sz w:val="24"/>
          <w:szCs w:val="24"/>
          <w:lang w:val="zh-TW" w:eastAsia="zh-TW"/>
        </w:rPr>
      </w:pPr>
      <w:r>
        <w:rPr>
          <w:rStyle w:val="1591"/>
          <w:rFonts w:hint="eastAsia" w:ascii="宋体" w:hAnsi="宋体" w:eastAsia="宋体" w:cs="宋体"/>
          <w:bCs/>
          <w:color w:val="auto"/>
          <w:sz w:val="24"/>
          <w:szCs w:val="24"/>
        </w:rPr>
        <w:t xml:space="preserve">4.</w:t>
      </w:r>
      <w:r>
        <w:rPr>
          <w:rStyle w:val="1591"/>
          <w:rFonts w:hint="eastAsia" w:ascii="宋体" w:hAnsi="宋体" w:eastAsia="宋体" w:cs="宋体"/>
          <w:bCs/>
          <w:color w:val="auto"/>
          <w:sz w:val="24"/>
          <w:szCs w:val="24"/>
          <w:lang w:val="zh-TW" w:eastAsia="zh-TW"/>
        </w:rPr>
        <w:t xml:space="preserve">不准中标后将中标项目转包或违法分包。</w:t>
      </w:r>
      <w:r/>
    </w:p>
    <w:p>
      <w:pPr>
        <w:pStyle w:val="1403"/>
        <w:ind w:firstLine="480"/>
        <w:spacing w:line="400" w:lineRule="exact"/>
        <w:rPr>
          <w:rStyle w:val="1591"/>
          <w:rFonts w:hint="eastAsia" w:ascii="宋体" w:hAnsi="宋体" w:eastAsia="宋体" w:cs="宋体"/>
          <w:bCs/>
          <w:color w:val="auto"/>
          <w:sz w:val="24"/>
          <w:szCs w:val="24"/>
          <w:lang w:val="zh-TW" w:eastAsia="zh-TW"/>
        </w:rPr>
      </w:pPr>
      <w:r>
        <w:rPr>
          <w:rStyle w:val="1591"/>
          <w:rFonts w:hint="eastAsia" w:ascii="宋体" w:hAnsi="宋体" w:eastAsia="宋体" w:cs="宋体"/>
          <w:bCs/>
          <w:color w:val="auto"/>
          <w:sz w:val="24"/>
          <w:szCs w:val="24"/>
          <w:lang w:val="zh-TW" w:eastAsia="zh-TW"/>
        </w:rPr>
        <w:t xml:space="preserve">四、违约责任</w:t>
      </w:r>
      <w:r/>
    </w:p>
    <w:p>
      <w:pPr>
        <w:pStyle w:val="1403"/>
        <w:ind w:firstLine="480"/>
        <w:spacing w:line="400" w:lineRule="exact"/>
        <w:rPr>
          <w:rStyle w:val="1591"/>
          <w:rFonts w:hint="eastAsia" w:ascii="宋体" w:hAnsi="宋体" w:eastAsia="宋体" w:cs="宋体"/>
          <w:bCs/>
          <w:color w:val="auto"/>
          <w:sz w:val="24"/>
          <w:szCs w:val="24"/>
          <w:lang w:val="zh-TW" w:eastAsia="zh-TW"/>
        </w:rPr>
      </w:pPr>
      <w:r>
        <w:rPr>
          <w:rStyle w:val="1591"/>
          <w:rFonts w:hint="eastAsia" w:ascii="宋体" w:hAnsi="宋体" w:eastAsia="宋体" w:cs="宋体"/>
          <w:bCs/>
          <w:color w:val="auto"/>
          <w:sz w:val="24"/>
          <w:szCs w:val="24"/>
        </w:rPr>
        <w:t xml:space="preserve">1.</w:t>
      </w:r>
      <w:r>
        <w:rPr>
          <w:rStyle w:val="1591"/>
          <w:rFonts w:hint="eastAsia" w:ascii="宋体" w:hAnsi="宋体" w:eastAsia="宋体" w:cs="宋体"/>
          <w:bCs/>
          <w:color w:val="auto"/>
          <w:sz w:val="24"/>
          <w:szCs w:val="24"/>
          <w:lang w:val="zh-TW"/>
        </w:rPr>
        <w:t xml:space="preserve">发包人</w:t>
      </w:r>
      <w:r>
        <w:rPr>
          <w:rStyle w:val="1591"/>
          <w:rFonts w:hint="eastAsia" w:ascii="宋体" w:hAnsi="宋体" w:eastAsia="宋体" w:cs="宋体"/>
          <w:bCs/>
          <w:color w:val="auto"/>
          <w:sz w:val="24"/>
          <w:szCs w:val="24"/>
          <w:lang w:val="zh-TW" w:eastAsia="zh-TW"/>
        </w:rPr>
        <w:t xml:space="preserve">及其工作人员有违反本责任书第一、二条责任行为的，按照管理权限，依据有关规定给予组织处理或纪律处分；涉嫌犯罪的，移送司法机关依法处理。</w:t>
      </w:r>
      <w:r/>
    </w:p>
    <w:p>
      <w:pPr>
        <w:pStyle w:val="1403"/>
        <w:ind w:firstLine="480"/>
        <w:spacing w:line="400" w:lineRule="exact"/>
        <w:rPr>
          <w:rStyle w:val="1591"/>
          <w:rFonts w:hint="eastAsia" w:ascii="宋体" w:hAnsi="宋体" w:eastAsia="宋体" w:cs="宋体"/>
          <w:bCs/>
          <w:color w:val="auto"/>
          <w:sz w:val="24"/>
          <w:szCs w:val="24"/>
          <w:lang w:val="zh-TW" w:eastAsia="zh-TW"/>
        </w:rPr>
      </w:pPr>
      <w:r>
        <w:rPr>
          <w:rStyle w:val="1591"/>
          <w:rFonts w:hint="eastAsia" w:ascii="宋体" w:hAnsi="宋体" w:eastAsia="宋体" w:cs="宋体"/>
          <w:bCs/>
          <w:color w:val="auto"/>
          <w:sz w:val="24"/>
          <w:szCs w:val="24"/>
        </w:rPr>
        <w:t xml:space="preserve">2.</w:t>
      </w:r>
      <w:r>
        <w:rPr>
          <w:rStyle w:val="1591"/>
          <w:rFonts w:hint="eastAsia" w:ascii="宋体" w:hAnsi="宋体" w:eastAsia="宋体" w:cs="宋体"/>
          <w:bCs/>
          <w:color w:val="auto"/>
          <w:sz w:val="24"/>
          <w:szCs w:val="24"/>
          <w:lang w:val="zh-TW"/>
        </w:rPr>
        <w:t xml:space="preserve">承包人</w:t>
      </w:r>
      <w:r>
        <w:rPr>
          <w:rStyle w:val="1591"/>
          <w:rFonts w:hint="eastAsia" w:ascii="宋体" w:hAnsi="宋体" w:eastAsia="宋体" w:cs="宋体"/>
          <w:bCs/>
          <w:color w:val="auto"/>
          <w:sz w:val="24"/>
          <w:szCs w:val="24"/>
          <w:lang w:val="zh-TW" w:eastAsia="zh-TW"/>
        </w:rPr>
        <w:t xml:space="preserve">企业、负责人及其工作人员有违反本责任书第一、三条责任行为的，对照建设廉政准入和招投标工作的有关规定，根据情节轻重，限制参与承包活动；涉嫌犯罪的，移送司法机关依法处理。</w:t>
      </w:r>
      <w:r/>
    </w:p>
    <w:p>
      <w:pPr>
        <w:pStyle w:val="1403"/>
        <w:ind w:firstLine="480"/>
        <w:spacing w:line="400" w:lineRule="exact"/>
        <w:rPr>
          <w:rStyle w:val="1591"/>
          <w:rFonts w:hint="eastAsia" w:ascii="宋体" w:hAnsi="宋体" w:eastAsia="宋体" w:cs="宋体"/>
          <w:bCs/>
          <w:color w:val="auto"/>
          <w:sz w:val="24"/>
          <w:szCs w:val="24"/>
          <w:lang w:val="zh-TW" w:eastAsia="zh-TW"/>
        </w:rPr>
      </w:pPr>
      <w:r>
        <w:rPr>
          <w:rStyle w:val="1591"/>
          <w:rFonts w:hint="eastAsia" w:ascii="宋体" w:hAnsi="宋体" w:eastAsia="宋体" w:cs="宋体"/>
          <w:bCs/>
          <w:color w:val="auto"/>
          <w:sz w:val="24"/>
          <w:szCs w:val="24"/>
          <w:lang w:val="zh-TW" w:eastAsia="zh-TW"/>
        </w:rPr>
        <w:t xml:space="preserve">五、本责任书作为项目合同的附件，与项目合同具有同等法律效力。本责任书自双方签署之日起生效。</w:t>
      </w:r>
      <w:r/>
    </w:p>
    <w:p>
      <w:pPr>
        <w:pStyle w:val="1403"/>
        <w:ind w:firstLine="480"/>
        <w:spacing w:line="400" w:lineRule="exact"/>
        <w:rPr>
          <w:rStyle w:val="1591"/>
          <w:rFonts w:hint="eastAsia" w:ascii="宋体" w:hAnsi="宋体" w:eastAsia="宋体" w:cs="宋体"/>
          <w:bCs/>
          <w:color w:val="auto"/>
          <w:sz w:val="24"/>
          <w:szCs w:val="24"/>
          <w:lang w:val="zh-TW" w:eastAsia="zh-TW"/>
        </w:rPr>
      </w:pPr>
      <w:r>
        <w:rPr>
          <w:rStyle w:val="1591"/>
          <w:rFonts w:hint="eastAsia" w:ascii="宋体" w:hAnsi="宋体" w:eastAsia="宋体" w:cs="宋体"/>
          <w:bCs/>
          <w:color w:val="auto"/>
          <w:sz w:val="24"/>
          <w:szCs w:val="24"/>
          <w:lang w:val="zh-TW" w:eastAsia="zh-TW"/>
        </w:rPr>
        <w:t xml:space="preserve">六、本责任书一式三份，由甲乙双方各执一份，项目</w:t>
      </w:r>
      <w:r>
        <w:rPr>
          <w:rStyle w:val="1591"/>
          <w:rFonts w:hint="eastAsia" w:ascii="宋体" w:hAnsi="宋体" w:eastAsia="宋体" w:cs="宋体"/>
          <w:bCs/>
          <w:color w:val="auto"/>
          <w:sz w:val="24"/>
          <w:szCs w:val="24"/>
          <w:lang w:val="zh-TW"/>
        </w:rPr>
        <w:t xml:space="preserve">发包人</w:t>
      </w:r>
      <w:r>
        <w:rPr>
          <w:rStyle w:val="1591"/>
          <w:rFonts w:hint="eastAsia" w:ascii="宋体" w:hAnsi="宋体" w:eastAsia="宋体" w:cs="宋体"/>
          <w:bCs/>
          <w:color w:val="auto"/>
          <w:sz w:val="24"/>
          <w:szCs w:val="24"/>
          <w:lang w:val="zh-TW" w:eastAsia="zh-TW"/>
        </w:rPr>
        <w:t xml:space="preserve">主管部门纪检监察组织备案一份。</w:t>
      </w:r>
      <w:r/>
    </w:p>
    <w:p>
      <w:pPr>
        <w:pStyle w:val="1450"/>
        <w:rPr>
          <w:bCs/>
          <w:color w:val="auto"/>
        </w:rPr>
      </w:pPr>
      <w:r>
        <w:rPr>
          <w:bCs/>
          <w:color w:val="auto"/>
        </w:rPr>
      </w:r>
      <w:r/>
    </w:p>
    <w:p>
      <w:pPr>
        <w:pStyle w:val="1403"/>
        <w:spacing w:line="400" w:lineRule="exact"/>
        <w:rPr>
          <w:rStyle w:val="1591"/>
          <w:rFonts w:hint="eastAsia" w:ascii="宋体" w:hAnsi="宋体" w:eastAsia="宋体" w:cs="宋体"/>
          <w:bCs/>
          <w:color w:val="auto"/>
        </w:rPr>
      </w:pPr>
      <w:r>
        <w:rPr>
          <w:rFonts w:hint="eastAsia" w:ascii="宋体" w:hAnsi="宋体" w:eastAsia="宋体" w:cs="宋体"/>
          <w:bCs/>
          <w:color w:val="auto"/>
        </w:rPr>
      </w:r>
      <w:r/>
    </w:p>
    <w:p>
      <w:pPr>
        <w:pStyle w:val="1403"/>
        <w:ind w:left="7000" w:hanging="7000"/>
        <w:spacing w:line="400" w:lineRule="exact"/>
        <w:rPr>
          <w:rStyle w:val="1591"/>
          <w:rFonts w:hint="eastAsia" w:ascii="宋体" w:hAnsi="宋体" w:eastAsia="宋体" w:cs="宋体"/>
          <w:bCs/>
          <w:color w:val="auto"/>
          <w:sz w:val="24"/>
          <w:szCs w:val="24"/>
          <w:lang w:val="zh-TW"/>
        </w:rPr>
      </w:pPr>
      <w:r>
        <w:rPr>
          <w:rStyle w:val="1591"/>
          <w:rFonts w:hint="eastAsia" w:ascii="宋体" w:hAnsi="宋体" w:eastAsia="宋体" w:cs="宋体"/>
          <w:bCs/>
          <w:color w:val="auto"/>
          <w:sz w:val="24"/>
          <w:szCs w:val="24"/>
          <w:lang w:val="zh-TW"/>
        </w:rPr>
        <w:t xml:space="preserve">发包人</w:t>
      </w:r>
      <w:r>
        <w:rPr>
          <w:rStyle w:val="1591"/>
          <w:rFonts w:hint="eastAsia" w:ascii="宋体" w:hAnsi="宋体" w:eastAsia="宋体" w:cs="宋体"/>
          <w:bCs/>
          <w:color w:val="auto"/>
          <w:sz w:val="24"/>
          <w:szCs w:val="24"/>
          <w:lang w:val="zh-TW" w:eastAsia="zh-TW"/>
        </w:rPr>
        <w:t xml:space="preserve">单位：</w:t>
      </w:r>
      <w:r>
        <w:rPr>
          <w:rStyle w:val="1591"/>
          <w:rFonts w:hint="eastAsia" w:ascii="宋体" w:hAnsi="宋体" w:eastAsia="宋体" w:cs="宋体"/>
          <w:bCs/>
          <w:color w:val="auto"/>
          <w:sz w:val="24"/>
          <w:szCs w:val="24"/>
        </w:rPr>
        <w:t xml:space="preserve">                  </w:t>
      </w:r>
      <w:r>
        <w:rPr>
          <w:rStyle w:val="1591"/>
          <w:rFonts w:hint="eastAsia" w:ascii="宋体" w:hAnsi="宋体" w:eastAsia="宋体" w:cs="宋体"/>
          <w:bCs/>
          <w:color w:val="auto"/>
          <w:sz w:val="24"/>
          <w:szCs w:val="24"/>
          <w:lang w:val="zh-TW"/>
        </w:rPr>
        <w:t xml:space="preserve">承包人</w:t>
      </w:r>
      <w:r>
        <w:rPr>
          <w:rStyle w:val="1591"/>
          <w:rFonts w:hint="eastAsia" w:ascii="宋体" w:hAnsi="宋体" w:eastAsia="宋体" w:cs="宋体"/>
          <w:bCs/>
          <w:color w:val="auto"/>
          <w:sz w:val="24"/>
          <w:szCs w:val="24"/>
          <w:lang w:val="zh-TW" w:eastAsia="zh-TW"/>
        </w:rPr>
        <w:t xml:space="preserve">单位：</w:t>
      </w:r>
      <w:r/>
    </w:p>
    <w:p>
      <w:pPr>
        <w:pStyle w:val="1403"/>
        <w:spacing w:line="400" w:lineRule="exact"/>
        <w:rPr>
          <w:rStyle w:val="1591"/>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1403"/>
        <w:spacing w:line="400" w:lineRule="exact"/>
        <w:rPr>
          <w:rStyle w:val="1591"/>
          <w:rFonts w:hint="eastAsia" w:ascii="宋体" w:hAnsi="宋体" w:eastAsia="宋体" w:cs="宋体"/>
          <w:bCs/>
          <w:color w:val="auto"/>
          <w:sz w:val="24"/>
          <w:szCs w:val="24"/>
          <w:lang w:val="zh-TW"/>
        </w:rPr>
      </w:pPr>
      <w:r>
        <w:rPr>
          <w:rStyle w:val="1591"/>
          <w:rFonts w:hint="eastAsia" w:ascii="宋体" w:hAnsi="宋体" w:eastAsia="宋体" w:cs="宋体"/>
          <w:bCs/>
          <w:color w:val="auto"/>
          <w:sz w:val="24"/>
          <w:szCs w:val="24"/>
          <w:lang w:val="zh-TW" w:eastAsia="zh-TW"/>
        </w:rPr>
        <w:t xml:space="preserve">法定代表人：                   法定代表人：</w:t>
      </w:r>
      <w:r/>
    </w:p>
    <w:p>
      <w:pPr>
        <w:pStyle w:val="1403"/>
        <w:spacing w:line="400" w:lineRule="exact"/>
        <w:rPr>
          <w:rStyle w:val="1591"/>
          <w:rFonts w:hint="eastAsia" w:ascii="宋体" w:hAnsi="宋体" w:eastAsia="宋体" w:cs="宋体"/>
          <w:bCs/>
          <w:color w:val="auto"/>
          <w:sz w:val="24"/>
          <w:szCs w:val="24"/>
          <w:lang w:val="zh-TW" w:eastAsia="zh-TW"/>
        </w:rPr>
      </w:pPr>
      <w:r>
        <w:rPr>
          <w:rFonts w:hint="eastAsia" w:ascii="宋体" w:hAnsi="宋体" w:eastAsia="宋体" w:cs="宋体"/>
          <w:bCs/>
          <w:color w:val="auto"/>
          <w:sz w:val="24"/>
          <w:szCs w:val="24"/>
          <w:lang w:val="zh-TW" w:eastAsia="zh-TW"/>
        </w:rPr>
      </w:r>
      <w:r/>
    </w:p>
    <w:p>
      <w:pPr>
        <w:pStyle w:val="1403"/>
        <w:spacing w:line="400" w:lineRule="exact"/>
        <w:rPr>
          <w:rStyle w:val="1591"/>
          <w:rFonts w:hint="eastAsia" w:ascii="宋体" w:hAnsi="宋体" w:eastAsia="宋体" w:cs="宋体"/>
          <w:bCs/>
          <w:color w:val="auto"/>
          <w:sz w:val="24"/>
          <w:szCs w:val="24"/>
        </w:rPr>
      </w:pPr>
      <w:r>
        <w:rPr>
          <w:rStyle w:val="1591"/>
          <w:rFonts w:hint="eastAsia" w:ascii="宋体" w:hAnsi="宋体" w:eastAsia="宋体" w:cs="宋体"/>
          <w:bCs/>
          <w:color w:val="auto"/>
          <w:sz w:val="24"/>
          <w:szCs w:val="24"/>
          <w:lang w:val="zh-TW" w:eastAsia="zh-TW"/>
        </w:rPr>
        <w:t xml:space="preserve">项目负责人：</w:t>
      </w:r>
      <w:r>
        <w:rPr>
          <w:rStyle w:val="1591"/>
          <w:rFonts w:hint="eastAsia" w:ascii="宋体" w:hAnsi="宋体" w:eastAsia="宋体" w:cs="宋体"/>
          <w:bCs/>
          <w:color w:val="auto"/>
          <w:sz w:val="24"/>
          <w:szCs w:val="24"/>
        </w:rPr>
        <w:t xml:space="preserve">                   </w:t>
      </w:r>
      <w:r>
        <w:rPr>
          <w:rStyle w:val="1591"/>
          <w:rFonts w:hint="eastAsia" w:ascii="宋体" w:hAnsi="宋体" w:eastAsia="宋体" w:cs="宋体"/>
          <w:bCs/>
          <w:color w:val="auto"/>
          <w:sz w:val="24"/>
          <w:szCs w:val="24"/>
          <w:lang w:val="zh-TW" w:eastAsia="zh-TW"/>
        </w:rPr>
        <w:t xml:space="preserve">项目经理：</w:t>
      </w:r>
      <w:r/>
    </w:p>
    <w:p>
      <w:pPr>
        <w:pStyle w:val="1403"/>
        <w:ind w:firstLine="694"/>
        <w:spacing w:line="400" w:lineRule="exact"/>
        <w:rPr>
          <w:rStyle w:val="1591"/>
          <w:rFonts w:hint="eastAsia" w:ascii="宋体" w:hAnsi="宋体" w:eastAsia="宋体" w:cs="宋体"/>
          <w:bCs/>
          <w:color w:val="auto"/>
          <w:sz w:val="24"/>
          <w:szCs w:val="24"/>
          <w:lang w:val="zh-TW" w:eastAsia="zh-TW"/>
        </w:rPr>
      </w:pPr>
      <w:r>
        <w:rPr>
          <w:rFonts w:hint="eastAsia" w:ascii="宋体" w:hAnsi="宋体" w:eastAsia="宋体" w:cs="宋体"/>
          <w:bCs/>
          <w:color w:val="auto"/>
          <w:sz w:val="24"/>
          <w:szCs w:val="24"/>
          <w:lang w:val="zh-TW" w:eastAsia="zh-TW"/>
        </w:rPr>
      </w:r>
      <w:r/>
    </w:p>
    <w:p>
      <w:pPr>
        <w:pStyle w:val="1403"/>
        <w:ind w:firstLine="694"/>
        <w:spacing w:line="400" w:lineRule="exact"/>
        <w:rPr>
          <w:rStyle w:val="1591"/>
          <w:rFonts w:hint="eastAsia" w:ascii="宋体" w:hAnsi="宋体" w:eastAsia="宋体" w:cs="宋体"/>
          <w:bCs/>
          <w:color w:val="auto"/>
          <w:sz w:val="24"/>
          <w:szCs w:val="24"/>
          <w:lang w:val="zh-TW" w:eastAsia="zh-TW"/>
        </w:rPr>
      </w:pPr>
      <w:r>
        <w:rPr>
          <w:rStyle w:val="1591"/>
          <w:rFonts w:hint="eastAsia" w:ascii="宋体" w:hAnsi="宋体" w:eastAsia="宋体" w:cs="宋体"/>
          <w:bCs/>
          <w:color w:val="auto"/>
          <w:sz w:val="24"/>
          <w:szCs w:val="24"/>
          <w:lang w:val="zh-TW" w:eastAsia="zh-TW"/>
        </w:rPr>
        <w:t xml:space="preserve"> 年    月    日                  年    月    日</w:t>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b/>
          <w:bCs/>
          <w:sz w:val="24"/>
        </w:rPr>
      </w:pPr>
      <w:r>
        <w:rPr>
          <w:rFonts w:hint="eastAsia" w:ascii="宋体" w:hAnsi="宋体" w:cs="宋体"/>
          <w:b/>
          <w:bCs/>
          <w:sz w:val="24"/>
        </w:rPr>
      </w:r>
      <w:r/>
    </w:p>
    <w:p>
      <w:pPr>
        <w:jc w:val="center"/>
        <w:spacing w:line="360" w:lineRule="auto"/>
        <w:rPr>
          <w:rFonts w:hint="eastAsia" w:ascii="宋体" w:hAnsi="宋体"/>
          <w:b/>
          <w:sz w:val="30"/>
          <w:szCs w:val="30"/>
        </w:rPr>
        <w:outlineLvl w:val="0"/>
      </w:pPr>
      <w:r/>
      <w:bookmarkStart w:id="1052" w:name="_Toc160609049"/>
      <w:r/>
      <w:bookmarkEnd w:id="388"/>
      <w:r/>
      <w:bookmarkEnd w:id="410"/>
      <w:r>
        <w:rPr>
          <w:rFonts w:ascii="宋体" w:hAnsi="宋体"/>
          <w:b/>
          <w:sz w:val="36"/>
          <w:szCs w:val="36"/>
        </w:rPr>
        <w:t xml:space="preserve">第七章</w:t>
      </w:r>
      <w:r>
        <w:rPr>
          <w:rFonts w:hint="eastAsia" w:ascii="宋体" w:hAnsi="宋体"/>
          <w:b/>
          <w:sz w:val="36"/>
          <w:szCs w:val="36"/>
        </w:rPr>
        <w:t xml:space="preserve"> </w:t>
      </w:r>
      <w:r>
        <w:rPr>
          <w:rFonts w:hint="eastAsia" w:ascii="宋体" w:hAnsi="宋体"/>
          <w:b/>
          <w:sz w:val="36"/>
          <w:szCs w:val="36"/>
        </w:rPr>
        <w:t xml:space="preserve">响应文件的组成及提交须知</w:t>
      </w:r>
      <w:bookmarkEnd w:id="1052"/>
      <w:r/>
      <w:r/>
    </w:p>
    <w:tbl>
      <w:tblPr>
        <w:tblW w:w="9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266"/>
      </w:tblGrid>
      <w:tr>
        <w:trPr>
          <w:jc w:val="center"/>
          <w:trHeight w:val="396"/>
        </w:trPr>
        <w:tc>
          <w:tcPr>
            <w:tcW w:w="1150" w:type="dxa"/>
            <w:vAlign w:val="center"/>
            <w:textDirection w:val="lrTb"/>
            <w:noWrap w:val="false"/>
          </w:tcPr>
          <w:p>
            <w:pPr>
              <w:jc w:val="center"/>
              <w:rPr>
                <w:rFonts w:hint="eastAsia" w:ascii="宋体" w:hAnsi="宋体" w:cs="宋体"/>
                <w:b/>
                <w:szCs w:val="21"/>
              </w:rPr>
            </w:pPr>
            <w:r/>
            <w:bookmarkStart w:id="1053" w:name="_Toc86202633"/>
            <w:r>
              <w:rPr>
                <w:rFonts w:hint="eastAsia" w:ascii="宋体" w:hAnsi="宋体" w:cs="宋体"/>
                <w:b/>
                <w:szCs w:val="21"/>
              </w:rPr>
              <w:t xml:space="preserve">名称</w:t>
            </w:r>
            <w:bookmarkEnd w:id="1053"/>
            <w:r/>
            <w:r/>
          </w:p>
        </w:tc>
        <w:tc>
          <w:tcPr>
            <w:tcW w:w="250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W w:w="6266"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相应内容</w:t>
            </w:r>
            <w:r/>
          </w:p>
        </w:tc>
      </w:tr>
      <w:tr>
        <w:trPr>
          <w:jc w:val="center"/>
          <w:trHeight w:val="215"/>
        </w:trPr>
        <w:tc>
          <w:tcPr>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rPr>
              <w:t xml:space="preserve">响应文件组 成</w:t>
            </w:r>
            <w:r/>
          </w:p>
        </w:tc>
        <w:tc>
          <w:tcPr>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基本目录</w:t>
            </w:r>
            <w:r/>
          </w:p>
        </w:tc>
        <w:tc>
          <w:tcPr>
            <w:tcW w:w="6266" w:type="dxa"/>
            <w:vAlign w:val="center"/>
            <w:textDirection w:val="lrTb"/>
            <w:noWrap w:val="false"/>
          </w:tcPr>
          <w:p>
            <w:pPr>
              <w:rPr>
                <w:rFonts w:hint="eastAsia" w:ascii="宋体" w:hAnsi="宋体" w:cs="宋体"/>
                <w:szCs w:val="21"/>
              </w:rPr>
            </w:pPr>
            <w:r>
              <w:rPr>
                <w:rFonts w:hint="eastAsia" w:ascii="宋体" w:hAnsi="宋体" w:cs="宋体"/>
                <w:szCs w:val="21"/>
              </w:rPr>
              <w:t xml:space="preserve">响应文件封面</w:t>
            </w:r>
            <w:r/>
          </w:p>
        </w:tc>
      </w:tr>
      <w:tr>
        <w:trPr>
          <w:jc w:val="center"/>
          <w:trHeight w:val="237"/>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266"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*报价一览表</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266"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266" w:type="dxa"/>
            <w:vAlign w:val="center"/>
            <w:textDirection w:val="lrTb"/>
            <w:noWrap w:val="false"/>
          </w:tcPr>
          <w:p>
            <w:pPr>
              <w:rPr>
                <w:rFonts w:hint="eastAsia" w:ascii="宋体" w:hAnsi="宋体" w:cs="宋体"/>
                <w:szCs w:val="21"/>
              </w:rPr>
            </w:pPr>
            <w:r>
              <w:rPr>
                <w:rFonts w:hint="eastAsia" w:ascii="宋体" w:hAnsi="宋体" w:cs="宋体"/>
                <w:szCs w:val="21"/>
              </w:rPr>
              <w:t xml:space="preserve">基本服务承诺书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266"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restart"/>
            <w:textDirection w:val="lrTb"/>
            <w:noWrap w:val="false"/>
          </w:tcPr>
          <w:p>
            <w:pPr>
              <w:ind w:firstLine="843"/>
              <w:rPr>
                <w:rFonts w:hint="eastAsia" w:ascii="宋体" w:hAnsi="宋体" w:cs="宋体"/>
                <w:b/>
                <w:bCs/>
                <w:szCs w:val="21"/>
              </w:rPr>
            </w:pPr>
            <w:r>
              <w:rPr>
                <w:rFonts w:hint="eastAsia" w:ascii="宋体" w:hAnsi="宋体" w:cs="宋体"/>
                <w:b/>
                <w:bCs/>
                <w:szCs w:val="21"/>
              </w:rPr>
              <w:t xml:space="preserve">资格条件</w:t>
            </w:r>
            <w:r/>
          </w:p>
        </w:tc>
        <w:tc>
          <w:tcPr>
            <w:tcW w:w="6266"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266" w:type="dxa"/>
            <w:vAlign w:val="center"/>
            <w:textDirection w:val="lrTb"/>
            <w:noWrap w:val="false"/>
          </w:tcPr>
          <w:p>
            <w:pPr>
              <w:rPr>
                <w:rFonts w:hint="eastAsia" w:ascii="宋体" w:hAnsi="宋体" w:cs="宋体"/>
                <w:b/>
                <w:bCs/>
                <w:szCs w:val="21"/>
              </w:rPr>
            </w:pPr>
            <w:r>
              <w:rPr>
                <w:rFonts w:hint="eastAsia" w:ascii="宋体" w:hAnsi="宋体" w:cs="宋体"/>
                <w:szCs w:val="21"/>
              </w:rPr>
              <w:t xml:space="preserve">△法人授权书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266"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w:t>
            </w:r>
            <w:r>
              <w:rPr>
                <w:rFonts w:hint="eastAsia" w:ascii="宋体" w:hAnsi="宋体" w:cs="宋体"/>
                <w:szCs w:val="21"/>
              </w:rPr>
              <w:t xml:space="preserve">重大税收违法失信主体名单</w:t>
            </w:r>
            <w:r>
              <w:rPr>
                <w:rFonts w:hint="eastAsia" w:ascii="宋体" w:hAnsi="宋体" w:cs="宋体"/>
                <w:szCs w:val="21"/>
              </w:rPr>
              <w:t xml:space="preserve">、政府采购严重违法失信行为记录名单</w:t>
            </w:r>
            <w:r/>
          </w:p>
        </w:tc>
      </w:tr>
      <w:tr>
        <w:trPr>
          <w:jc w:val="center"/>
          <w:trHeight w:val="28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266" w:type="dxa"/>
            <w:vAlign w:val="center"/>
            <w:textDirection w:val="lrTb"/>
            <w:noWrap w:val="false"/>
          </w:tcPr>
          <w:p>
            <w:pPr>
              <w:rPr>
                <w:rFonts w:hint="eastAsia" w:ascii="宋体" w:hAnsi="宋体" w:cs="宋体"/>
                <w:szCs w:val="21"/>
              </w:rPr>
            </w:pPr>
            <w:r>
              <w:rPr>
                <w:rFonts w:hint="eastAsia" w:ascii="宋体" w:hAnsi="宋体" w:cs="宋体"/>
                <w:szCs w:val="21"/>
              </w:rPr>
              <w:t xml:space="preserve">△信用承诺书</w:t>
            </w:r>
            <w:r/>
          </w:p>
        </w:tc>
      </w:tr>
      <w:tr>
        <w:trPr>
          <w:jc w:val="center"/>
          <w:trHeight w:val="27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266" w:type="dxa"/>
            <w:vAlign w:val="center"/>
            <w:textDirection w:val="lrTb"/>
            <w:noWrap w:val="false"/>
          </w:tcPr>
          <w:p>
            <w:pPr>
              <w:rPr>
                <w:rFonts w:hint="eastAsia" w:ascii="宋体" w:hAnsi="宋体" w:cs="宋体"/>
                <w:szCs w:val="21"/>
              </w:rPr>
            </w:pPr>
            <w:r>
              <w:rPr>
                <w:rFonts w:hint="eastAsia" w:ascii="宋体" w:hAnsi="宋体" w:cs="宋体"/>
                <w:szCs w:val="21"/>
              </w:rPr>
              <w:t xml:space="preserve">△资格承诺声明函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266" w:type="dxa"/>
            <w:vAlign w:val="center"/>
            <w:textDirection w:val="lrTb"/>
            <w:noWrap w:val="false"/>
          </w:tcPr>
          <w:p>
            <w:pPr>
              <w:rPr>
                <w:rFonts w:hint="eastAsia" w:ascii="宋体" w:hAnsi="宋体" w:cs="宋体"/>
                <w:szCs w:val="21"/>
              </w:rPr>
            </w:pPr>
            <w:r>
              <w:rPr>
                <w:rFonts w:hint="eastAsia" w:ascii="宋体" w:hAnsi="宋体" w:cs="宋体"/>
                <w:szCs w:val="21"/>
              </w:rPr>
              <w:t xml:space="preserve">△落实政府采购政策需满足的资格条件（详见第一章“采购邀请”）：</w:t>
            </w:r>
            <w:r>
              <w:rPr>
                <w:rFonts w:ascii="宋体" w:hAnsi="宋体"/>
                <w:b/>
                <w:bCs/>
              </w:rPr>
              <w:t xml:space="preserve">如采购公告中明确专门面向中小/小</w:t>
            </w:r>
            <w:r>
              <w:rPr>
                <w:rFonts w:ascii="宋体" w:hAnsi="宋体"/>
                <w:b/>
                <w:bCs/>
              </w:rPr>
              <w:t xml:space="preserve">微企业</w:t>
            </w:r>
            <w:r>
              <w:rPr>
                <w:rFonts w:ascii="宋体" w:hAnsi="宋体"/>
                <w:b/>
                <w:bCs/>
              </w:rPr>
              <w:t xml:space="preserve">采购，须按要求提供中小企业声明函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266" w:type="dxa"/>
            <w:vAlign w:val="center"/>
            <w:textDirection w:val="lrTb"/>
            <w:noWrap w:val="false"/>
          </w:tcPr>
          <w:p>
            <w:pPr>
              <w:rPr>
                <w:rFonts w:hint="eastAsia" w:ascii="宋体" w:hAnsi="宋体" w:cs="宋体"/>
                <w:szCs w:val="21"/>
              </w:rPr>
            </w:pPr>
            <w:r>
              <w:rPr>
                <w:rFonts w:hint="eastAsia" w:ascii="宋体" w:hAnsi="宋体" w:cs="宋体"/>
                <w:szCs w:val="21"/>
              </w:rPr>
              <w:t xml:space="preserve">△联合体协议（如有）</w:t>
            </w:r>
            <w:r/>
          </w:p>
        </w:tc>
      </w:tr>
      <w:tr>
        <w:trPr>
          <w:jc w:val="center"/>
          <w:trHeight w:val="31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266"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资格审查”—“第二节 资格审查要求”）</w:t>
            </w:r>
            <w:r/>
          </w:p>
        </w:tc>
      </w:tr>
      <w:tr>
        <w:trPr>
          <w:jc w:val="center"/>
          <w:trHeight w:val="90"/>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restart"/>
            <w:textDirection w:val="lrTb"/>
            <w:noWrap w:val="false"/>
          </w:tcPr>
          <w:p>
            <w:pPr>
              <w:ind w:firstLine="843"/>
              <w:rPr>
                <w:rFonts w:hint="eastAsia" w:ascii="宋体" w:hAnsi="宋体" w:cs="宋体"/>
                <w:b/>
                <w:bCs/>
                <w:szCs w:val="21"/>
              </w:rPr>
            </w:pPr>
            <w:r>
              <w:rPr>
                <w:rFonts w:hint="eastAsia" w:ascii="宋体" w:hAnsi="宋体" w:cs="宋体"/>
                <w:b/>
                <w:bCs/>
                <w:szCs w:val="21"/>
              </w:rPr>
              <w:t xml:space="preserve">符合条件</w:t>
            </w:r>
            <w:r/>
          </w:p>
        </w:tc>
        <w:tc>
          <w:tcPr>
            <w:tcW w:w="6266"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*报价明细表</w:t>
            </w:r>
            <w:r/>
          </w:p>
        </w:tc>
      </w:tr>
      <w:tr>
        <w:trPr>
          <w:jc w:val="center"/>
          <w:trHeight w:val="280"/>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ind w:firstLine="422"/>
              <w:rPr>
                <w:rFonts w:hint="eastAsia" w:ascii="宋体" w:hAnsi="宋体" w:cs="宋体"/>
                <w:b/>
                <w:bCs/>
                <w:szCs w:val="21"/>
              </w:rPr>
            </w:pPr>
            <w:r>
              <w:rPr>
                <w:rFonts w:hint="eastAsia" w:ascii="宋体" w:hAnsi="宋体" w:cs="宋体"/>
                <w:b/>
                <w:bCs/>
                <w:szCs w:val="21"/>
              </w:rPr>
            </w:r>
            <w:r/>
          </w:p>
        </w:tc>
        <w:tc>
          <w:tcPr>
            <w:tcW w:w="6266"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*投标（响应）函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266" w:type="dxa"/>
            <w:vAlign w:val="center"/>
            <w:textDirection w:val="lrTb"/>
            <w:noWrap w:val="false"/>
          </w:tcPr>
          <w:p>
            <w:pPr>
              <w:rPr>
                <w:rFonts w:hint="eastAsia" w:ascii="宋体" w:hAnsi="宋体" w:cs="宋体"/>
                <w:szCs w:val="21"/>
              </w:rPr>
            </w:pPr>
            <w:r>
              <w:rPr>
                <w:rFonts w:hint="eastAsia" w:ascii="宋体" w:hAnsi="宋体" w:cs="宋体"/>
                <w:szCs w:val="21"/>
              </w:rPr>
              <w:t xml:space="preserve">*技术偏离表</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266" w:type="dxa"/>
            <w:textDirection w:val="lrTb"/>
            <w:noWrap w:val="false"/>
          </w:tcPr>
          <w:p>
            <w:pPr>
              <w:rPr>
                <w:rFonts w:hint="eastAsia" w:ascii="宋体" w:hAnsi="宋体" w:cs="宋体"/>
                <w:szCs w:val="21"/>
              </w:rPr>
            </w:pPr>
            <w:r>
              <w:rPr>
                <w:rFonts w:hint="eastAsia" w:ascii="宋体" w:hAnsi="宋体" w:cs="宋体"/>
                <w:szCs w:val="21"/>
              </w:rPr>
              <w:t xml:space="preserve">*投标（响应）文件有效性(根据磋商文件要求填写,如磋商文件无相关要求,此条可不填写)</w:t>
            </w:r>
            <w:r/>
          </w:p>
        </w:tc>
      </w:tr>
      <w:tr>
        <w:trPr>
          <w:jc w:val="center"/>
          <w:trHeight w:val="533"/>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textDirection w:val="lrTb"/>
            <w:noWrap w:val="false"/>
          </w:tcPr>
          <w:p>
            <w:pPr>
              <w:ind w:firstLine="211"/>
              <w:jc w:val="center"/>
              <w:rPr>
                <w:rFonts w:hint="eastAsia" w:ascii="宋体" w:hAnsi="宋体" w:cs="宋体"/>
                <w:b/>
                <w:bCs/>
                <w:szCs w:val="21"/>
              </w:rPr>
            </w:pPr>
            <w:r>
              <w:rPr>
                <w:rFonts w:hint="eastAsia" w:ascii="宋体" w:hAnsi="宋体" w:cs="宋体"/>
                <w:b/>
                <w:bCs/>
                <w:szCs w:val="21"/>
              </w:rPr>
              <w:t xml:space="preserve">综合评审评分项</w:t>
            </w:r>
            <w:r/>
          </w:p>
        </w:tc>
        <w:tc>
          <w:tcPr>
            <w:tcW w:w="6266" w:type="dxa"/>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p>
        </w:tc>
      </w:tr>
      <w:tr>
        <w:trPr>
          <w:jc w:val="center"/>
          <w:trHeight w:val="533"/>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textDirection w:val="lrTb"/>
            <w:noWrap w:val="false"/>
          </w:tcPr>
          <w:p>
            <w:pPr>
              <w:ind w:firstLine="211"/>
              <w:jc w:val="center"/>
              <w:rPr>
                <w:rFonts w:hint="eastAsia" w:ascii="宋体" w:hAnsi="宋体" w:cs="宋体"/>
                <w:b/>
                <w:bCs/>
                <w:szCs w:val="21"/>
              </w:rPr>
            </w:pPr>
            <w:r>
              <w:rPr>
                <w:rFonts w:hint="eastAsia" w:ascii="宋体" w:hAnsi="宋体" w:cs="宋体"/>
                <w:b/>
                <w:bCs/>
                <w:szCs w:val="21"/>
              </w:rPr>
              <w:t xml:space="preserve">价格折扣文件格式</w:t>
            </w:r>
            <w:r/>
          </w:p>
        </w:tc>
        <w:tc>
          <w:tcPr>
            <w:tcW w:w="6266" w:type="dxa"/>
            <w:textDirection w:val="lrTb"/>
            <w:noWrap w:val="false"/>
          </w:tcPr>
          <w:p>
            <w:pPr>
              <w:rPr>
                <w:rFonts w:hint="eastAsia" w:ascii="宋体" w:hAnsi="宋体" w:cs="宋体"/>
                <w:szCs w:val="21"/>
              </w:rPr>
            </w:pPr>
            <w:r>
              <w:rPr>
                <w:rFonts w:hint="eastAsia" w:ascii="宋体" w:hAnsi="宋体" w:cs="宋体"/>
                <w:szCs w:val="21"/>
              </w:rPr>
              <w:t xml:space="preserve">企业报价折扣证明（</w:t>
            </w:r>
            <w:r>
              <w:rPr>
                <w:rFonts w:ascii="宋体" w:hAnsi="宋体"/>
              </w:rPr>
              <w:t xml:space="preserve">中小企业声明函</w:t>
            </w:r>
            <w:r>
              <w:rPr>
                <w:rFonts w:hint="eastAsia" w:ascii="宋体" w:hAnsi="宋体"/>
              </w:rPr>
              <w:t xml:space="preserve">或</w:t>
            </w:r>
            <w:r>
              <w:rPr>
                <w:rFonts w:ascii="宋体" w:hAnsi="宋体"/>
              </w:rPr>
              <w:t xml:space="preserve">监狱企业证明或残疾人福利性单位声明函</w:t>
            </w:r>
            <w:r>
              <w:rPr>
                <w:rFonts w:hint="eastAsia" w:ascii="宋体" w:hAnsi="宋体" w:cs="宋体"/>
                <w:szCs w:val="21"/>
              </w:rPr>
              <w:t xml:space="preserve">）</w:t>
            </w:r>
            <w:r/>
          </w:p>
        </w:tc>
      </w:tr>
      <w:tr>
        <w:trPr>
          <w:jc w:val="center"/>
        </w:trPr>
        <w:tc>
          <w:tcPr>
            <w:tcW w:w="1150" w:type="dxa"/>
            <w:vAlign w:val="center"/>
            <w:textDirection w:val="lrTb"/>
            <w:noWrap w:val="false"/>
          </w:tcPr>
          <w:p>
            <w:pPr>
              <w:rPr>
                <w:rFonts w:hint="eastAsia" w:ascii="宋体" w:hAnsi="宋体" w:cs="宋体"/>
                <w:b/>
                <w:szCs w:val="21"/>
              </w:rPr>
            </w:pPr>
            <w:r>
              <w:rPr>
                <w:rFonts w:hint="eastAsia" w:ascii="宋体" w:hAnsi="宋体" w:cs="宋体"/>
                <w:b/>
                <w:szCs w:val="21"/>
              </w:rPr>
              <w:t xml:space="preserve">响应文件提交须知</w:t>
            </w:r>
            <w:r/>
          </w:p>
          <w:p>
            <w:pPr>
              <w:rPr>
                <w:rFonts w:hint="eastAsia" w:ascii="宋体" w:hAnsi="宋体" w:cs="宋体"/>
                <w:szCs w:val="21"/>
              </w:rPr>
            </w:pPr>
            <w:r>
              <w:rPr>
                <w:rFonts w:hint="eastAsia" w:ascii="宋体" w:hAnsi="宋体" w:cs="宋体"/>
                <w:szCs w:val="21"/>
              </w:rPr>
            </w:r>
            <w:r/>
          </w:p>
        </w:tc>
        <w:tc>
          <w:tcPr>
            <w:gridSpan w:val="2"/>
            <w:tcW w:w="8768" w:type="dxa"/>
            <w:textDirection w:val="lrTb"/>
            <w:noWrap w:val="false"/>
          </w:tcPr>
          <w:p>
            <w:pPr>
              <w:jc w:val="left"/>
              <w:keepNext/>
              <w:spacing w:line="480" w:lineRule="exact"/>
              <w:rPr>
                <w:rFonts w:hint="eastAsia" w:ascii="宋体" w:hAnsi="宋体"/>
                <w:b/>
                <w:bCs/>
                <w:szCs w:val="21"/>
                <w:u w:val="single"/>
              </w:rPr>
              <w:outlineLvl w:val="0"/>
            </w:pPr>
            <w:r/>
            <w:bookmarkStart w:id="1054" w:name="_Toc160609050"/>
            <w:r>
              <w:rPr>
                <w:rFonts w:hint="eastAsia" w:ascii="宋体" w:hAnsi="宋体" w:cs="宋体"/>
                <w:b/>
                <w:bCs/>
                <w:szCs w:val="21"/>
                <w:u w:val="single"/>
              </w:rPr>
              <w:t xml:space="preserve">1.本部分内容仅列明格式材料要求，不代表所有列出格式的材料必须全部提交，具体提交以磋商文件规定的资格条件、评分标准要求及磋商文件给定格式等内容为准。</w:t>
            </w:r>
            <w:bookmarkEnd w:id="1054"/>
            <w:r/>
            <w:r/>
          </w:p>
          <w:p>
            <w:pPr>
              <w:jc w:val="left"/>
              <w:keepNext/>
              <w:spacing w:line="480" w:lineRule="exact"/>
              <w:rPr>
                <w:rFonts w:hint="eastAsia" w:ascii="宋体" w:hAnsi="宋体" w:cs="宋体"/>
                <w:b/>
                <w:bCs/>
                <w:szCs w:val="21"/>
                <w:u w:val="single"/>
              </w:rPr>
              <w:outlineLvl w:val="0"/>
            </w:pPr>
            <w:r/>
            <w:bookmarkStart w:id="1055" w:name="_Toc160609051"/>
            <w:r>
              <w:rPr>
                <w:rFonts w:hint="eastAsia" w:ascii="宋体" w:hAnsi="宋体" w:cs="宋体"/>
                <w:b/>
                <w:bCs/>
                <w:szCs w:val="21"/>
                <w:u w:val="single"/>
              </w:rPr>
              <w:t xml:space="preserve">2.带“△”项材料如未按“第三章 资格审查”——“</w:t>
            </w:r>
            <w:r>
              <w:rPr>
                <w:rFonts w:ascii="宋体" w:hAnsi="宋体" w:cs="宋体"/>
                <w:b/>
                <w:bCs/>
                <w:szCs w:val="21"/>
                <w:u w:val="single"/>
              </w:rPr>
              <w:t xml:space="preserve">第二节资格审查要求</w:t>
            </w:r>
            <w:r>
              <w:rPr>
                <w:rFonts w:hint="eastAsia" w:ascii="宋体" w:hAnsi="宋体" w:cs="宋体"/>
                <w:b/>
                <w:bCs/>
                <w:szCs w:val="21"/>
                <w:u w:val="single"/>
              </w:rPr>
              <w:t xml:space="preserve">”要求提交，将作资格审查不通过处理，带“*”项材料如未按要求提交，将作无效响应处理。</w:t>
            </w:r>
            <w:bookmarkEnd w:id="1055"/>
            <w:r/>
            <w:r/>
          </w:p>
          <w:p>
            <w:pPr>
              <w:jc w:val="left"/>
              <w:keepNext/>
              <w:spacing w:line="480" w:lineRule="exact"/>
              <w:rPr>
                <w:rFonts w:hint="eastAsia" w:ascii="宋体" w:hAnsi="宋体" w:cs="宋体"/>
                <w:b/>
                <w:bCs/>
                <w:szCs w:val="21"/>
                <w:u w:val="single"/>
              </w:rPr>
              <w:outlineLvl w:val="0"/>
            </w:pPr>
            <w:r/>
            <w:bookmarkStart w:id="1056" w:name="_Toc160609052"/>
            <w:r>
              <w:rPr>
                <w:rFonts w:hint="eastAsia" w:ascii="宋体" w:hAnsi="宋体" w:cs="宋体"/>
                <w:b/>
                <w:bCs/>
                <w:szCs w:val="21"/>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1056"/>
            <w:r/>
            <w:r/>
          </w:p>
          <w:p>
            <w:pPr>
              <w:jc w:val="left"/>
              <w:keepNext/>
              <w:spacing w:line="480" w:lineRule="exact"/>
              <w:rPr>
                <w:rFonts w:hint="eastAsia" w:ascii="宋体" w:hAnsi="宋体" w:cs="宋体"/>
                <w:b/>
                <w:bCs/>
                <w:szCs w:val="21"/>
                <w:u w:val="single"/>
              </w:rPr>
              <w:outlineLvl w:val="0"/>
            </w:pPr>
            <w:r/>
            <w:bookmarkStart w:id="1057" w:name="_Toc160609053"/>
            <w:r>
              <w:rPr>
                <w:rFonts w:hint="eastAsia" w:ascii="宋体" w:hAnsi="宋体" w:cs="宋体"/>
                <w:b/>
                <w:bCs/>
                <w:szCs w:val="21"/>
                <w:u w:val="single"/>
              </w:rPr>
              <w:t xml:space="preserve">4.响应文件应按照磋商文件要求的格式填写，无相应内容填写可填写“无”等明确的回答。</w:t>
            </w:r>
            <w:bookmarkEnd w:id="1057"/>
            <w:r/>
            <w:r/>
          </w:p>
          <w:p>
            <w:pPr>
              <w:jc w:val="left"/>
              <w:keepNext/>
              <w:spacing w:line="480" w:lineRule="exact"/>
              <w:rPr>
                <w:rFonts w:hint="eastAsia" w:ascii="宋体" w:hAnsi="宋体" w:cs="宋体"/>
                <w:b/>
                <w:szCs w:val="21"/>
              </w:rPr>
              <w:outlineLvl w:val="0"/>
            </w:pPr>
            <w:r/>
            <w:bookmarkStart w:id="1058" w:name="_Toc160609054"/>
            <w:r>
              <w:rPr>
                <w:rFonts w:hint="eastAsia" w:ascii="宋体" w:hAnsi="宋体" w:cs="宋体"/>
                <w:b/>
                <w:bCs/>
                <w:szCs w:val="21"/>
                <w:u w:val="single"/>
              </w:rPr>
              <w:t xml:space="preserve">5.响应文件所附格式中要求填写的全部信息都必须正面回答并保证是真实准确的。</w:t>
            </w:r>
            <w:bookmarkEnd w:id="1058"/>
            <w:r/>
            <w:r/>
          </w:p>
        </w:tc>
      </w:tr>
    </w:tbl>
    <w:p>
      <w:pPr>
        <w:jc w:val="center"/>
        <w:spacing w:line="360" w:lineRule="auto"/>
        <w:rPr>
          <w:rFonts w:hint="eastAsia" w:ascii="宋体" w:hAnsi="宋体"/>
          <w:b/>
          <w:sz w:val="24"/>
        </w:rPr>
        <w:outlineLvl w:val="0"/>
      </w:pPr>
      <w:r>
        <w:rPr>
          <w:rFonts w:ascii="宋体" w:hAnsi="宋体"/>
        </w:rPr>
        <w:br w:type="page" w:clear="all"/>
      </w:r>
      <w:bookmarkStart w:id="1059" w:name="_Toc160609055"/>
      <w:r>
        <w:rPr>
          <w:rFonts w:ascii="宋体" w:hAnsi="宋体"/>
          <w:b/>
          <w:sz w:val="36"/>
          <w:szCs w:val="36"/>
        </w:rPr>
        <w:t xml:space="preserve">第八章</w:t>
      </w:r>
      <w:r>
        <w:rPr>
          <w:rFonts w:hint="eastAsia" w:ascii="宋体" w:hAnsi="宋体"/>
          <w:b/>
          <w:sz w:val="36"/>
          <w:szCs w:val="36"/>
        </w:rPr>
        <w:t xml:space="preserve"> 响应文件格式</w:t>
      </w:r>
      <w:bookmarkEnd w:id="1059"/>
      <w:r/>
      <w:r/>
    </w:p>
    <w:p>
      <w:pPr>
        <w:ind w:left="142"/>
        <w:spacing w:line="360" w:lineRule="auto"/>
        <w:tabs>
          <w:tab w:val="left" w:pos="900" w:leader="none"/>
          <w:tab w:val="left" w:pos="1980" w:leader="none"/>
        </w:tabs>
        <w:rPr>
          <w:rFonts w:hint="eastAsia" w:ascii="宋体" w:hAnsi="宋体"/>
          <w:b/>
          <w:sz w:val="24"/>
        </w:rPr>
      </w:pPr>
      <w:r>
        <w:rPr>
          <w:rFonts w:hint="eastAsia" w:ascii="宋体" w:hAnsi="宋体"/>
          <w:b/>
          <w:sz w:val="24"/>
        </w:rPr>
        <w:t xml:space="preserve">供应商编制文件须知</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1、供应</w:t>
      </w:r>
      <w:r>
        <w:rPr>
          <w:rFonts w:ascii="宋体" w:hAnsi="宋体"/>
          <w:sz w:val="24"/>
        </w:rPr>
        <w:t xml:space="preserve">商按照</w:t>
      </w:r>
      <w:r>
        <w:rPr>
          <w:rFonts w:ascii="宋体" w:hAnsi="宋体"/>
          <w:sz w:val="24"/>
        </w:rPr>
        <w:t xml:space="preserve">本部分的顺序编制响应文件，编制中涉及格式资料的，应按照本部</w:t>
      </w:r>
      <w:r>
        <w:rPr>
          <w:rFonts w:ascii="宋体" w:hAnsi="宋体"/>
          <w:sz w:val="24"/>
        </w:rPr>
        <w:t xml:space="preserve">分提供</w:t>
      </w:r>
      <w:r>
        <w:rPr>
          <w:rFonts w:ascii="宋体" w:hAnsi="宋体"/>
          <w:sz w:val="24"/>
        </w:rPr>
        <w:t xml:space="preserve">的内容和格式（所有表格的格式可扩展）填写提交。</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2、</w:t>
      </w:r>
      <w:r>
        <w:rPr>
          <w:rFonts w:ascii="宋体" w:hAnsi="宋体"/>
          <w:sz w:val="24"/>
        </w:rPr>
        <w:t xml:space="preserve">对于竞争性磋商文件中标记了“实质性格式”文件的，供应商</w:t>
      </w:r>
      <w:r>
        <w:rPr>
          <w:rFonts w:ascii="宋体" w:hAnsi="宋体"/>
          <w:sz w:val="24"/>
        </w:rPr>
        <w:t xml:space="preserve">不得改变格式中给定的文字所表达的含义，不得删减格式中的实质性内容，不得自行添加与格式中给定的文字内容相矛盾的内容，不得对应当填写的空格不填写或</w:t>
      </w:r>
      <w:r>
        <w:rPr>
          <w:rFonts w:ascii="宋体" w:hAnsi="宋体"/>
          <w:sz w:val="24"/>
        </w:rPr>
        <w:t xml:space="preserve">不</w:t>
      </w:r>
      <w:r>
        <w:rPr>
          <w:rFonts w:ascii="宋体" w:hAnsi="宋体"/>
          <w:sz w:val="24"/>
        </w:rPr>
        <w:t xml:space="preserve">实质性响应，</w:t>
      </w:r>
      <w:r>
        <w:rPr>
          <w:rFonts w:ascii="宋体" w:hAnsi="宋体"/>
          <w:b/>
          <w:sz w:val="24"/>
        </w:rPr>
        <w:t xml:space="preserve">否则响应无效</w:t>
      </w:r>
      <w:r>
        <w:rPr>
          <w:rFonts w:ascii="宋体" w:hAnsi="宋体"/>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响应文件编制工具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rPr>
      </w:pPr>
      <w:r>
        <w:rPr>
          <w:rFonts w:ascii="宋体" w:hAnsi="宋体"/>
          <w:sz w:val="24"/>
        </w:rPr>
        <w:br w:type="page" w:clear="all"/>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
    </w:p>
    <w:p>
      <w:pPr>
        <w:jc w:val="center"/>
        <w:keepLines/>
        <w:keepNext/>
        <w:spacing w:after="120" w:line="360" w:lineRule="auto"/>
        <w:widowControl/>
        <w:rPr>
          <w:rFonts w:hint="eastAsia" w:ascii="宋体" w:hAnsi="宋体"/>
          <w:b/>
          <w:spacing w:val="20"/>
          <w:sz w:val="32"/>
          <w:szCs w:val="32"/>
        </w:rPr>
        <w:outlineLvl w:val="0"/>
      </w:pPr>
      <w:r/>
      <w:bookmarkStart w:id="1060" w:name="_Toc152678678"/>
      <w:r/>
      <w:bookmarkStart w:id="1061" w:name="_Toc160609056"/>
      <w:r>
        <w:rPr>
          <w:rFonts w:ascii="宋体" w:hAnsi="宋体"/>
          <w:b/>
          <w:spacing w:val="20"/>
          <w:sz w:val="32"/>
          <w:szCs w:val="32"/>
        </w:rPr>
        <w:t xml:space="preserve">一</w:t>
      </w:r>
      <w:r>
        <w:rPr>
          <w:rFonts w:hint="eastAsia" w:ascii="宋体" w:hAnsi="宋体"/>
          <w:b/>
          <w:spacing w:val="20"/>
          <w:sz w:val="32"/>
          <w:szCs w:val="32"/>
        </w:rPr>
        <w:t xml:space="preserve">、</w:t>
      </w:r>
      <w:r>
        <w:rPr>
          <w:rFonts w:ascii="宋体" w:hAnsi="宋体"/>
          <w:b/>
          <w:spacing w:val="20"/>
          <w:sz w:val="32"/>
          <w:szCs w:val="32"/>
        </w:rPr>
        <w:t xml:space="preserve">响应文件封面</w:t>
      </w:r>
      <w:bookmarkEnd w:id="1060"/>
      <w:r/>
      <w:bookmarkEnd w:id="1061"/>
      <w:r/>
      <w:r/>
    </w:p>
    <w:p>
      <w:pPr>
        <w:jc w:val="center"/>
        <w:spacing w:line="360" w:lineRule="auto"/>
        <w:rPr>
          <w:rFonts w:hint="eastAsia" w:ascii="宋体" w:hAnsi="宋体"/>
          <w:szCs w:val="21"/>
        </w:rPr>
      </w:pPr>
      <w:r>
        <w:rPr>
          <w:rFonts w:hint="eastAsia" w:ascii="宋体" w:hAnsi="宋体"/>
          <w:szCs w:val="21"/>
        </w:rPr>
      </w:r>
      <w:r/>
    </w:p>
    <w:p>
      <w:pPr>
        <w:jc w:val="center"/>
        <w:spacing w:line="360" w:lineRule="auto"/>
        <w:rPr>
          <w:rFonts w:hint="eastAsia" w:ascii="宋体" w:hAnsi="宋体"/>
          <w:b/>
          <w:spacing w:val="60"/>
          <w:sz w:val="84"/>
          <w:szCs w:val="84"/>
        </w:rPr>
      </w:pPr>
      <w:r>
        <w:rPr>
          <w:rFonts w:hint="eastAsia" w:ascii="宋体" w:hAnsi="宋体"/>
          <w:b/>
          <w:spacing w:val="60"/>
          <w:sz w:val="84"/>
          <w:szCs w:val="84"/>
        </w:rPr>
      </w:r>
      <w:r/>
    </w:p>
    <w:p>
      <w:pPr>
        <w:jc w:val="center"/>
        <w:spacing w:line="360" w:lineRule="auto"/>
        <w:rPr>
          <w:rFonts w:hint="eastAsia" w:ascii="宋体" w:hAnsi="宋体"/>
          <w:b/>
          <w:spacing w:val="60"/>
          <w:sz w:val="84"/>
          <w:szCs w:val="84"/>
        </w:rPr>
      </w:pPr>
      <w:r>
        <w:rPr>
          <w:rFonts w:ascii="宋体" w:hAnsi="宋体"/>
          <w:b/>
          <w:spacing w:val="60"/>
          <w:sz w:val="84"/>
          <w:szCs w:val="84"/>
        </w:rPr>
        <w:t xml:space="preserve">响 应 文 件</w:t>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ind w:firstLine="1084"/>
        <w:spacing w:line="360" w:lineRule="auto"/>
        <w:rPr>
          <w:rFonts w:hint="eastAsia" w:ascii="宋体" w:hAnsi="宋体"/>
          <w:b/>
          <w:sz w:val="36"/>
        </w:rPr>
      </w:pPr>
      <w:r>
        <w:rPr>
          <w:rFonts w:hint="eastAsia" w:ascii="宋体" w:hAnsi="宋体"/>
          <w:b/>
          <w:sz w:val="36"/>
        </w:rPr>
        <w:t xml:space="preserve">项 目 名 称：</w:t>
      </w:r>
      <w:r/>
    </w:p>
    <w:p>
      <w:pPr>
        <w:ind w:firstLine="1084"/>
        <w:spacing w:line="360" w:lineRule="auto"/>
        <w:rPr>
          <w:rFonts w:hint="eastAsia" w:ascii="宋体" w:hAnsi="宋体"/>
          <w:b/>
          <w:sz w:val="36"/>
          <w:u w:val="single"/>
        </w:rPr>
      </w:pPr>
      <w:r>
        <w:rPr>
          <w:rFonts w:hint="eastAsia" w:ascii="宋体" w:hAnsi="宋体"/>
          <w:b/>
          <w:sz w:val="36"/>
        </w:rPr>
        <w:t xml:space="preserve">项 目 编 号：</w:t>
      </w:r>
      <w:r/>
    </w:p>
    <w:p>
      <w:pPr>
        <w:spacing w:line="360" w:lineRule="auto"/>
        <w:rPr>
          <w:rFonts w:hint="eastAsia" w:ascii="宋体" w:hAnsi="宋体"/>
          <w:b/>
          <w:sz w:val="36"/>
          <w:u w:val="single"/>
        </w:rPr>
      </w:pPr>
      <w:r>
        <w:rPr>
          <w:rFonts w:hint="eastAsia" w:ascii="宋体" w:hAnsi="宋体"/>
          <w:b/>
          <w:sz w:val="36"/>
        </w:rPr>
        <w:t xml:space="preserve">      供应商名称 ：</w:t>
      </w:r>
      <w:bookmarkStart w:id="1062" w:name="_Hlk149916267"/>
      <w:r>
        <w:rPr>
          <w:rFonts w:hint="eastAsia" w:ascii="宋体" w:hAnsi="宋体"/>
          <w:b/>
          <w:sz w:val="36"/>
          <w:szCs w:val="21"/>
          <w:u w:val="single"/>
        </w:rPr>
        <w:t xml:space="preserve">（加盖CA电子公章）</w:t>
      </w:r>
      <w:bookmarkEnd w:id="1062"/>
      <w:r/>
      <w:r/>
    </w:p>
    <w:p>
      <w:pPr>
        <w:spacing w:line="360" w:lineRule="auto"/>
        <w:rPr>
          <w:rFonts w:hint="eastAsia" w:ascii="宋体" w:hAnsi="宋体"/>
          <w:b/>
          <w:sz w:val="36"/>
        </w:rPr>
      </w:pPr>
      <w:r>
        <w:rPr>
          <w:rFonts w:hint="eastAsia" w:ascii="宋体" w:hAnsi="宋体"/>
          <w:b/>
          <w:sz w:val="36"/>
        </w:rPr>
        <w:t xml:space="preserve">      日      期 ：</w:t>
      </w:r>
      <w:r/>
    </w:p>
    <w:p>
      <w:pPr>
        <w:jc w:val="center"/>
        <w:spacing w:line="360" w:lineRule="auto"/>
        <w:rPr>
          <w:rFonts w:hint="eastAsia" w:ascii="宋体" w:hAnsi="宋体"/>
          <w:b/>
          <w:sz w:val="32"/>
          <w:szCs w:val="32"/>
        </w:rPr>
      </w:pPr>
      <w:r>
        <w:rPr>
          <w:rFonts w:hint="eastAsia" w:ascii="宋体" w:hAnsi="宋体"/>
          <w:b/>
          <w:sz w:val="32"/>
          <w:szCs w:val="32"/>
        </w:rPr>
      </w:r>
      <w:r/>
    </w:p>
    <w:p>
      <w:pPr>
        <w:jc w:val="center"/>
        <w:keepLines/>
        <w:keepNext/>
        <w:spacing w:after="120" w:line="360" w:lineRule="auto"/>
        <w:widowControl/>
        <w:rPr>
          <w:rFonts w:hint="eastAsia" w:ascii="宋体" w:hAnsi="宋体"/>
          <w:b/>
          <w:sz w:val="28"/>
          <w:szCs w:val="28"/>
        </w:rPr>
        <w:outlineLvl w:val="0"/>
      </w:pPr>
      <w:r>
        <w:rPr>
          <w:rFonts w:ascii="宋体" w:hAnsi="宋体"/>
          <w:b/>
          <w:spacing w:val="20"/>
          <w:sz w:val="32"/>
          <w:szCs w:val="32"/>
        </w:rPr>
        <w:br w:type="page" w:clear="all"/>
      </w:r>
      <w:bookmarkStart w:id="1063" w:name="_Toc152678679"/>
      <w:r/>
      <w:bookmarkStart w:id="1064" w:name="_Toc160609057"/>
      <w:r>
        <w:rPr>
          <w:rFonts w:hint="eastAsia" w:ascii="宋体" w:hAnsi="宋体"/>
          <w:b/>
          <w:spacing w:val="20"/>
          <w:sz w:val="32"/>
          <w:szCs w:val="32"/>
        </w:rPr>
        <w:t xml:space="preserve">二、报价一览表（实质性格式）</w:t>
      </w:r>
      <w:bookmarkEnd w:id="1063"/>
      <w:r/>
      <w:bookmarkEnd w:id="1064"/>
      <w:r/>
      <w:r/>
    </w:p>
    <w:p>
      <w:pPr>
        <w:ind w:firstLine="482"/>
        <w:spacing w:line="360" w:lineRule="auto"/>
        <w:rPr>
          <w:rFonts w:hint="eastAsia" w:ascii="宋体" w:hAnsi="宋体"/>
          <w:b/>
          <w:sz w:val="24"/>
        </w:rPr>
      </w:pPr>
      <w:r>
        <w:rPr>
          <w:rFonts w:hint="eastAsia" w:ascii="宋体" w:hAnsi="宋体"/>
          <w:b/>
          <w:sz w:val="24"/>
        </w:rPr>
        <w:t xml:space="preserve">供应商在提交响应文件时，应按照投标工具（</w:t>
      </w:r>
      <w:r>
        <w:rPr>
          <w:rFonts w:hint="eastAsia" w:ascii="宋体" w:hAnsi="宋体"/>
          <w:b/>
          <w:sz w:val="24"/>
        </w:rPr>
        <w:t xml:space="preserve">苏</w:t>
      </w:r>
      <w:r>
        <w:rPr>
          <w:rFonts w:hint="eastAsia" w:ascii="宋体" w:hAnsi="宋体"/>
          <w:b/>
          <w:sz w:val="24"/>
        </w:rPr>
        <w:t xml:space="preserve">采</w:t>
      </w:r>
      <w:r>
        <w:rPr>
          <w:rFonts w:hint="eastAsia" w:ascii="宋体" w:hAnsi="宋体"/>
          <w:b/>
          <w:sz w:val="24"/>
        </w:rPr>
        <w:t xml:space="preserve">云</w:t>
      </w:r>
      <w:r>
        <w:rPr>
          <w:rFonts w:hint="eastAsia" w:ascii="宋体" w:hAnsi="宋体"/>
          <w:b/>
          <w:sz w:val="24"/>
        </w:rPr>
        <w:t xml:space="preserve">客户端）的提示流程编制提交报价一览表，报价一览表格式以投标工具中的为准。</w:t>
      </w:r>
      <w:r/>
    </w:p>
    <w:p>
      <w:pPr>
        <w:jc w:val="center"/>
        <w:keepLines/>
        <w:keepNext/>
        <w:spacing w:after="120" w:line="360" w:lineRule="auto"/>
        <w:widowControl/>
        <w:rPr>
          <w:rFonts w:hint="eastAsia" w:ascii="宋体" w:hAnsi="宋体"/>
          <w:b/>
          <w:spacing w:val="20"/>
          <w:sz w:val="32"/>
          <w:szCs w:val="32"/>
        </w:rPr>
        <w:outlineLvl w:val="0"/>
      </w:pPr>
      <w:r/>
      <w:bookmarkStart w:id="1065" w:name="_Toc152678680"/>
      <w:r/>
      <w:bookmarkStart w:id="1066" w:name="_Toc160609058"/>
      <w:r>
        <w:rPr>
          <w:rFonts w:hint="eastAsia" w:ascii="宋体" w:hAnsi="宋体"/>
          <w:b/>
          <w:spacing w:val="20"/>
          <w:sz w:val="32"/>
          <w:szCs w:val="32"/>
        </w:rPr>
        <w:t xml:space="preserve">三、报价明细表</w:t>
      </w:r>
      <w:r>
        <w:rPr>
          <w:rFonts w:ascii="宋体" w:hAnsi="宋体"/>
          <w:b/>
          <w:spacing w:val="20"/>
          <w:sz w:val="32"/>
          <w:szCs w:val="32"/>
        </w:rPr>
        <w:t xml:space="preserve">（实质性格式）</w:t>
      </w:r>
      <w:bookmarkEnd w:id="1065"/>
      <w:r/>
      <w:bookmarkEnd w:id="1066"/>
      <w:r/>
      <w:r/>
    </w:p>
    <w:p>
      <w:pPr>
        <w:jc w:val="center"/>
        <w:rPr>
          <w:b/>
          <w:sz w:val="36"/>
          <w:szCs w:val="36"/>
        </w:rPr>
      </w:pPr>
      <w:r/>
      <w:bookmarkStart w:id="1067" w:name="_Hlk149916463"/>
      <w:r/>
      <w:bookmarkStart w:id="1068" w:name="_Hlk149920023"/>
      <w:r>
        <w:rPr>
          <w:rFonts w:hint="eastAsia"/>
          <w:b/>
          <w:sz w:val="28"/>
          <w:szCs w:val="36"/>
        </w:rPr>
        <w:t xml:space="preserve">详见工程量清单</w:t>
      </w:r>
      <w:r>
        <w:rPr>
          <w:rFonts w:hint="eastAsia"/>
          <w:b/>
          <w:sz w:val="28"/>
          <w:szCs w:val="36"/>
        </w:rPr>
        <w:t xml:space="preserve">格式</w:t>
      </w:r>
      <w:r/>
    </w:p>
    <w:p>
      <w:pPr>
        <w:ind w:firstLine="4080"/>
        <w:spacing w:line="360" w:lineRule="auto"/>
        <w:rPr>
          <w:rFonts w:hint="eastAsia" w:ascii="宋体" w:hAnsi="宋体"/>
          <w:bCs/>
          <w:sz w:val="24"/>
        </w:rPr>
      </w:pPr>
      <w:r>
        <w:rPr>
          <w:rFonts w:hint="eastAsia" w:ascii="宋体" w:hAnsi="宋体"/>
          <w:bCs/>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w:t>
      </w:r>
      <w:bookmarkEnd w:id="1067"/>
      <w:r/>
      <w:r/>
    </w:p>
    <w:p>
      <w:pPr>
        <w:jc w:val="center"/>
        <w:spacing w:line="360" w:lineRule="auto"/>
        <w:rPr>
          <w:rFonts w:hint="eastAsia" w:ascii="宋体" w:hAnsi="宋体"/>
          <w:sz w:val="24"/>
        </w:rPr>
      </w:pPr>
      <w:r/>
      <w:bookmarkStart w:id="1069" w:name="_Hlk149920056"/>
      <w:r/>
      <w:bookmarkEnd w:id="1068"/>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bookmarkEnd w:id="1069"/>
      <w:r/>
      <w:r/>
    </w:p>
    <w:p>
      <w:pPr>
        <w:jc w:val="left"/>
        <w:widowControl/>
        <w:rPr>
          <w:rFonts w:hint="eastAsia" w:ascii="宋体" w:hAnsi="宋体"/>
          <w:b/>
          <w:spacing w:val="20"/>
          <w:sz w:val="32"/>
          <w:szCs w:val="32"/>
        </w:rPr>
      </w:pPr>
      <w:r/>
      <w:bookmarkStart w:id="1070" w:name="_Toc152678681"/>
      <w:r>
        <w:rPr>
          <w:rFonts w:ascii="宋体" w:hAnsi="宋体"/>
          <w:b/>
          <w:spacing w:val="20"/>
          <w:sz w:val="32"/>
          <w:szCs w:val="32"/>
        </w:rPr>
        <w:br w:type="page" w:clear="all"/>
      </w:r>
      <w:r/>
    </w:p>
    <w:p>
      <w:pPr>
        <w:jc w:val="center"/>
        <w:keepLines/>
        <w:keepNext/>
        <w:spacing w:after="120" w:line="360" w:lineRule="auto"/>
        <w:widowControl/>
        <w:rPr>
          <w:rFonts w:hint="eastAsia" w:ascii="宋体" w:hAnsi="宋体"/>
          <w:b/>
          <w:spacing w:val="20"/>
          <w:sz w:val="32"/>
          <w:szCs w:val="32"/>
        </w:rPr>
        <w:outlineLvl w:val="0"/>
      </w:pPr>
      <w:r/>
      <w:bookmarkStart w:id="1071" w:name="_Toc160609059"/>
      <w:r>
        <w:rPr>
          <w:rFonts w:hint="eastAsia" w:ascii="宋体" w:hAnsi="宋体"/>
          <w:b/>
          <w:spacing w:val="20"/>
          <w:sz w:val="32"/>
          <w:szCs w:val="32"/>
        </w:rPr>
        <w:t xml:space="preserve">四</w:t>
      </w:r>
      <w:r>
        <w:rPr>
          <w:rFonts w:hint="eastAsia" w:ascii="宋体" w:hAnsi="宋体"/>
          <w:b/>
          <w:spacing w:val="20"/>
          <w:sz w:val="32"/>
          <w:szCs w:val="32"/>
        </w:rPr>
        <w:t xml:space="preserve">、中小企业声明函</w:t>
      </w:r>
      <w:r>
        <w:rPr>
          <w:rFonts w:ascii="宋体" w:hAnsi="宋体"/>
          <w:b/>
          <w:spacing w:val="20"/>
          <w:sz w:val="32"/>
          <w:szCs w:val="32"/>
        </w:rPr>
        <w:t xml:space="preserve">（实质性格式）</w:t>
      </w:r>
      <w:bookmarkEnd w:id="1070"/>
      <w:r/>
      <w:bookmarkEnd w:id="1071"/>
      <w:r/>
      <w:r/>
    </w:p>
    <w:p>
      <w:pPr>
        <w:pStyle w:val="1099"/>
        <w:jc w:val="left"/>
        <w:spacing w:before="0" w:line="360" w:lineRule="auto"/>
        <w:tabs>
          <w:tab w:val="center" w:pos="4592" w:leader="none"/>
          <w:tab w:val="left" w:pos="7860" w:leader="none"/>
        </w:tabs>
        <w:rPr>
          <w:rFonts w:hint="eastAsia" w:ascii="宋体" w:hAnsi="宋体" w:eastAsia="宋体"/>
          <w:sz w:val="32"/>
          <w:szCs w:val="32"/>
        </w:rPr>
      </w:pPr>
      <w:r/>
      <w:bookmarkStart w:id="1072" w:name="_Toc152678682"/>
      <w:r/>
      <w:bookmarkStart w:id="1073" w:name="_Toc160609060"/>
      <w:r>
        <w:rPr>
          <w:rFonts w:hint="eastAsia" w:ascii="宋体" w:hAnsi="宋体" w:eastAsia="宋体"/>
          <w:b w:val="0"/>
          <w:sz w:val="24"/>
          <w:u w:val="single"/>
        </w:rPr>
        <w:t xml:space="preserve">注意事项：</w:t>
      </w:r>
      <w:r>
        <w:rPr>
          <w:rFonts w:hint="eastAsia" w:ascii="宋体" w:hAnsi="宋体" w:eastAsia="宋体"/>
          <w:b w:val="0"/>
          <w:sz w:val="24"/>
          <w:u w:val="single"/>
        </w:rPr>
        <w:t xml:space="preserve">请按照第二章第一节《供应商</w:t>
      </w:r>
      <w:r>
        <w:rPr>
          <w:rFonts w:ascii="宋体" w:hAnsi="宋体" w:eastAsia="宋体"/>
          <w:b w:val="0"/>
          <w:sz w:val="24"/>
          <w:u w:val="single"/>
        </w:rPr>
        <w:t xml:space="preserve">须知资料表</w:t>
      </w:r>
      <w:r>
        <w:rPr>
          <w:rFonts w:hint="eastAsia" w:ascii="宋体" w:hAnsi="宋体" w:eastAsia="宋体"/>
          <w:b w:val="0"/>
          <w:sz w:val="24"/>
          <w:u w:val="single"/>
        </w:rPr>
        <w:t xml:space="preserve">》中列明的项目属性填写货物类还是工程、服务类。</w:t>
      </w:r>
      <w:bookmarkEnd w:id="1072"/>
      <w:r/>
      <w:bookmarkEnd w:id="1073"/>
      <w:r/>
      <w:r/>
    </w:p>
    <w:p>
      <w:pPr>
        <w:jc w:val="center"/>
        <w:spacing w:line="360" w:lineRule="auto"/>
        <w:widowControl/>
        <w:rPr>
          <w:rFonts w:hint="eastAsia" w:ascii="宋体" w:hAnsi="宋体" w:cs="楷体"/>
          <w:b/>
          <w:sz w:val="32"/>
          <w:szCs w:val="32"/>
        </w:rPr>
      </w:pPr>
      <w:r/>
      <w:bookmarkStart w:id="1074" w:name="_Toc311189788"/>
      <w:r>
        <w:rPr>
          <w:rFonts w:hint="eastAsia" w:ascii="宋体" w:hAnsi="宋体" w:cs="楷体"/>
          <w:b/>
          <w:sz w:val="32"/>
          <w:szCs w:val="32"/>
        </w:rPr>
        <w:t xml:space="preserve">中小企业声明函(货物)</w:t>
      </w:r>
      <w:r/>
    </w:p>
    <w:p>
      <w:pPr>
        <w:ind w:firstLine="480"/>
        <w:spacing w:line="360" w:lineRule="auto"/>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（采购单位名称）</w:t>
      </w:r>
      <w:r>
        <w:rPr>
          <w:rFonts w:hint="eastAsia" w:ascii="宋体" w:hAnsi="宋体" w:cs="楷体"/>
          <w:sz w:val="24"/>
        </w:rPr>
        <w:t xml:space="preserve">的</w:t>
      </w:r>
      <w:r>
        <w:rPr>
          <w:rFonts w:hint="eastAsia" w:ascii="宋体" w:hAnsi="宋体" w:cs="楷体"/>
          <w:sz w:val="24"/>
          <w:u w:val="single"/>
        </w:rPr>
        <w:t xml:space="preserve">（项目名称）</w:t>
      </w:r>
      <w:r>
        <w:rPr>
          <w:rFonts w:hint="eastAsia" w:ascii="宋体" w:hAnsi="宋体" w:cs="楷体"/>
          <w:sz w:val="24"/>
        </w:rPr>
        <w:t xml:space="preserve">采购活动，提供的货物全部由符合政策要求的中小企业制造。相关企业（含联合体中的中小企业、签订分包意向协议的中小企业）的具体情况如下：</w:t>
      </w:r>
      <w:r/>
    </w:p>
    <w:p>
      <w:pPr>
        <w:pStyle w:val="1349"/>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（标的名称）</w:t>
      </w:r>
      <w:r>
        <w:rPr>
          <w:rFonts w:hint="eastAsia" w:ascii="宋体" w:hAnsi="宋体" w:eastAsia="宋体" w:cs="楷体"/>
          <w:sz w:val="24"/>
          <w:szCs w:val="24"/>
        </w:rPr>
        <w:t xml:space="preserve">，属于</w:t>
      </w:r>
      <w:r>
        <w:rPr>
          <w:rFonts w:hint="eastAsia" w:ascii="宋体" w:hAnsi="宋体" w:eastAsia="宋体" w:cs="楷体"/>
          <w:sz w:val="24"/>
          <w:szCs w:val="24"/>
          <w:u w:val="single"/>
        </w:rPr>
        <w:t xml:space="preserve">（</w:t>
      </w:r>
      <w:r>
        <w:rPr>
          <w:rFonts w:hint="eastAsia" w:ascii="宋体" w:hAnsi="宋体" w:eastAsia="宋体" w:cs="楷体"/>
          <w:sz w:val="24"/>
          <w:szCs w:val="24"/>
          <w:u w:val="single"/>
        </w:rPr>
        <w:t xml:space="preserve">磋商文件</w:t>
      </w:r>
      <w:r>
        <w:rPr>
          <w:rFonts w:hint="eastAsia" w:ascii="宋体" w:hAnsi="宋体" w:eastAsia="宋体" w:cs="楷体"/>
          <w:sz w:val="24"/>
          <w:szCs w:val="24"/>
          <w:u w:val="single"/>
        </w:rPr>
        <w:t xml:space="preserve">中明确的所属行业）</w:t>
      </w:r>
      <w:r>
        <w:rPr>
          <w:rFonts w:hint="eastAsia" w:ascii="宋体" w:hAnsi="宋体" w:eastAsia="宋体" w:cs="楷体"/>
          <w:sz w:val="24"/>
          <w:szCs w:val="24"/>
        </w:rPr>
        <w:t xml:space="preserve">；制造商为</w:t>
      </w:r>
      <w:r>
        <w:rPr>
          <w:rFonts w:hint="eastAsia" w:ascii="宋体" w:hAnsi="宋体" w:eastAsia="宋体" w:cs="楷体"/>
          <w:sz w:val="24"/>
          <w:szCs w:val="24"/>
          <w:u w:val="single"/>
        </w:rPr>
        <w:t xml:space="preserve">（企业名称）</w:t>
      </w:r>
      <w:r>
        <w:rPr>
          <w:rFonts w:hint="eastAsia" w:ascii="宋体" w:hAnsi="宋体" w:eastAsia="宋体" w:cs="楷体"/>
          <w:sz w:val="24"/>
          <w:szCs w:val="24"/>
        </w:rPr>
        <w:t xml:space="preserve">，从业人员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49"/>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（标的名称）</w:t>
      </w:r>
      <w:r>
        <w:rPr>
          <w:rFonts w:hint="eastAsia" w:ascii="宋体" w:hAnsi="宋体" w:eastAsia="宋体" w:cs="楷体"/>
          <w:sz w:val="24"/>
          <w:szCs w:val="24"/>
        </w:rPr>
        <w:t xml:space="preserve">，属于</w:t>
      </w:r>
      <w:r>
        <w:rPr>
          <w:rFonts w:hint="eastAsia" w:ascii="宋体" w:hAnsi="宋体" w:eastAsia="宋体" w:cs="楷体"/>
          <w:sz w:val="24"/>
          <w:szCs w:val="24"/>
          <w:u w:val="single"/>
        </w:rPr>
        <w:t xml:space="preserve">（磋商文件中明确的所属行业）</w:t>
      </w:r>
      <w:r>
        <w:rPr>
          <w:rFonts w:hint="eastAsia" w:ascii="宋体" w:hAnsi="宋体" w:eastAsia="宋体" w:cs="楷体"/>
          <w:sz w:val="24"/>
          <w:szCs w:val="24"/>
        </w:rPr>
        <w:t xml:space="preserve">；制造商为</w:t>
      </w:r>
      <w:r>
        <w:rPr>
          <w:rFonts w:hint="eastAsia" w:ascii="宋体" w:hAnsi="宋体" w:eastAsia="宋体" w:cs="楷体"/>
          <w:sz w:val="24"/>
          <w:szCs w:val="24"/>
          <w:u w:val="single"/>
        </w:rPr>
        <w:t xml:space="preserve">（企业名称）</w:t>
      </w:r>
      <w:r>
        <w:rPr>
          <w:rFonts w:hint="eastAsia" w:ascii="宋体" w:hAnsi="宋体" w:eastAsia="宋体" w:cs="楷体"/>
          <w:sz w:val="24"/>
          <w:szCs w:val="24"/>
        </w:rPr>
        <w:t xml:space="preserve">，从业人员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49"/>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w:t>
      </w:r>
      <w:r/>
    </w:p>
    <w:p>
      <w:pPr>
        <w:pStyle w:val="1349"/>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360" w:lineRule="auto"/>
        <w:rPr>
          <w:rFonts w:hint="eastAsia" w:ascii="宋体" w:hAnsi="宋体" w:cs="楷体"/>
          <w:sz w:val="24"/>
        </w:rPr>
      </w:pPr>
      <w:r>
        <w:rPr>
          <w:rFonts w:hint="eastAsia" w:ascii="宋体" w:hAnsi="宋体" w:cs="楷体"/>
          <w:sz w:val="24"/>
        </w:rPr>
      </w:r>
      <w:r/>
    </w:p>
    <w:p>
      <w:pPr>
        <w:ind w:firstLine="4080"/>
        <w:spacing w:line="360" w:lineRule="auto"/>
        <w:rPr>
          <w:rFonts w:hint="eastAsia" w:ascii="宋体" w:hAnsi="宋体"/>
          <w:bCs/>
          <w:sz w:val="24"/>
        </w:rPr>
      </w:pPr>
      <w:r/>
      <w:bookmarkStart w:id="1075" w:name="_Hlk149920075"/>
      <w:r>
        <w:rPr>
          <w:rFonts w:hint="eastAsia" w:ascii="宋体" w:hAnsi="宋体"/>
          <w:bCs/>
          <w:sz w:val="24"/>
        </w:rPr>
        <w:t xml:space="preserve">供应商名称：</w:t>
      </w:r>
      <w:r>
        <w:rPr>
          <w:rFonts w:hint="eastAsia" w:ascii="宋体" w:hAnsi="宋体" w:cs="楷体"/>
          <w:sz w:val="24"/>
        </w:rPr>
        <w:t xml:space="preserve">（加盖CA电子公章）</w:t>
      </w:r>
      <w:bookmarkEnd w:id="1075"/>
      <w:r/>
      <w:r/>
    </w:p>
    <w:p>
      <w:pPr>
        <w:ind w:firstLine="4800"/>
        <w:spacing w:line="360" w:lineRule="auto"/>
        <w:rPr>
          <w:rFonts w:hint="eastAsia" w:ascii="宋体" w:hAnsi="宋体" w:cs="楷体"/>
          <w:sz w:val="24"/>
        </w:rPr>
      </w:pPr>
      <w:r>
        <w:rPr>
          <w:rFonts w:hint="eastAsia" w:ascii="宋体" w:hAnsi="宋体" w:cs="楷体"/>
          <w:sz w:val="24"/>
        </w:rPr>
        <w:t xml:space="preserve">日期：年 月 日</w:t>
      </w:r>
      <w:r/>
    </w:p>
    <w:p>
      <w:pPr>
        <w:pStyle w:val="1129"/>
        <w:spacing w:line="360" w:lineRule="auto"/>
        <w:rPr>
          <w:rFonts w:hint="eastAsia" w:cs="楷体"/>
          <w:szCs w:val="20"/>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349"/>
        <w:ind w:firstLine="480"/>
        <w:spacing w:line="360" w:lineRule="auto"/>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jc w:val="left"/>
        <w:widowControl/>
        <w:rPr>
          <w:rFonts w:hint="eastAsia" w:ascii="宋体" w:hAnsi="宋体" w:cs="楷体"/>
          <w:b/>
          <w:sz w:val="32"/>
          <w:szCs w:val="32"/>
        </w:rPr>
      </w:pPr>
      <w:r>
        <w:rPr>
          <w:rFonts w:ascii="宋体" w:hAnsi="宋体" w:cs="楷体"/>
          <w:b/>
          <w:sz w:val="32"/>
          <w:szCs w:val="32"/>
        </w:rPr>
        <w:br w:type="page" w:clear="all"/>
      </w:r>
      <w:r/>
    </w:p>
    <w:p>
      <w:pPr>
        <w:ind w:firstLine="1928"/>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p>
    <w:p>
      <w:pPr>
        <w:ind w:firstLine="480"/>
        <w:spacing w:line="360" w:lineRule="auto"/>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349"/>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（磋商文件中明确的所属行业），承接企业为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49"/>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（磋商文件中明确的所属行业），承接企业为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49"/>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w:t>
      </w:r>
      <w:r/>
    </w:p>
    <w:p>
      <w:pPr>
        <w:pStyle w:val="1349"/>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360" w:lineRule="auto"/>
        <w:rPr>
          <w:rFonts w:hint="eastAsia" w:ascii="宋体" w:hAnsi="宋体" w:cs="楷体"/>
          <w:sz w:val="24"/>
        </w:rPr>
      </w:pPr>
      <w:r>
        <w:rPr>
          <w:rFonts w:hint="eastAsia" w:ascii="宋体" w:hAnsi="宋体" w:cs="楷体"/>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360" w:lineRule="auto"/>
        <w:rPr>
          <w:rFonts w:hint="eastAsia" w:ascii="宋体" w:hAnsi="宋体" w:cs="楷体"/>
          <w:sz w:val="24"/>
        </w:rPr>
      </w:pPr>
      <w:r>
        <w:rPr>
          <w:rFonts w:hint="eastAsia" w:ascii="宋体" w:hAnsi="宋体" w:cs="楷体"/>
          <w:sz w:val="24"/>
        </w:rPr>
        <w:t xml:space="preserve">日期：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 月 </w:t>
      </w:r>
      <w:r>
        <w:rPr>
          <w:rFonts w:ascii="宋体" w:hAnsi="宋体" w:cs="楷体"/>
          <w:sz w:val="24"/>
        </w:rPr>
        <w:t xml:space="preserve"> </w:t>
      </w:r>
      <w:r>
        <w:rPr>
          <w:rFonts w:hint="eastAsia" w:ascii="宋体" w:hAnsi="宋体" w:cs="楷体"/>
          <w:sz w:val="24"/>
        </w:rPr>
        <w:t xml:space="preserve"> 日</w:t>
      </w:r>
      <w:r/>
    </w:p>
    <w:p>
      <w:pPr>
        <w:pStyle w:val="1349"/>
        <w:ind w:firstLine="400"/>
        <w:spacing w:line="360" w:lineRule="auto"/>
        <w:rPr>
          <w:rFonts w:hint="eastAsia" w:ascii="宋体" w:hAnsi="宋体" w:eastAsia="宋体"/>
        </w:rPr>
      </w:pPr>
      <w:r>
        <w:rPr>
          <w:rFonts w:hint="eastAsia" w:ascii="宋体" w:hAnsi="宋体" w:eastAsia="宋体"/>
        </w:rPr>
      </w:r>
      <w:r/>
    </w:p>
    <w:p>
      <w:pPr>
        <w:pStyle w:val="1129"/>
        <w:spacing w:line="360" w:lineRule="auto"/>
        <w:rPr>
          <w:rFonts w:hint="eastAsia" w:cs="楷体"/>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349"/>
        <w:ind w:firstLine="480"/>
        <w:spacing w:line="360" w:lineRule="auto"/>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jc w:val="center"/>
        <w:keepLines/>
        <w:keepNext/>
        <w:spacing w:after="120" w:line="360" w:lineRule="auto"/>
        <w:widowControl/>
        <w:rPr>
          <w:rFonts w:hint="eastAsia" w:ascii="宋体" w:hAnsi="宋体"/>
          <w:b/>
          <w:sz w:val="32"/>
          <w:szCs w:val="32"/>
        </w:rPr>
        <w:outlineLvl w:val="0"/>
      </w:pPr>
      <w:r>
        <w:rPr>
          <w:rFonts w:ascii="宋体" w:hAnsi="宋体" w:cs="楷体"/>
          <w:sz w:val="24"/>
        </w:rPr>
        <w:br w:type="page" w:clear="all"/>
      </w:r>
      <w:bookmarkStart w:id="1076" w:name="_Toc152678683"/>
      <w:r/>
      <w:bookmarkStart w:id="1077" w:name="_Toc160609061"/>
      <w:r>
        <w:rPr>
          <w:rFonts w:hint="eastAsia" w:ascii="宋体" w:hAnsi="宋体"/>
          <w:b/>
          <w:spacing w:val="20"/>
          <w:sz w:val="32"/>
          <w:szCs w:val="32"/>
        </w:rPr>
        <w:t xml:space="preserve">五</w:t>
      </w:r>
      <w:r>
        <w:rPr>
          <w:rFonts w:hint="eastAsia" w:ascii="宋体" w:hAnsi="宋体"/>
          <w:b/>
          <w:spacing w:val="20"/>
          <w:sz w:val="32"/>
          <w:szCs w:val="32"/>
        </w:rPr>
        <w:t xml:space="preserve">、残疾人福利性单位声明函</w:t>
      </w:r>
      <w:r>
        <w:rPr>
          <w:rFonts w:ascii="宋体" w:hAnsi="宋体"/>
          <w:b/>
          <w:spacing w:val="20"/>
          <w:sz w:val="32"/>
          <w:szCs w:val="32"/>
        </w:rPr>
        <w:t xml:space="preserve">（实质性格式）</w:t>
      </w:r>
      <w:bookmarkEnd w:id="1076"/>
      <w:r/>
      <w:bookmarkEnd w:id="1077"/>
      <w:r/>
      <w:r/>
    </w:p>
    <w:p>
      <w:pPr>
        <w:ind w:firstLine="504"/>
        <w:spacing w:line="360" w:lineRule="auto"/>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360" w:lineRule="auto"/>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360" w:lineRule="auto"/>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360" w:lineRule="auto"/>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360" w:lineRule="auto"/>
        <w:rPr>
          <w:rFonts w:hint="eastAsia" w:ascii="宋体" w:hAnsi="宋体"/>
          <w:spacing w:val="6"/>
          <w:sz w:val="24"/>
        </w:rPr>
      </w:pPr>
      <w:r>
        <w:rPr>
          <w:rFonts w:hint="eastAsia" w:ascii="宋体" w:hAnsi="宋体"/>
          <w:spacing w:val="6"/>
          <w:sz w:val="24"/>
        </w:rPr>
      </w:r>
      <w:r/>
    </w:p>
    <w:p>
      <w:pPr>
        <w:ind w:firstLine="504"/>
        <w:spacing w:line="360" w:lineRule="auto"/>
        <w:rPr>
          <w:rFonts w:hint="eastAsia" w:ascii="宋体" w:hAnsi="宋体"/>
          <w:spacing w:val="6"/>
          <w:sz w:val="24"/>
        </w:rPr>
      </w:pPr>
      <w:r>
        <w:rPr>
          <w:rFonts w:hint="eastAsia" w:ascii="宋体" w:hAnsi="宋体"/>
          <w:spacing w:val="6"/>
          <w:sz w:val="24"/>
        </w:rPr>
      </w:r>
      <w:r/>
    </w:p>
    <w:p>
      <w:pPr>
        <w:ind w:firstLine="432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p>
    <w:p>
      <w:pPr>
        <w:ind w:right="1560" w:firstLine="504"/>
        <w:jc w:val="center"/>
        <w:spacing w:line="360" w:lineRule="auto"/>
        <w:tabs>
          <w:tab w:val="left" w:pos="4860" w:leader="none"/>
        </w:tabs>
        <w:rPr>
          <w:rFonts w:hint="eastAsia" w:ascii="宋体" w:hAnsi="宋体"/>
          <w:spacing w:val="6"/>
          <w:sz w:val="24"/>
        </w:rPr>
      </w:pPr>
      <w:r>
        <w:rPr>
          <w:rFonts w:ascii="宋体" w:hAnsi="宋体"/>
          <w:spacing w:val="6"/>
          <w:sz w:val="24"/>
        </w:rPr>
        <w:t xml:space="preserve">日  期</w:t>
      </w:r>
      <w:r>
        <w:rPr>
          <w:rFonts w:hint="eastAsia" w:ascii="宋体" w:hAnsi="宋体"/>
          <w:spacing w:val="6"/>
          <w:sz w:val="24"/>
        </w:rPr>
        <w:t xml:space="preserve">:</w:t>
      </w:r>
      <w:r/>
    </w:p>
    <w:p>
      <w:pPr>
        <w:ind w:right="1560" w:firstLine="504"/>
        <w:jc w:val="center"/>
        <w:spacing w:line="360" w:lineRule="auto"/>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360" w:lineRule="auto"/>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360" w:lineRule="auto"/>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360" w:lineRule="auto"/>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360" w:lineRule="auto"/>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360" w:lineRule="auto"/>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360" w:lineRule="auto"/>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360" w:lineRule="auto"/>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360" w:lineRule="auto"/>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360" w:lineRule="auto"/>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360" w:lineRule="auto"/>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360" w:lineRule="auto"/>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360" w:lineRule="auto"/>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360" w:lineRule="auto"/>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360" w:lineRule="auto"/>
        <w:tabs>
          <w:tab w:val="left" w:pos="4860" w:leader="none"/>
        </w:tabs>
        <w:rPr>
          <w:rFonts w:hint="eastAsia" w:ascii="宋体" w:hAnsi="宋体"/>
          <w:spacing w:val="6"/>
          <w:sz w:val="24"/>
        </w:rPr>
      </w:pPr>
      <w:r>
        <w:rPr>
          <w:rFonts w:hint="eastAsia" w:ascii="宋体" w:hAnsi="宋体"/>
          <w:spacing w:val="6"/>
          <w:sz w:val="24"/>
        </w:rPr>
      </w:r>
      <w:r/>
    </w:p>
    <w:p>
      <w:pPr>
        <w:jc w:val="center"/>
        <w:keepLines/>
        <w:keepNext/>
        <w:spacing w:after="120" w:line="360" w:lineRule="auto"/>
        <w:widowControl/>
        <w:rPr>
          <w:rFonts w:hint="eastAsia" w:ascii="宋体" w:hAnsi="宋体"/>
          <w:b/>
          <w:spacing w:val="20"/>
          <w:sz w:val="32"/>
          <w:szCs w:val="32"/>
        </w:rPr>
        <w:outlineLvl w:val="0"/>
      </w:pPr>
      <w:r/>
      <w:bookmarkStart w:id="1078" w:name="OLE_LINK16"/>
      <w:r>
        <w:rPr>
          <w:rFonts w:hint="eastAsia" w:ascii="宋体" w:hAnsi="宋体"/>
          <w:b/>
          <w:spacing w:val="20"/>
          <w:sz w:val="32"/>
          <w:szCs w:val="32"/>
        </w:rPr>
        <w:t xml:space="preserve">六、关于符合本国产品标准的声明函（实质性格式）</w:t>
      </w:r>
      <w:r/>
    </w:p>
    <w:p>
      <w:pPr>
        <w:pStyle w:val="1159"/>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59"/>
        <w:ind w:firstLine="420"/>
        <w:spacing w:before="0" w:beforeAutospacing="0" w:after="0" w:afterAutospacing="0" w:line="50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59"/>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4097020</wp:posOffset>
                </wp:positionH>
                <wp:positionV relativeFrom="paragraph">
                  <wp:posOffset>423235</wp:posOffset>
                </wp:positionV>
                <wp:extent cx="603250" cy="150495"/>
                <wp:effectExtent l="5080" t="8890" r="10795" b="12065"/>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8480;o:allowoverlap:true;o:allowincell:true;mso-position-horizontal-relative:text;margin-left:322.6pt;mso-position-horizontal:absolute;mso-position-vertical-relative:text;margin-top:33.3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left</wp:align>
                </wp:positionH>
                <wp:positionV relativeFrom="paragraph">
                  <wp:posOffset>754380</wp:posOffset>
                </wp:positionV>
                <wp:extent cx="876300" cy="120015"/>
                <wp:effectExtent l="0" t="0" r="19050" b="32384"/>
                <wp:wrapNone/>
                <wp:docPr id="8" name="直接箭头连接符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1312;o:allowoverlap:true;o:allowincell:true;mso-position-horizontal-relative:margin;mso-position-horizontal:left;mso-position-vertical-relative:text;margin-top:59.4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2296559</wp:posOffset>
                </wp:positionH>
                <wp:positionV relativeFrom="paragraph">
                  <wp:posOffset>773741</wp:posOffset>
                </wp:positionV>
                <wp:extent cx="805180" cy="136525"/>
                <wp:effectExtent l="10160" t="7620" r="13335" b="8255"/>
                <wp:wrapNone/>
                <wp:docPr id="9" name="直接箭头连接符 1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59264;o:allowoverlap:true;o:allowincell:true;mso-position-horizontal-relative:text;margin-left:180.8pt;mso-position-horizontal:absolute;mso-position-vertical-relative:text;margin-top:60.9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3450428</wp:posOffset>
                </wp:positionH>
                <wp:positionV relativeFrom="paragraph">
                  <wp:posOffset>740572</wp:posOffset>
                </wp:positionV>
                <wp:extent cx="812165" cy="147320"/>
                <wp:effectExtent l="8255" t="7620" r="8255" b="6985"/>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0288;o:allowoverlap:true;o:allowincell:true;mso-position-horizontal-relative:text;margin-left:271.7pt;mso-position-horizontal:absolute;mso-position-vertical-relative:text;margin-top:58.3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2821408</wp:posOffset>
                </wp:positionH>
                <wp:positionV relativeFrom="paragraph">
                  <wp:posOffset>426410</wp:posOffset>
                </wp:positionV>
                <wp:extent cx="816610" cy="147320"/>
                <wp:effectExtent l="8255" t="7620" r="13335" b="6985"/>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7456;o:allowoverlap:true;o:allowincell:true;mso-position-horizontal-relative:text;margin-left:222.2pt;mso-position-horizontal:absolute;mso-position-vertical-relative:text;margin-top:33.6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10160" t="13970" r="12700" b="8255"/>
                <wp:wrapNone/>
                <wp:docPr id="12"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1.</w:t>
      </w:r>
      <w:r>
        <w:rPr>
          <w:rStyle w:val="1173"/>
          <w:rFonts w:hint="eastAsia"/>
          <w:color w:val="auto"/>
          <w:u w:val="single"/>
          <w:shd w:val="clear" w:color="auto" w:fill="ffffff"/>
        </w:rPr>
        <w:t xml:space="preserve">（产品名称1）</w:t>
      </w:r>
      <w:r>
        <w:rPr>
          <w:rStyle w:val="1173"/>
          <w:rFonts w:hint="eastAsia"/>
          <w:color w:val="auto"/>
          <w:shd w:val="clear" w:color="auto" w:fill="ffffff"/>
          <w:vertAlign w:val="superscript"/>
        </w:rPr>
        <w:t xml:space="preserve">1</w:t>
      </w:r>
      <w:r>
        <w:rPr>
          <w:rFonts w:hint="eastAsia"/>
          <w:shd w:val="clear" w:color="auto" w:fill="ffffff"/>
        </w:rPr>
        <w:t xml:space="preserve">，生产厂为</w:t>
      </w:r>
      <w:r>
        <w:rPr>
          <w:rStyle w:val="1173"/>
          <w:rFonts w:hint="eastAsia"/>
          <w:color w:val="auto"/>
          <w:u w:val="single"/>
          <w:shd w:val="clear" w:color="auto" w:fill="ffffff"/>
        </w:rPr>
        <w:t xml:space="preserve">（厂名）</w:t>
      </w:r>
      <w:r>
        <w:rPr>
          <w:rStyle w:val="1173"/>
          <w:rFonts w:hint="eastAsia"/>
          <w:color w:val="auto"/>
          <w:shd w:val="clear" w:color="auto" w:fill="ffffff"/>
          <w:vertAlign w:val="superscript"/>
        </w:rPr>
        <w:t xml:space="preserve">2</w:t>
      </w:r>
      <w:r>
        <w:rPr>
          <w:rFonts w:hint="eastAsia"/>
          <w:shd w:val="clear" w:color="auto" w:fill="ffffff"/>
        </w:rPr>
        <w:t xml:space="preserve">，厂址为</w:t>
      </w:r>
      <w:r>
        <w:rPr>
          <w:rStyle w:val="1173"/>
          <w:rFonts w:hint="eastAsia"/>
          <w:color w:val="auto"/>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1173"/>
          <w:rFonts w:hint="eastAsia"/>
          <w:color w:val="auto"/>
          <w:u w:val="single"/>
          <w:shd w:val="clear" w:color="auto" w:fill="ffffff"/>
        </w:rPr>
        <w:t xml:space="preserve">（产品名称1） </w:t>
      </w:r>
      <w:r>
        <w:rPr>
          <w:rFonts w:hint="eastAsia"/>
          <w:shd w:val="clear" w:color="auto" w:fill="ffffff"/>
        </w:rPr>
        <w:t xml:space="preserve">的中国境内生产的组件成本占比≥</w:t>
      </w:r>
      <w:r>
        <w:rPr>
          <w:rStyle w:val="1173"/>
          <w:rFonts w:hint="eastAsia"/>
          <w:color w:val="auto"/>
          <w:u w:val="single"/>
          <w:shd w:val="clear" w:color="auto" w:fill="ffffff"/>
        </w:rPr>
        <w:t xml:space="preserve">（规定比例）</w:t>
      </w:r>
      <w:r>
        <w:rPr>
          <w:rStyle w:val="1173"/>
          <w:rFonts w:hint="eastAsia"/>
          <w:color w:val="auto"/>
          <w:shd w:val="clear" w:color="auto" w:fill="ffffff"/>
          <w:vertAlign w:val="superscript"/>
        </w:rPr>
        <w:t xml:space="preserve">3</w:t>
      </w:r>
      <w:r>
        <w:rPr>
          <w:rFonts w:hint="eastAsia"/>
          <w:shd w:val="clear" w:color="auto" w:fill="ffffff"/>
        </w:rPr>
        <w:t xml:space="preserve">。</w:t>
      </w:r>
      <w:r>
        <w:rPr>
          <w:rStyle w:val="1173"/>
          <w:rFonts w:hint="eastAsia"/>
          <w:color w:val="auto"/>
          <w:u w:val="single"/>
          <w:shd w:val="clear" w:color="auto" w:fill="ffffff"/>
        </w:rPr>
        <w:t xml:space="preserve">（产品名称1）</w:t>
      </w:r>
      <w:r>
        <w:rPr>
          <w:rFonts w:hint="eastAsia"/>
          <w:shd w:val="clear" w:color="auto" w:fill="ffffff"/>
        </w:rPr>
        <w:t xml:space="preserve">的</w:t>
      </w:r>
      <w:r>
        <w:rPr>
          <w:rStyle w:val="1173"/>
          <w:rFonts w:hint="eastAsia"/>
          <w:color w:val="auto"/>
          <w:u w:val="single"/>
          <w:shd w:val="clear" w:color="auto" w:fill="ffffff"/>
        </w:rPr>
        <w:t xml:space="preserve">（关键组件）</w:t>
      </w:r>
      <w:r>
        <w:rPr>
          <w:rStyle w:val="1173"/>
          <w:rFonts w:hint="eastAsia"/>
          <w:color w:val="auto"/>
          <w:shd w:val="clear" w:color="auto" w:fill="ffffff"/>
          <w:vertAlign w:val="superscript"/>
        </w:rPr>
        <w:t xml:space="preserve">4</w:t>
      </w:r>
      <w:r>
        <w:rPr>
          <w:rFonts w:hint="eastAsia"/>
          <w:shd w:val="clear" w:color="auto" w:fill="ffffff"/>
        </w:rPr>
        <w:t xml:space="preserve">在中国境内生产。</w:t>
      </w:r>
      <w:r>
        <w:rPr>
          <w:rStyle w:val="1173"/>
          <w:rFonts w:hint="eastAsia"/>
          <w:color w:val="auto"/>
          <w:u w:val="single"/>
          <w:shd w:val="clear" w:color="auto" w:fill="ffffff"/>
        </w:rPr>
        <w:t xml:space="preserve">（产品名称1）</w:t>
      </w:r>
      <w:r>
        <w:rPr>
          <w:rFonts w:hint="eastAsia"/>
          <w:shd w:val="clear" w:color="auto" w:fill="ffffff"/>
        </w:rPr>
        <w:t xml:space="preserve">的</w:t>
      </w:r>
      <w:r>
        <w:rPr>
          <w:rStyle w:val="1173"/>
          <w:rFonts w:hint="eastAsia"/>
          <w:color w:val="auto"/>
          <w:u w:val="single"/>
          <w:shd w:val="clear" w:color="auto" w:fill="ffffff"/>
        </w:rPr>
        <w:t xml:space="preserve">（关键工序）</w:t>
      </w:r>
      <w:r>
        <w:rPr>
          <w:rStyle w:val="1173"/>
          <w:rFonts w:hint="eastAsia"/>
          <w:color w:val="auto"/>
          <w:shd w:val="clear" w:color="auto" w:fill="ffffff"/>
          <w:vertAlign w:val="superscript"/>
        </w:rPr>
        <w:t xml:space="preserve">5</w:t>
      </w:r>
      <w:r>
        <w:rPr>
          <w:rFonts w:hint="eastAsia"/>
          <w:shd w:val="clear" w:color="auto" w:fill="ffffff"/>
        </w:rPr>
        <w:t xml:space="preserve">在中国境内完成。</w:t>
      </w:r>
      <w:r/>
    </w:p>
    <w:p>
      <w:pPr>
        <w:pStyle w:val="1159"/>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1764547</wp:posOffset>
                </wp:positionH>
                <wp:positionV relativeFrom="paragraph">
                  <wp:posOffset>760730</wp:posOffset>
                </wp:positionV>
                <wp:extent cx="814705" cy="164465"/>
                <wp:effectExtent l="5715" t="7620" r="8255" b="8890"/>
                <wp:wrapNone/>
                <wp:docPr id="13" name="直接箭头连接符 2"/>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5408;o:allowoverlap:true;o:allowincell:true;mso-position-horizontal-relative:text;margin-left:138.9pt;mso-position-horizontal:absolute;mso-position-vertical-relative:text;margin-top:59.9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-709</wp:posOffset>
                </wp:positionH>
                <wp:positionV relativeFrom="paragraph">
                  <wp:posOffset>740100</wp:posOffset>
                </wp:positionV>
                <wp:extent cx="908685" cy="140970"/>
                <wp:effectExtent l="0" t="0" r="24765" b="30480"/>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4384;o:allowoverlap:true;o:allowincell:true;mso-position-horizontal-relative:margin;margin-left:-0.1pt;mso-position-horizontal:absolute;mso-position-vertical-relative:text;margin-top:58.3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3746249</wp:posOffset>
                </wp:positionH>
                <wp:positionV relativeFrom="paragraph">
                  <wp:posOffset>403225</wp:posOffset>
                </wp:positionV>
                <wp:extent cx="666750" cy="190500"/>
                <wp:effectExtent l="7620" t="10795" r="11430" b="8255"/>
                <wp:wrapNone/>
                <wp:docPr id="15" name="直接箭头连接符 6"/>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295.0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2517450</wp:posOffset>
                </wp:positionH>
                <wp:positionV relativeFrom="paragraph">
                  <wp:posOffset>444027</wp:posOffset>
                </wp:positionV>
                <wp:extent cx="843915" cy="125730"/>
                <wp:effectExtent l="13970" t="5080" r="8890" b="12065"/>
                <wp:wrapNone/>
                <wp:docPr id="16" name="直接箭头连接符 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2336;o:allowoverlap:true;o:allowincell:true;mso-position-horizontal-relative:text;margin-left:198.2pt;mso-position-horizontal:absolute;mso-position-vertical-relative:text;margin-top:35.0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3038652</wp:posOffset>
                </wp:positionH>
                <wp:positionV relativeFrom="paragraph">
                  <wp:posOffset>769192</wp:posOffset>
                </wp:positionV>
                <wp:extent cx="842645" cy="152400"/>
                <wp:effectExtent l="9525" t="12700" r="5080" b="6350"/>
                <wp:wrapNone/>
                <wp:docPr id="17" name="直接箭头连接符 5"/>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6" o:spid="_x0000_s16" o:spt="32" type="#_x0000_t32" style="position:absolute;z-index:251663360;o:allowoverlap:true;o:allowincell:true;mso-position-horizontal-relative:text;margin-left:239.3pt;mso-position-horizontal:absolute;mso-position-vertical-relative:text;margin-top:60.6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5080" t="6350" r="6350" b="12700"/>
                <wp:wrapNone/>
                <wp:docPr id="18" name="直接箭头连接符 7"/>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7" o:spid="_x0000_s17"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2.</w:t>
      </w:r>
      <w:r>
        <w:rPr>
          <w:rStyle w:val="1173"/>
          <w:rFonts w:hint="eastAsia"/>
          <w:color w:val="auto"/>
          <w:u w:val="single"/>
          <w:shd w:val="clear" w:color="auto" w:fill="ffffff"/>
        </w:rPr>
        <w:t xml:space="preserve">（产品名称2）</w:t>
      </w:r>
      <w:r>
        <w:rPr>
          <w:rFonts w:hint="eastAsia"/>
          <w:shd w:val="clear" w:color="auto" w:fill="ffffff"/>
        </w:rPr>
        <w:t xml:space="preserve">，生产厂为</w:t>
      </w:r>
      <w:r>
        <w:rPr>
          <w:rStyle w:val="1173"/>
          <w:rFonts w:hint="eastAsia"/>
          <w:color w:val="auto"/>
          <w:u w:val="single"/>
          <w:shd w:val="clear" w:color="auto" w:fill="ffffff"/>
        </w:rPr>
        <w:t xml:space="preserve">（厂名）</w:t>
      </w:r>
      <w:r>
        <w:rPr>
          <w:rFonts w:hint="eastAsia"/>
          <w:shd w:val="clear" w:color="auto" w:fill="ffffff"/>
        </w:rPr>
        <w:t xml:space="preserve">，厂址为</w:t>
      </w:r>
      <w:r>
        <w:rPr>
          <w:rStyle w:val="1173"/>
          <w:rFonts w:hint="eastAsia"/>
          <w:color w:val="auto"/>
          <w:u w:val="single"/>
          <w:shd w:val="clear" w:color="auto" w:fill="ffffff"/>
        </w:rPr>
        <w:t xml:space="preserve">（生产厂址）</w:t>
      </w:r>
      <w:r>
        <w:rPr>
          <w:rFonts w:hint="eastAsia"/>
          <w:shd w:val="clear" w:color="auto" w:fill="ffffff"/>
        </w:rPr>
        <w:t xml:space="preserve">。</w:t>
      </w:r>
      <w:r>
        <w:rPr>
          <w:rStyle w:val="1173"/>
          <w:rFonts w:hint="eastAsia"/>
          <w:color w:val="auto"/>
          <w:u w:val="single"/>
          <w:shd w:val="clear" w:color="auto" w:fill="ffffff"/>
        </w:rPr>
        <w:t xml:space="preserve">（产品名称2）</w:t>
      </w:r>
      <w:r>
        <w:rPr>
          <w:rFonts w:hint="eastAsia"/>
          <w:shd w:val="clear" w:color="auto" w:fill="ffffff"/>
        </w:rPr>
        <w:t xml:space="preserve">的中国境内生产的组件成本占比≥</w:t>
      </w:r>
      <w:r>
        <w:rPr>
          <w:rStyle w:val="1173"/>
          <w:rFonts w:hint="eastAsia"/>
          <w:color w:val="auto"/>
          <w:u w:val="single"/>
          <w:shd w:val="clear" w:color="auto" w:fill="ffffff"/>
        </w:rPr>
        <w:t xml:space="preserve">（规定比例）</w:t>
      </w:r>
      <w:r>
        <w:rPr>
          <w:rFonts w:hint="eastAsia"/>
          <w:shd w:val="clear" w:color="auto" w:fill="ffffff"/>
        </w:rPr>
        <w:t xml:space="preserve">。</w:t>
      </w:r>
      <w:r>
        <w:rPr>
          <w:rStyle w:val="1173"/>
          <w:rFonts w:hint="eastAsia"/>
          <w:color w:val="auto"/>
          <w:u w:val="single"/>
          <w:shd w:val="clear" w:color="auto" w:fill="ffffff"/>
        </w:rPr>
        <w:t xml:space="preserve">（产品名称2）</w:t>
      </w:r>
      <w:r>
        <w:rPr>
          <w:rFonts w:hint="eastAsia"/>
          <w:shd w:val="clear" w:color="auto" w:fill="ffffff"/>
        </w:rPr>
        <w:t xml:space="preserve">的</w:t>
      </w:r>
      <w:r>
        <w:rPr>
          <w:rStyle w:val="1173"/>
          <w:rFonts w:hint="eastAsia"/>
          <w:color w:val="auto"/>
          <w:u w:val="single"/>
          <w:shd w:val="clear" w:color="auto" w:fill="ffffff"/>
        </w:rPr>
        <w:t xml:space="preserve">（关键组件）</w:t>
      </w:r>
      <w:r>
        <w:rPr>
          <w:rFonts w:hint="eastAsia"/>
          <w:shd w:val="clear" w:color="auto" w:fill="ffffff"/>
        </w:rPr>
        <w:t xml:space="preserve">在中国境内生产。</w:t>
      </w:r>
      <w:r>
        <w:rPr>
          <w:rStyle w:val="1173"/>
          <w:rFonts w:hint="eastAsia"/>
          <w:color w:val="auto"/>
          <w:u w:val="single"/>
          <w:shd w:val="clear" w:color="auto" w:fill="ffffff"/>
        </w:rPr>
        <w:t xml:space="preserve">（产品名称</w:t>
      </w:r>
      <w:r>
        <w:rPr>
          <w:rStyle w:val="1173"/>
          <w:rFonts w:hint="eastAsia"/>
          <w:color w:val="auto"/>
          <w:u w:val="single"/>
          <w:shd w:val="clear" w:color="auto" w:fill="ffffff"/>
        </w:rPr>
        <w:t xml:space="preserve">2</w:t>
      </w:r>
      <w:r>
        <w:rPr>
          <w:rStyle w:val="1173"/>
          <w:rFonts w:hint="eastAsia"/>
          <w:color w:val="auto"/>
          <w:u w:val="single"/>
          <w:shd w:val="clear" w:color="auto" w:fill="ffffff"/>
        </w:rPr>
        <w:t xml:space="preserve">）</w:t>
      </w:r>
      <w:r>
        <w:rPr>
          <w:rFonts w:hint="eastAsia"/>
          <w:shd w:val="clear" w:color="auto" w:fill="ffffff"/>
        </w:rPr>
        <w:t xml:space="preserve">的</w:t>
      </w:r>
      <w:r>
        <w:rPr>
          <w:rStyle w:val="1173"/>
          <w:rFonts w:hint="eastAsia"/>
          <w:color w:val="auto"/>
          <w:u w:val="single"/>
          <w:shd w:val="clear" w:color="auto" w:fill="ffffff"/>
        </w:rPr>
        <w:t xml:space="preserve">（关键工序）</w:t>
      </w:r>
      <w:r>
        <w:rPr>
          <w:rFonts w:hint="eastAsia"/>
          <w:shd w:val="clear" w:color="auto" w:fill="ffffff"/>
        </w:rPr>
        <w:t xml:space="preserve">在中国境内完成。</w:t>
      </w:r>
      <w:r/>
    </w:p>
    <w:p>
      <w:pPr>
        <w:pStyle w:val="1159"/>
        <w:ind w:firstLine="420"/>
        <w:spacing w:before="0" w:beforeAutospacing="0" w:after="0" w:afterAutospacing="0" w:line="500" w:lineRule="exact"/>
        <w:rPr>
          <w:rFonts w:hint="eastAsia"/>
        </w:rPr>
      </w:pPr>
      <w:r>
        <w:rPr>
          <w:rFonts w:hint="eastAsia"/>
          <w:shd w:val="clear" w:color="auto" w:fill="ffffff"/>
        </w:rPr>
        <w:t xml:space="preserve">……</w:t>
      </w:r>
      <w:r/>
    </w:p>
    <w:p>
      <w:pPr>
        <w:pStyle w:val="1159"/>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本公司（单位）对上述声明内容的真实性负责。如有虚假，愿承担相应法律责任。</w:t>
      </w:r>
      <w:r/>
    </w:p>
    <w:p>
      <w:pPr>
        <w:pStyle w:val="1159"/>
        <w:spacing w:before="0" w:beforeAutospacing="0" w:after="0" w:afterAutospacing="0" w:line="500" w:lineRule="exact"/>
        <w:rPr>
          <w:rFonts w:hint="eastAsia"/>
        </w:rPr>
      </w:pPr>
      <w:r>
        <w:rPr>
          <w:rFonts w:hint="eastAsia"/>
        </w:rPr>
      </w:r>
      <w:r/>
    </w:p>
    <w:p>
      <w:pPr>
        <w:pStyle w:val="1159"/>
        <w:ind w:firstLine="3960"/>
        <w:spacing w:before="0" w:beforeAutospacing="0" w:after="0" w:afterAutospacing="0" w:line="500" w:lineRule="exact"/>
        <w:rPr>
          <w:rFonts w:hint="eastAsia"/>
        </w:rPr>
      </w:pPr>
      <w:r>
        <w:rPr>
          <w:rFonts w:hint="eastAsia"/>
          <w:shd w:val="clear" w:color="auto" w:fill="ffffff"/>
        </w:rPr>
        <w:t xml:space="preserve">公司（单位）名称（盖章）：　        </w:t>
      </w:r>
      <w:r/>
    </w:p>
    <w:p>
      <w:pPr>
        <w:pStyle w:val="1159"/>
        <w:jc w:val="center"/>
        <w:spacing w:before="0" w:beforeAutospacing="0" w:after="0" w:afterAutospacing="0" w:line="500" w:lineRule="exact"/>
        <w:rPr>
          <w:rFonts w:hint="eastAsia"/>
        </w:rPr>
      </w:pPr>
      <w:r>
        <w:rPr>
          <w:rFonts w:hint="eastAsia"/>
          <w:shd w:val="clear" w:color="auto" w:fill="ffffff"/>
        </w:rPr>
        <w:t xml:space="preserve">                                日期：　   年　  月　  日         </w:t>
      </w:r>
      <w:r/>
    </w:p>
    <w:p>
      <w:pPr>
        <w:pStyle w:val="1159"/>
        <w:spacing w:before="0" w:beforeAutospacing="0" w:after="0" w:afterAutospacing="0" w:line="500" w:lineRule="exact"/>
        <w:rPr>
          <w:rFonts w:hint="eastAsia"/>
        </w:rPr>
      </w:pPr>
      <w:r>
        <w:rPr>
          <w:rFonts w:hint="eastAsia"/>
          <w:shd w:val="clear" w:color="auto" w:fill="ffffff"/>
        </w:rPr>
        <w:t xml:space="preserve">__________________</w:t>
      </w:r>
      <w:r/>
    </w:p>
    <w:p>
      <w:pPr>
        <w:pStyle w:val="1159"/>
        <w:spacing w:before="0" w:beforeAutospacing="0" w:after="0" w:afterAutospacing="0" w:line="500" w:lineRule="exact"/>
        <w:rPr>
          <w:rFonts w:hint="eastAsia"/>
        </w:rPr>
      </w:pPr>
      <w:r>
        <w:rPr>
          <w:rFonts w:hint="eastAsia"/>
          <w:shd w:val="clear" w:color="auto" w:fill="ffffff"/>
        </w:rPr>
        <w:t xml:space="preserve">1.产品如有型号，请在“产品名称”栏一并填写。</w:t>
      </w:r>
      <w:r/>
    </w:p>
    <w:p>
      <w:pPr>
        <w:pStyle w:val="1159"/>
        <w:spacing w:before="0" w:beforeAutospacing="0" w:after="0" w:afterAutospacing="0" w:line="500" w:lineRule="exact"/>
        <w:rPr>
          <w:rFonts w:hint="eastAsia"/>
        </w:rPr>
      </w:pPr>
      <w:r>
        <w:rPr>
          <w:rFonts w:hint="eastAsia"/>
          <w:shd w:val="clear" w:color="auto" w:fill="ffffff"/>
        </w:rPr>
        <w:t xml:space="preserve">2.生产厂名与厂址应与生产厂营业执照载明的相关信息保持一致。</w:t>
      </w:r>
      <w:r/>
    </w:p>
    <w:p>
      <w:pPr>
        <w:pStyle w:val="1159"/>
        <w:spacing w:before="0" w:beforeAutospacing="0" w:after="0" w:afterAutospacing="0" w:line="500" w:lineRule="exact"/>
        <w:rPr>
          <w:rFonts w:hint="eastAsia"/>
        </w:rPr>
      </w:pPr>
      <w:r>
        <w:rPr>
          <w:rFonts w:hint="eastAsia"/>
          <w:shd w:val="clear" w:color="auto" w:fill="ffffff"/>
        </w:rPr>
        <w:t xml:space="preserve">3.该产品的中国境内生产的组件成本占比相关要求实施前，“规定比例”栏可不填，下同。</w:t>
      </w:r>
      <w:r/>
    </w:p>
    <w:p>
      <w:pPr>
        <w:pStyle w:val="1159"/>
        <w:spacing w:before="0" w:beforeAutospacing="0" w:after="0" w:afterAutospacing="0" w:line="500" w:lineRule="exact"/>
        <w:rPr>
          <w:rFonts w:hint="eastAsia"/>
        </w:rPr>
      </w:pPr>
      <w:r>
        <w:rPr>
          <w:rFonts w:hint="eastAsia"/>
          <w:shd w:val="clear" w:color="auto" w:fill="ffffff"/>
        </w:rPr>
        <w:t xml:space="preserve">4.该产品的关键组件要求实施前，“关键组件”栏可不填，下同。</w:t>
      </w:r>
      <w:r/>
    </w:p>
    <w:p>
      <w:pPr>
        <w:pStyle w:val="1159"/>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5.该产品的关键工序要求实施前，“关键工序”栏可不填，下同。</w:t>
      </w:r>
      <w:r/>
    </w:p>
    <w:p>
      <w:pPr>
        <w:pStyle w:val="1159"/>
        <w:spacing w:before="0" w:beforeAutospacing="0" w:after="0" w:afterAutospacing="0" w:line="500" w:lineRule="exact"/>
        <w:rPr>
          <w:rFonts w:hint="eastAsia"/>
          <w:shd w:val="clear" w:color="auto" w:fill="ffffff"/>
        </w:rPr>
      </w:pPr>
      <w:r>
        <w:rPr>
          <w:rFonts w:hint="eastAsia"/>
          <w:shd w:val="clear" w:color="auto" w:fill="ffffff"/>
        </w:rPr>
        <w:t xml:space="preserve">6.用</w:t>
      </w:r>
      <w:r>
        <w:rPr>
          <w:rFonts w:hint="eastAsia"/>
          <w:shd w:val="clear" w:color="auto" w:fill="ffffff"/>
        </w:rPr>
        <w:t xml:space="preserve">斜线划除的</w:t>
      </w:r>
      <w:r>
        <w:rPr>
          <w:rFonts w:hint="eastAsia"/>
          <w:shd w:val="clear" w:color="auto" w:fill="ffffff"/>
        </w:rPr>
        <w:t xml:space="preserve">地方无需填写。</w:t>
      </w:r>
      <w:bookmarkEnd w:id="1078"/>
      <w:r/>
      <w:r/>
    </w:p>
    <w:p>
      <w:pPr>
        <w:ind w:right="1560" w:firstLine="504"/>
        <w:jc w:val="center"/>
        <w:spacing w:line="360" w:lineRule="auto"/>
        <w:tabs>
          <w:tab w:val="left" w:pos="4860" w:leader="none"/>
        </w:tabs>
        <w:rPr>
          <w:rFonts w:hint="eastAsia" w:ascii="宋体" w:hAnsi="宋体"/>
          <w:spacing w:val="6"/>
          <w:sz w:val="24"/>
        </w:rPr>
        <w:sectPr>
          <w:headerReference w:type="default" r:id="rId10"/>
          <w:footerReference w:type="even" r:id="rId18"/>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r>
      <w:r/>
    </w:p>
    <w:p>
      <w:pPr>
        <w:jc w:val="center"/>
        <w:keepLines/>
        <w:keepNext/>
        <w:spacing w:after="120" w:line="360" w:lineRule="auto"/>
        <w:widowControl/>
        <w:rPr>
          <w:rFonts w:hint="eastAsia" w:ascii="宋体" w:hAnsi="宋体"/>
          <w:b/>
          <w:spacing w:val="20"/>
          <w:sz w:val="32"/>
          <w:szCs w:val="32"/>
        </w:rPr>
        <w:outlineLvl w:val="0"/>
      </w:pPr>
      <w:r/>
      <w:bookmarkStart w:id="1079" w:name="_Toc152678684"/>
      <w:r/>
      <w:bookmarkStart w:id="1080" w:name="_Toc160609062"/>
      <w:r/>
      <w:bookmarkEnd w:id="1074"/>
      <w:r>
        <w:rPr>
          <w:rFonts w:hint="eastAsia" w:ascii="宋体" w:hAnsi="宋体"/>
          <w:b/>
          <w:spacing w:val="20"/>
          <w:sz w:val="32"/>
          <w:szCs w:val="32"/>
        </w:rPr>
        <w:t xml:space="preserve">七</w:t>
      </w:r>
      <w:r>
        <w:rPr>
          <w:rFonts w:hint="eastAsia" w:ascii="宋体" w:hAnsi="宋体"/>
          <w:b/>
          <w:spacing w:val="20"/>
          <w:sz w:val="32"/>
          <w:szCs w:val="32"/>
        </w:rPr>
        <w:t xml:space="preserve">、项目实施方案</w:t>
      </w:r>
      <w:bookmarkEnd w:id="1079"/>
      <w:r/>
      <w:bookmarkEnd w:id="1080"/>
      <w:r/>
      <w:r/>
    </w:p>
    <w:p>
      <w:pPr>
        <w:pStyle w:val="1129"/>
        <w:spacing w:line="360" w:lineRule="auto"/>
        <w:rPr>
          <w:rFonts w:hint="eastAsia"/>
          <w:sz w:val="20"/>
          <w:szCs w:val="20"/>
        </w:rPr>
      </w:pPr>
      <w:r>
        <w:rPr>
          <w:rFonts w:hint="eastAsia"/>
          <w:sz w:val="20"/>
          <w:szCs w:val="20"/>
        </w:rPr>
      </w:r>
      <w:r/>
    </w:p>
    <w:p>
      <w:pPr>
        <w:ind w:firstLine="480"/>
        <w:spacing w:line="360" w:lineRule="auto"/>
        <w:rPr>
          <w:rFonts w:hint="eastAsia" w:ascii="宋体" w:hAnsi="宋体" w:cs="宋体"/>
          <w:sz w:val="24"/>
        </w:rPr>
      </w:pPr>
      <w:r>
        <w:rPr>
          <w:rFonts w:hint="eastAsia" w:ascii="宋体" w:hAnsi="宋体" w:cs="宋体"/>
          <w:sz w:val="24"/>
        </w:rPr>
        <w:t xml:space="preserve">磋商文件</w:t>
      </w:r>
      <w:r>
        <w:rPr>
          <w:rFonts w:hint="eastAsia" w:ascii="宋体" w:hAnsi="宋体" w:cs="宋体"/>
          <w:sz w:val="24"/>
        </w:rPr>
        <w:t xml:space="preserve">中提出的需求是最基本的服务要求，各供应商须响应这些要求，并可以在此基础上，根据自身优势进一步优化。本方案可包括（但不限于）以下内容：</w:t>
      </w:r>
      <w:r/>
    </w:p>
    <w:p>
      <w:pPr>
        <w:numPr>
          <w:ilvl w:val="1"/>
          <w:numId w:val="26"/>
        </w:numPr>
        <w:spacing w:line="360" w:lineRule="auto"/>
        <w:tabs>
          <w:tab w:val="left" w:pos="1140" w:leader="none"/>
        </w:tabs>
        <w:rPr>
          <w:rFonts w:hint="eastAsia" w:ascii="宋体" w:hAnsi="宋体" w:cs="宋体"/>
          <w:sz w:val="24"/>
        </w:rPr>
      </w:pPr>
      <w:r>
        <w:rPr>
          <w:rFonts w:hint="eastAsia" w:ascii="宋体" w:hAnsi="宋体"/>
          <w:sz w:val="24"/>
        </w:rPr>
        <w:t xml:space="preserve">详细实施方案</w:t>
      </w:r>
      <w:r/>
    </w:p>
    <w:p>
      <w:pPr>
        <w:numPr>
          <w:ilvl w:val="1"/>
          <w:numId w:val="26"/>
        </w:numPr>
        <w:spacing w:line="360" w:lineRule="auto"/>
        <w:tabs>
          <w:tab w:val="left" w:pos="1140" w:leader="none"/>
        </w:tabs>
        <w:rPr>
          <w:rFonts w:hint="eastAsia" w:ascii="宋体" w:hAnsi="宋体" w:cs="宋体"/>
          <w:sz w:val="24"/>
        </w:rPr>
      </w:pPr>
      <w:r>
        <w:rPr>
          <w:rFonts w:hint="eastAsia" w:ascii="宋体" w:hAnsi="宋体" w:cs="宋体"/>
          <w:sz w:val="24"/>
        </w:rPr>
        <w:t xml:space="preserve">供应商</w:t>
      </w:r>
      <w:r>
        <w:rPr>
          <w:rFonts w:hint="eastAsia" w:ascii="宋体" w:hAnsi="宋体" w:cs="宋体"/>
          <w:sz w:val="24"/>
        </w:rPr>
        <w:t xml:space="preserve">应</w:t>
      </w:r>
      <w:r>
        <w:rPr>
          <w:rFonts w:hint="eastAsia" w:ascii="宋体" w:hAnsi="宋体" w:cs="宋体"/>
          <w:sz w:val="24"/>
        </w:rPr>
        <w:t xml:space="preserve">就人员</w:t>
      </w:r>
      <w:r>
        <w:rPr>
          <w:rFonts w:hint="eastAsia" w:ascii="宋体" w:hAnsi="宋体" w:cs="宋体"/>
          <w:sz w:val="24"/>
        </w:rPr>
        <w:t xml:space="preserve">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26"/>
        </w:numPr>
        <w:spacing w:line="360" w:lineRule="auto"/>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26"/>
        </w:numPr>
        <w:spacing w:line="360" w:lineRule="auto"/>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26"/>
        </w:numPr>
        <w:spacing w:line="360" w:lineRule="auto"/>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numPr>
          <w:ilvl w:val="1"/>
          <w:numId w:val="26"/>
        </w:numPr>
        <w:spacing w:line="360" w:lineRule="auto"/>
        <w:tabs>
          <w:tab w:val="left" w:pos="1140" w:leader="none"/>
        </w:tabs>
        <w:rPr>
          <w:rFonts w:hint="eastAsia" w:ascii="宋体" w:hAnsi="宋体" w:cs="宋体"/>
          <w:sz w:val="24"/>
        </w:rPr>
      </w:pPr>
      <w:r>
        <w:rPr>
          <w:rFonts w:hint="eastAsia" w:ascii="宋体" w:hAnsi="宋体" w:cs="宋体"/>
          <w:sz w:val="24"/>
        </w:rPr>
        <w:t xml:space="preserve">供应商</w:t>
      </w:r>
      <w:r>
        <w:rPr>
          <w:rFonts w:hint="eastAsia" w:ascii="宋体" w:hAnsi="宋体" w:cs="宋体"/>
          <w:sz w:val="24"/>
        </w:rPr>
        <w:t xml:space="preserve">认为需要添加的内容</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p>
    <w:p>
      <w:pPr>
        <w:ind w:firstLine="4414"/>
        <w:jc w:val="left"/>
        <w:spacing w:line="360" w:lineRule="auto"/>
        <w:widowControl/>
        <w:rPr>
          <w:rFonts w:hint="eastAsia" w:ascii="宋体" w:hAnsi="宋体"/>
          <w:sz w:val="24"/>
        </w:rPr>
      </w:pPr>
      <w:r>
        <w:rPr>
          <w:rFonts w:hint="eastAsia" w:ascii="宋体" w:hAnsi="宋体"/>
          <w:sz w:val="24"/>
        </w:rPr>
      </w:r>
      <w:r/>
    </w:p>
    <w:p>
      <w:pPr>
        <w:ind w:firstLine="480"/>
        <w:jc w:val="left"/>
        <w:spacing w:line="360" w:lineRule="auto"/>
        <w:widowControl/>
        <w:rPr>
          <w:rFonts w:hint="eastAsia" w:ascii="宋体" w:hAnsi="宋体"/>
          <w:sz w:val="24"/>
        </w:rPr>
      </w:pPr>
      <w:r>
        <w:rPr>
          <w:rFonts w:hint="eastAsia" w:ascii="宋体" w:hAnsi="宋体"/>
          <w:sz w:val="24"/>
        </w:rPr>
        <w:t xml:space="preserve">                              日期：     年    月    日</w:t>
      </w:r>
      <w:r/>
    </w:p>
    <w:p>
      <w:pPr>
        <w:jc w:val="center"/>
        <w:keepLines/>
        <w:keepNext/>
        <w:spacing w:after="120" w:line="360" w:lineRule="auto"/>
        <w:widowControl/>
        <w:rPr>
          <w:rFonts w:hint="eastAsia" w:ascii="宋体" w:hAnsi="宋体"/>
          <w:b/>
          <w:spacing w:val="20"/>
          <w:sz w:val="32"/>
          <w:szCs w:val="32"/>
        </w:rPr>
        <w:outlineLvl w:val="0"/>
      </w:pPr>
      <w:r>
        <w:rPr>
          <w:rFonts w:ascii="宋体" w:hAnsi="宋体"/>
          <w:sz w:val="24"/>
        </w:rPr>
        <w:br w:type="page" w:clear="all"/>
      </w:r>
      <w:bookmarkStart w:id="1081" w:name="_Toc152678685"/>
      <w:r/>
      <w:bookmarkStart w:id="1082" w:name="_Toc160609063"/>
      <w:r>
        <w:rPr>
          <w:rFonts w:hint="eastAsia" w:ascii="宋体" w:hAnsi="宋体"/>
          <w:b/>
          <w:spacing w:val="20"/>
          <w:sz w:val="32"/>
          <w:szCs w:val="32"/>
        </w:rPr>
        <w:t xml:space="preserve">八</w:t>
      </w:r>
      <w:r>
        <w:rPr>
          <w:rFonts w:hint="eastAsia" w:ascii="宋体" w:hAnsi="宋体"/>
          <w:b/>
          <w:spacing w:val="20"/>
          <w:sz w:val="32"/>
          <w:szCs w:val="32"/>
        </w:rPr>
        <w:t xml:space="preserve">、基本服务承诺书</w:t>
      </w:r>
      <w:bookmarkEnd w:id="1081"/>
      <w:r/>
      <w:bookmarkEnd w:id="1082"/>
      <w:r/>
      <w:r/>
    </w:p>
    <w:p>
      <w:pPr>
        <w:spacing w:line="360" w:lineRule="auto"/>
        <w:rPr>
          <w:rFonts w:hint="eastAsia" w:ascii="宋体" w:hAnsi="宋体"/>
          <w:b/>
          <w:bCs/>
          <w:sz w:val="28"/>
          <w:szCs w:val="28"/>
        </w:rPr>
      </w:pPr>
      <w:r>
        <w:rPr>
          <w:rFonts w:hint="eastAsia" w:ascii="宋体" w:hAnsi="宋体"/>
          <w:b/>
          <w:bCs/>
          <w:sz w:val="28"/>
          <w:szCs w:val="28"/>
        </w:rPr>
      </w:r>
      <w:r/>
    </w:p>
    <w:p>
      <w:pPr>
        <w:numPr>
          <w:ilvl w:val="0"/>
          <w:numId w:val="27"/>
        </w:numPr>
        <w:ind w:firstLine="480"/>
        <w:spacing w:line="360" w:lineRule="auto"/>
        <w:rPr>
          <w:rFonts w:hint="eastAsia" w:ascii="宋体" w:hAnsi="宋体"/>
          <w:sz w:val="20"/>
          <w:szCs w:val="20"/>
        </w:rPr>
      </w:pPr>
      <w:r>
        <w:rPr>
          <w:rFonts w:hint="eastAsia" w:ascii="宋体" w:hAnsi="宋体"/>
          <w:bCs/>
          <w:sz w:val="24"/>
        </w:rPr>
        <w:t xml:space="preserve">我单位确保按中标结果确定价格并及时提供货物或服务。</w:t>
      </w:r>
      <w:r/>
    </w:p>
    <w:p>
      <w:pPr>
        <w:ind w:firstLine="480"/>
        <w:jc w:val="left"/>
        <w:spacing w:line="360" w:lineRule="auto"/>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480"/>
        <w:jc w:val="left"/>
        <w:spacing w:line="360" w:lineRule="auto"/>
        <w:rPr>
          <w:rFonts w:hint="eastAsia" w:ascii="宋体" w:hAnsi="宋体"/>
          <w:bCs/>
          <w:sz w:val="24"/>
        </w:rPr>
      </w:pPr>
      <w:r>
        <w:rPr>
          <w:rFonts w:hint="eastAsia" w:ascii="宋体" w:hAnsi="宋体"/>
          <w:bCs/>
          <w:sz w:val="24"/>
        </w:rPr>
        <w:t xml:space="preserve">三、需要采购人提供的配合：</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480"/>
        <w:jc w:val="left"/>
        <w:spacing w:line="360" w:lineRule="auto"/>
        <w:rPr>
          <w:rFonts w:hint="eastAsia" w:ascii="宋体" w:hAnsi="宋体"/>
          <w:bCs/>
          <w:sz w:val="24"/>
        </w:rPr>
      </w:pPr>
      <w:r>
        <w:rPr>
          <w:rFonts w:hint="eastAsia" w:ascii="宋体" w:hAnsi="宋体"/>
          <w:bCs/>
          <w:sz w:val="24"/>
        </w:rPr>
        <w:t xml:space="preserve">四、其他服务承诺：</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600"/>
        <w:spacing w:line="360" w:lineRule="auto"/>
        <w:rPr>
          <w:rFonts w:hint="eastAsia" w:ascii="宋体" w:hAnsi="宋体"/>
          <w:bCs/>
          <w:sz w:val="24"/>
        </w:rPr>
      </w:pPr>
      <w:r>
        <w:rPr>
          <w:rFonts w:hint="eastAsia" w:ascii="宋体" w:hAnsi="宋体"/>
          <w:bCs/>
          <w:sz w:val="24"/>
        </w:rPr>
      </w:r>
      <w:r/>
    </w:p>
    <w:p>
      <w:pPr>
        <w:ind w:firstLine="600"/>
        <w:spacing w:line="360" w:lineRule="auto"/>
        <w:rPr>
          <w:rFonts w:hint="eastAsia" w:ascii="宋体" w:hAnsi="宋体"/>
          <w:bCs/>
          <w:sz w:val="24"/>
        </w:rPr>
      </w:pPr>
      <w:r>
        <w:rPr>
          <w:rFonts w:hint="eastAsia" w:ascii="宋体" w:hAnsi="宋体"/>
          <w:bCs/>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p>
    <w:p>
      <w:pPr>
        <w:ind w:firstLine="5520"/>
        <w:spacing w:line="360" w:lineRule="auto"/>
        <w:rPr>
          <w:rFonts w:hint="eastAsia" w:ascii="宋体" w:hAnsi="宋体"/>
          <w:bCs/>
          <w:sz w:val="24"/>
        </w:rPr>
      </w:pPr>
      <w:r>
        <w:rPr>
          <w:rFonts w:hint="eastAsia" w:ascii="宋体" w:hAnsi="宋体"/>
          <w:bCs/>
          <w:sz w:val="24"/>
        </w:rPr>
      </w:r>
      <w:r/>
    </w:p>
    <w:p>
      <w:pPr>
        <w:jc w:val="center"/>
        <w:spacing w:line="360" w:lineRule="auto"/>
        <w:rPr>
          <w:rFonts w:hint="eastAsia" w:ascii="宋体" w:hAnsi="宋体"/>
          <w:sz w:val="24"/>
        </w:rPr>
      </w:pPr>
      <w:r>
        <w:rPr>
          <w:rFonts w:hint="eastAsia" w:ascii="宋体" w:hAnsi="宋体"/>
          <w:sz w:val="24"/>
        </w:rPr>
        <w:t xml:space="preserve">   日期：     年    月    日</w:t>
      </w:r>
      <w:r/>
    </w:p>
    <w:p>
      <w:pPr>
        <w:jc w:val="center"/>
        <w:keepLines/>
        <w:keepNext/>
        <w:spacing w:after="120" w:line="360" w:lineRule="auto"/>
        <w:widowControl/>
        <w:rPr>
          <w:rFonts w:hint="eastAsia" w:ascii="宋体" w:hAnsi="宋体"/>
          <w:b/>
          <w:spacing w:val="20"/>
          <w:sz w:val="30"/>
          <w:szCs w:val="30"/>
        </w:rPr>
        <w:outlineLvl w:val="0"/>
      </w:pPr>
      <w:r>
        <w:rPr>
          <w:rFonts w:ascii="宋体" w:hAnsi="宋体"/>
          <w:sz w:val="24"/>
        </w:rPr>
        <w:br w:type="page" w:clear="all"/>
      </w:r>
      <w:bookmarkStart w:id="1083" w:name="_Toc152678686"/>
      <w:r/>
      <w:bookmarkStart w:id="1084" w:name="_Toc160609064"/>
      <w:r>
        <w:rPr>
          <w:rFonts w:hint="eastAsia" w:ascii="宋体" w:hAnsi="宋体"/>
          <w:b/>
          <w:spacing w:val="20"/>
          <w:sz w:val="32"/>
          <w:szCs w:val="32"/>
        </w:rPr>
        <w:t xml:space="preserve">九</w:t>
      </w:r>
      <w:r>
        <w:rPr>
          <w:rFonts w:hint="eastAsia" w:ascii="宋体" w:hAnsi="宋体"/>
          <w:b/>
          <w:spacing w:val="20"/>
          <w:sz w:val="32"/>
          <w:szCs w:val="32"/>
        </w:rPr>
        <w:t xml:space="preserve">、法人授权书（实质性格式）</w:t>
      </w:r>
      <w:bookmarkEnd w:id="1083"/>
      <w:r/>
      <w:bookmarkEnd w:id="1084"/>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本授权书声明：</w:t>
      </w:r>
      <w:r>
        <w:rPr>
          <w:rFonts w:ascii="宋体" w:hAnsi="宋体"/>
          <w:sz w:val="24"/>
        </w:rPr>
        <w:t xml:space="preserve">____________</w:t>
      </w:r>
      <w:r>
        <w:rPr>
          <w:rFonts w:hint="eastAsia" w:ascii="宋体" w:hAnsi="宋体"/>
          <w:sz w:val="24"/>
        </w:rPr>
        <w:t xml:space="preserve">（供应商名称）授权</w:t>
      </w:r>
      <w:r>
        <w:rPr>
          <w:rFonts w:ascii="宋体" w:hAnsi="宋体"/>
          <w:sz w:val="24"/>
        </w:rPr>
        <w:t xml:space="preserve">________________</w:t>
      </w:r>
      <w:r>
        <w:rPr>
          <w:rFonts w:hint="eastAsia" w:ascii="宋体" w:hAnsi="宋体"/>
          <w:sz w:val="24"/>
        </w:rPr>
        <w:t xml:space="preserve">（被授权人的姓名）为我方就</w:t>
      </w:r>
      <w:bookmarkStart w:id="1085" w:name="_Hlk152668024"/>
      <w:r>
        <w:rPr>
          <w:rFonts w:hint="eastAsia" w:ascii="宋体" w:hAnsi="宋体"/>
          <w:sz w:val="24"/>
        </w:rPr>
        <w:t xml:space="preserve">（项目名称，项目编号/包号）</w:t>
      </w:r>
      <w:bookmarkEnd w:id="1085"/>
      <w:r>
        <w:rPr>
          <w:rFonts w:hint="eastAsia" w:ascii="宋体" w:hAnsi="宋体"/>
          <w:sz w:val="24"/>
        </w:rPr>
        <w:t xml:space="preserve">采购活动的合法代理人，以本单位名义全权处理一切与该项目采购有关的事务。</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本授权书于</w:t>
      </w:r>
      <w:r>
        <w:rPr>
          <w:rFonts w:ascii="宋体" w:hAnsi="宋体"/>
          <w:sz w:val="24"/>
        </w:rPr>
        <w:t xml:space="preserve">______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日起生效，特此声明。</w:t>
      </w:r>
      <w:r/>
    </w:p>
    <w:p>
      <w:pPr>
        <w:ind w:firstLine="480"/>
        <w:spacing w:line="360" w:lineRule="auto"/>
        <w:tabs>
          <w:tab w:val="left" w:pos="360" w:leader="none"/>
        </w:tabs>
        <w:rPr>
          <w:rFonts w:hint="eastAsia" w:ascii="宋体" w:hAnsi="宋体"/>
          <w:sz w:val="24"/>
        </w:rPr>
      </w:pPr>
      <w:r>
        <w:rPr>
          <w:rFonts w:hint="eastAsia" w:ascii="宋体" w:hAnsi="宋体"/>
          <w:sz w:val="24"/>
        </w:rPr>
      </w:r>
      <w:r/>
    </w:p>
    <w:p>
      <w:pPr>
        <w:ind w:firstLine="480"/>
        <w:spacing w:line="360" w:lineRule="auto"/>
        <w:tabs>
          <w:tab w:val="left" w:pos="360" w:leader="none"/>
        </w:tabs>
        <w:rPr>
          <w:rFonts w:hint="eastAsia" w:ascii="宋体" w:hAnsi="宋体"/>
          <w:sz w:val="24"/>
          <w:u w:val="single"/>
        </w:rPr>
      </w:pPr>
      <w:r>
        <w:rPr>
          <w:rFonts w:hint="eastAsia" w:ascii="宋体" w:hAnsi="宋体"/>
          <w:sz w:val="24"/>
        </w:rPr>
        <w:t xml:space="preserve">被授权人身份证号码：</w:t>
      </w:r>
      <w:r/>
    </w:p>
    <w:p>
      <w:pPr>
        <w:ind w:firstLine="480"/>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p>
    <w:p>
      <w:pPr>
        <w:ind w:firstLine="480"/>
        <w:spacing w:line="360" w:lineRule="auto"/>
        <w:tabs>
          <w:tab w:val="left" w:pos="360" w:leader="none"/>
        </w:tabs>
        <w:rPr>
          <w:rFonts w:hint="eastAsia" w:ascii="宋体" w:hAnsi="宋体"/>
          <w:sz w:val="24"/>
          <w:u w:val="single"/>
        </w:rPr>
      </w:pPr>
      <w:r>
        <w:rPr>
          <w:rFonts w:hint="eastAsia" w:ascii="宋体" w:hAnsi="宋体" w:cs="楷体"/>
          <w:sz w:val="24"/>
        </w:rPr>
        <w:t xml:space="preserve">法定代表人身份证号码：</w:t>
      </w:r>
      <w:r/>
    </w:p>
    <w:p>
      <w:pPr>
        <w:ind w:firstLine="480"/>
        <w:jc w:val="left"/>
        <w:spacing w:line="360" w:lineRule="auto"/>
        <w:rPr>
          <w:rFonts w:hint="eastAsia" w:ascii="宋体" w:hAnsi="宋体"/>
          <w:sz w:val="20"/>
          <w:szCs w:val="20"/>
        </w:rPr>
      </w:pPr>
      <w:r>
        <w:rPr>
          <w:rFonts w:hint="eastAsia" w:ascii="宋体" w:hAnsi="宋体" w:cs="楷体"/>
          <w:sz w:val="24"/>
        </w:rPr>
        <w:t xml:space="preserve">法定代表人联系方式（手机）：</w:t>
      </w:r>
      <w:r/>
    </w:p>
    <w:p>
      <w:pPr>
        <w:ind w:firstLine="4080"/>
        <w:spacing w:line="360" w:lineRule="auto"/>
        <w:tabs>
          <w:tab w:val="left" w:pos="360" w:leader="none"/>
        </w:tabs>
        <w:rPr>
          <w:rFonts w:hint="eastAsia" w:ascii="宋体" w:hAnsi="宋体"/>
          <w:sz w:val="24"/>
        </w:rPr>
      </w:pPr>
      <w:r>
        <w:rPr>
          <w:rFonts w:hint="eastAsia" w:ascii="宋体" w:hAnsi="宋体"/>
          <w:sz w:val="24"/>
        </w:rPr>
      </w:r>
      <w:r/>
    </w:p>
    <w:p>
      <w:pPr>
        <w:ind w:firstLine="4080"/>
        <w:spacing w:line="360" w:lineRule="auto"/>
        <w:tabs>
          <w:tab w:val="left" w:pos="360" w:leader="none"/>
        </w:tabs>
        <w:rPr>
          <w:rFonts w:hint="eastAsia" w:ascii="宋体" w:hAnsi="宋体"/>
          <w:sz w:val="24"/>
        </w:rPr>
      </w:pPr>
      <w:r>
        <w:rPr>
          <w:rFonts w:hint="eastAsia" w:ascii="宋体" w:hAnsi="宋体"/>
          <w:sz w:val="24"/>
        </w:rPr>
        <w:t xml:space="preserve">授权单位名称：</w:t>
      </w:r>
      <w:r>
        <w:rPr>
          <w:rFonts w:hint="eastAsia" w:ascii="宋体" w:hAnsi="宋体"/>
          <w:sz w:val="24"/>
          <w:u w:val="single"/>
        </w:rPr>
        <w:t xml:space="preserve">（加盖</w:t>
      </w:r>
      <w:r>
        <w:rPr>
          <w:rFonts w:ascii="宋体" w:hAnsi="宋体"/>
          <w:sz w:val="24"/>
          <w:u w:val="single"/>
        </w:rPr>
        <w:t xml:space="preserve">CA</w:t>
      </w:r>
      <w:r>
        <w:rPr>
          <w:rFonts w:hint="eastAsia" w:ascii="宋体" w:hAnsi="宋体"/>
          <w:sz w:val="24"/>
          <w:u w:val="single"/>
        </w:rPr>
        <w:t xml:space="preserve">电子公章）</w:t>
      </w:r>
      <w:r/>
    </w:p>
    <w:p>
      <w:pPr>
        <w:ind w:firstLine="480"/>
        <w:spacing w:line="360" w:lineRule="auto"/>
        <w:tabs>
          <w:tab w:val="left" w:pos="360" w:leader="none"/>
        </w:tabs>
        <w:rPr>
          <w:rFonts w:hint="eastAsia" w:ascii="宋体" w:hAnsi="宋体"/>
          <w:sz w:val="24"/>
          <w:u w:val="single"/>
        </w:rPr>
      </w:pPr>
      <w:r>
        <w:rPr>
          <w:rFonts w:hint="eastAsia" w:ascii="宋体" w:hAnsi="宋体"/>
          <w:sz w:val="24"/>
        </w:rPr>
        <w:t xml:space="preserve">单位地址：</w:t>
      </w:r>
      <w:r/>
    </w:p>
    <w:p>
      <w:pPr>
        <w:ind w:firstLine="480"/>
        <w:spacing w:line="360" w:lineRule="auto"/>
        <w:tabs>
          <w:tab w:val="left" w:pos="360" w:leader="none"/>
        </w:tabs>
        <w:rPr>
          <w:rFonts w:hint="eastAsia" w:ascii="宋体" w:hAnsi="宋体"/>
          <w:sz w:val="24"/>
          <w:u w:val="single"/>
        </w:rPr>
      </w:pPr>
      <w:r>
        <w:rPr>
          <w:rFonts w:hint="eastAsia" w:ascii="宋体" w:hAnsi="宋体"/>
          <w:sz w:val="24"/>
        </w:rPr>
        <w:t xml:space="preserve">日期：</w:t>
      </w:r>
      <w:bookmarkStart w:id="1086" w:name="_格式3__银行出具的资信证明"/>
      <w:r/>
      <w:bookmarkStart w:id="1087" w:name="_Hlt26671380"/>
      <w:r/>
      <w:bookmarkStart w:id="1088" w:name="_Hlt26955070"/>
      <w:r/>
      <w:bookmarkEnd w:id="1086"/>
      <w:r/>
      <w:bookmarkEnd w:id="1087"/>
      <w:r/>
      <w:bookmarkEnd w:id="1088"/>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jc w:val="center"/>
        <w:keepLines/>
        <w:keepNext/>
        <w:spacing w:after="120" w:line="360" w:lineRule="auto"/>
        <w:widowControl/>
        <w:rPr>
          <w:rFonts w:hint="eastAsia" w:ascii="宋体" w:hAnsi="宋体"/>
          <w:b/>
          <w:spacing w:val="20"/>
          <w:sz w:val="32"/>
          <w:szCs w:val="32"/>
        </w:rPr>
        <w:outlineLvl w:val="0"/>
      </w:pPr>
      <w:r>
        <w:rPr>
          <w:rFonts w:ascii="宋体" w:hAnsi="宋体" w:cs="楷体"/>
          <w:sz w:val="24"/>
          <w:u w:val="single"/>
        </w:rPr>
        <w:br w:type="page" w:clear="all"/>
      </w:r>
      <w:bookmarkStart w:id="1089" w:name="_Toc152678687"/>
      <w:r/>
      <w:bookmarkStart w:id="1090" w:name="_Toc160609065"/>
      <w:r>
        <w:rPr>
          <w:rFonts w:hint="eastAsia" w:ascii="宋体" w:hAnsi="宋体"/>
          <w:b/>
          <w:spacing w:val="20"/>
          <w:sz w:val="32"/>
          <w:szCs w:val="32"/>
        </w:rPr>
        <w:t xml:space="preserve">十</w:t>
      </w:r>
      <w:r>
        <w:rPr>
          <w:rFonts w:hint="eastAsia" w:ascii="宋体" w:hAnsi="宋体"/>
          <w:b/>
          <w:spacing w:val="20"/>
          <w:sz w:val="32"/>
          <w:szCs w:val="32"/>
        </w:rPr>
        <w:t xml:space="preserve">、资格承诺声明函</w:t>
      </w:r>
      <w:r>
        <w:rPr>
          <w:rFonts w:ascii="宋体" w:hAnsi="宋体"/>
          <w:b/>
          <w:spacing w:val="20"/>
          <w:sz w:val="32"/>
          <w:szCs w:val="32"/>
        </w:rPr>
        <w:t xml:space="preserve">（实质性格式）</w:t>
      </w:r>
      <w:bookmarkEnd w:id="1089"/>
      <w:r/>
      <w:bookmarkEnd w:id="1090"/>
      <w:r/>
      <w:r/>
    </w:p>
    <w:p>
      <w:pPr>
        <w:spacing w:line="360" w:lineRule="auto"/>
        <w:rPr>
          <w:rFonts w:hint="eastAsia" w:ascii="宋体" w:hAnsi="宋体" w:cs="楷体"/>
          <w:sz w:val="24"/>
        </w:rPr>
      </w:pPr>
      <w:r>
        <w:rPr>
          <w:rFonts w:hint="eastAsia" w:ascii="宋体" w:hAnsi="宋体" w:cs="楷体"/>
          <w:sz w:val="24"/>
        </w:rPr>
        <w:t xml:space="preserve">致本项目采购单位及</w:t>
      </w:r>
      <w:bookmarkStart w:id="1091" w:name="_Hlk152668046"/>
      <w:r>
        <w:rPr>
          <w:rFonts w:hint="eastAsia" w:ascii="宋体" w:hAnsi="宋体" w:cs="楷体"/>
          <w:sz w:val="24"/>
        </w:rPr>
        <w:t xml:space="preserve">常州新</w:t>
      </w:r>
      <w:r>
        <w:rPr>
          <w:rFonts w:hint="eastAsia" w:ascii="宋体" w:hAnsi="宋体" w:cs="楷体"/>
          <w:sz w:val="24"/>
        </w:rPr>
        <w:t xml:space="preserve">一</w:t>
      </w:r>
      <w:r>
        <w:rPr>
          <w:rFonts w:hint="eastAsia" w:ascii="宋体" w:hAnsi="宋体" w:cs="楷体"/>
          <w:sz w:val="24"/>
        </w:rPr>
        <w:t xml:space="preserve">诚项目管理有限公司</w:t>
      </w:r>
      <w:bookmarkEnd w:id="1091"/>
      <w:r>
        <w:rPr>
          <w:rFonts w:hint="eastAsia" w:ascii="宋体" w:hAnsi="宋体" w:cs="楷体"/>
          <w:sz w:val="24"/>
        </w:rPr>
        <w:t xml:space="preserve">：</w:t>
      </w:r>
      <w:r/>
    </w:p>
    <w:p>
      <w:pPr>
        <w:ind w:firstLine="480"/>
        <w:spacing w:line="360" w:lineRule="auto"/>
        <w:rPr>
          <w:rFonts w:hint="eastAsia" w:ascii="宋体" w:hAnsi="宋体" w:cs="楷体"/>
          <w:sz w:val="24"/>
        </w:rPr>
      </w:pPr>
      <w:r>
        <w:rPr>
          <w:rFonts w:hint="eastAsia" w:ascii="宋体" w:hAnsi="宋体" w:cs="楷体"/>
          <w:sz w:val="24"/>
        </w:rPr>
        <w:t xml:space="preserve">按照《中华人民共和国政府采购法》第二十二条及</w:t>
      </w:r>
      <w:r>
        <w:rPr>
          <w:rFonts w:hint="eastAsia" w:ascii="宋体" w:hAnsi="宋体" w:cs="楷体"/>
          <w:sz w:val="24"/>
        </w:rPr>
        <w:t xml:space="preserve">磋商文件</w:t>
      </w:r>
      <w:r>
        <w:rPr>
          <w:rFonts w:hint="eastAsia" w:ascii="宋体" w:hAnsi="宋体" w:cs="楷体"/>
          <w:sz w:val="24"/>
        </w:rPr>
        <w:t xml:space="preserve">的规定，我单位郑重声明如下：</w:t>
      </w:r>
      <w:r/>
    </w:p>
    <w:p>
      <w:pPr>
        <w:ind w:firstLine="480"/>
        <w:spacing w:line="360" w:lineRule="auto"/>
        <w:rPr>
          <w:rFonts w:hint="eastAsia" w:ascii="宋体" w:hAnsi="宋体" w:cs="楷体"/>
          <w:sz w:val="24"/>
        </w:rPr>
      </w:pPr>
      <w:r>
        <w:rPr>
          <w:rFonts w:hint="eastAsia" w:ascii="宋体" w:hAnsi="宋体" w:cs="楷体"/>
          <w:sz w:val="24"/>
        </w:rPr>
        <w:t xml:space="preserve">一、我单位全称为</w:t>
      </w:r>
      <w:r>
        <w:rPr>
          <w:rFonts w:hint="eastAsia" w:ascii="宋体" w:hAnsi="宋体" w:cs="楷体"/>
          <w:sz w:val="24"/>
          <w:u w:val="single"/>
        </w:rPr>
        <w:t xml:space="preserve">         </w:t>
      </w:r>
      <w:r>
        <w:rPr>
          <w:rFonts w:hint="eastAsia" w:ascii="宋体" w:hAnsi="宋体" w:cs="楷体"/>
          <w:sz w:val="24"/>
        </w:rPr>
        <w:t xml:space="preserve">，注册地点为</w:t>
      </w:r>
      <w:r>
        <w:rPr>
          <w:rFonts w:hint="eastAsia" w:ascii="宋体" w:hAnsi="宋体" w:cs="楷体"/>
          <w:sz w:val="24"/>
          <w:u w:val="single"/>
        </w:rPr>
        <w:t xml:space="preserve">          </w:t>
      </w:r>
      <w:r>
        <w:rPr>
          <w:rFonts w:hint="eastAsia" w:ascii="宋体" w:hAnsi="宋体" w:cs="楷体"/>
          <w:sz w:val="24"/>
        </w:rPr>
        <w:t xml:space="preserve">，统一社会信用代码为</w:t>
      </w:r>
      <w:r>
        <w:rPr>
          <w:rFonts w:hint="eastAsia" w:ascii="宋体" w:hAnsi="宋体" w:cs="楷体"/>
          <w:sz w:val="24"/>
          <w:u w:val="single"/>
        </w:rPr>
        <w:t xml:space="preserve">      </w:t>
      </w:r>
      <w:r>
        <w:rPr>
          <w:rFonts w:hint="eastAsia" w:ascii="宋体" w:hAnsi="宋体" w:cs="楷体"/>
          <w:sz w:val="24"/>
        </w:rPr>
        <w:t xml:space="preserve">，法定代表人（单位负责人）为</w:t>
      </w:r>
      <w:r>
        <w:rPr>
          <w:rFonts w:hint="eastAsia" w:ascii="宋体" w:hAnsi="宋体" w:cs="楷体"/>
          <w:sz w:val="24"/>
          <w:u w:val="single"/>
        </w:rPr>
        <w:t xml:space="preserve">            </w:t>
      </w:r>
      <w:r>
        <w:rPr>
          <w:rFonts w:hint="eastAsia" w:ascii="宋体" w:hAnsi="宋体" w:cs="楷体"/>
          <w:sz w:val="24"/>
        </w:rPr>
        <w:t xml:space="preserve">。</w:t>
      </w:r>
      <w:r/>
    </w:p>
    <w:p>
      <w:pPr>
        <w:ind w:firstLine="480"/>
        <w:spacing w:line="360" w:lineRule="auto"/>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360" w:lineRule="auto"/>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360" w:lineRule="auto"/>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360" w:lineRule="auto"/>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360" w:lineRule="auto"/>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360" w:lineRule="auto"/>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360" w:lineRule="auto"/>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360" w:lineRule="auto"/>
        <w:rPr>
          <w:rFonts w:hint="eastAsia" w:ascii="宋体" w:hAnsi="宋体" w:cs="楷体"/>
          <w:sz w:val="24"/>
        </w:rPr>
      </w:pPr>
      <w:r>
        <w:rPr>
          <w:rFonts w:hint="eastAsia" w:ascii="宋体" w:hAnsi="宋体" w:cs="楷体"/>
          <w:sz w:val="24"/>
        </w:rPr>
      </w:r>
      <w:r/>
    </w:p>
    <w:p>
      <w:pPr>
        <w:pStyle w:val="1129"/>
        <w:ind w:firstLine="4800"/>
        <w:spacing w:before="0" w:line="360" w:lineRule="auto"/>
        <w:rPr>
          <w:rFonts w:hint="eastAsia" w:cs="楷体"/>
        </w:rPr>
      </w:pPr>
      <w:r/>
      <w:bookmarkStart w:id="1092" w:name="_Hlk149916533"/>
      <w:r>
        <w:rPr>
          <w:rFonts w:hint="eastAsia"/>
          <w:bCs/>
        </w:rPr>
        <w:t xml:space="preserve">供应商名称：</w:t>
      </w:r>
      <w:r>
        <w:rPr>
          <w:rFonts w:hint="eastAsia" w:cs="楷体"/>
        </w:rPr>
        <w:t xml:space="preserve">（加盖CA电子公章）</w:t>
      </w:r>
      <w:bookmarkEnd w:id="1092"/>
      <w:r/>
      <w:r/>
    </w:p>
    <w:p>
      <w:pPr>
        <w:ind w:firstLine="5040"/>
        <w:spacing w:line="360" w:lineRule="auto"/>
        <w:rPr>
          <w:rFonts w:hint="eastAsia" w:ascii="宋体" w:hAnsi="宋体" w:cs="楷体"/>
          <w:sz w:val="24"/>
        </w:rPr>
      </w:pPr>
      <w:r>
        <w:rPr>
          <w:rFonts w:hint="eastAsia" w:ascii="宋体" w:hAnsi="宋体" w:cs="楷体"/>
          <w:sz w:val="24"/>
        </w:rPr>
        <w:t xml:space="preserve">法定代表人（负责人）：</w:t>
      </w:r>
      <w:r/>
    </w:p>
    <w:p>
      <w:pPr>
        <w:ind w:firstLine="480"/>
        <w:jc w:val="center"/>
        <w:spacing w:line="360" w:lineRule="auto"/>
        <w:rPr>
          <w:rFonts w:hint="eastAsia" w:ascii="宋体" w:hAnsi="宋体" w:cs="楷体"/>
          <w:sz w:val="24"/>
        </w:rPr>
      </w:pPr>
      <w:r>
        <w:rPr>
          <w:rFonts w:hint="eastAsia" w:ascii="宋体" w:hAnsi="宋体" w:cs="楷体"/>
          <w:sz w:val="24"/>
        </w:rPr>
        <w:t xml:space="preserve">              </w:t>
      </w:r>
      <w:r>
        <w:rPr>
          <w:rFonts w:hint="eastAsia" w:ascii="宋体" w:hAnsi="宋体" w:cs="楷体"/>
          <w:sz w:val="24"/>
        </w:rPr>
        <w:t xml:space="preserve">           </w:t>
      </w:r>
      <w:r>
        <w:rPr>
          <w:rFonts w:hint="eastAsia" w:ascii="宋体" w:hAnsi="宋体" w:cs="楷体"/>
          <w:sz w:val="24"/>
        </w:rPr>
        <w:t xml:space="preserve">日期：</w:t>
      </w:r>
      <w:r>
        <w:rPr>
          <w:rFonts w:hint="eastAsia" w:ascii="宋体" w:hAnsi="宋体" w:cs="楷体"/>
          <w:sz w:val="24"/>
        </w:rPr>
        <w:t xml:space="preserve">   </w:t>
      </w:r>
      <w:r>
        <w:rPr>
          <w:rFonts w:hint="eastAsia" w:ascii="宋体" w:hAnsi="宋体" w:cs="楷体"/>
          <w:sz w:val="24"/>
        </w:rPr>
        <w:t xml:space="preserve">年</w:t>
      </w:r>
      <w:r>
        <w:rPr>
          <w:rFonts w:hint="eastAsia" w:ascii="宋体" w:hAnsi="宋体" w:cs="楷体"/>
          <w:sz w:val="24"/>
        </w:rPr>
        <w:t xml:space="preserve">   </w:t>
      </w:r>
      <w:r>
        <w:rPr>
          <w:rFonts w:hint="eastAsia" w:ascii="宋体" w:hAnsi="宋体" w:cs="楷体"/>
          <w:sz w:val="24"/>
        </w:rPr>
        <w:t xml:space="preserve">月</w:t>
      </w:r>
      <w:r>
        <w:rPr>
          <w:rFonts w:hint="eastAsia" w:ascii="宋体" w:hAnsi="宋体" w:cs="楷体"/>
          <w:sz w:val="24"/>
        </w:rPr>
        <w:t xml:space="preserve">   </w:t>
      </w:r>
      <w:r>
        <w:rPr>
          <w:rFonts w:hint="eastAsia" w:ascii="宋体" w:hAnsi="宋体" w:cs="楷体"/>
          <w:sz w:val="24"/>
        </w:rPr>
        <w:t xml:space="preserve">日</w:t>
      </w:r>
      <w:r/>
    </w:p>
    <w:p>
      <w:pPr>
        <w:jc w:val="center"/>
        <w:keepLines/>
        <w:keepNext/>
        <w:spacing w:after="120" w:line="360" w:lineRule="auto"/>
        <w:widowControl/>
        <w:rPr>
          <w:rFonts w:hint="eastAsia" w:ascii="宋体" w:hAnsi="宋体"/>
          <w:b/>
          <w:spacing w:val="20"/>
          <w:sz w:val="32"/>
          <w:szCs w:val="32"/>
        </w:rPr>
        <w:outlineLvl w:val="0"/>
      </w:pPr>
      <w:r>
        <w:rPr>
          <w:rFonts w:ascii="宋体" w:hAnsi="宋体" w:cs="楷体"/>
          <w:sz w:val="24"/>
        </w:rPr>
        <w:br w:type="page" w:clear="all"/>
      </w:r>
      <w:bookmarkStart w:id="1093" w:name="_Toc152678688"/>
      <w:r/>
      <w:bookmarkStart w:id="1094" w:name="_Toc160609066"/>
      <w:r>
        <w:rPr>
          <w:rFonts w:hint="eastAsia" w:ascii="宋体" w:hAnsi="宋体"/>
          <w:b/>
          <w:spacing w:val="20"/>
          <w:sz w:val="32"/>
          <w:szCs w:val="32"/>
        </w:rPr>
        <w:t xml:space="preserve">十</w:t>
      </w:r>
      <w:r>
        <w:rPr>
          <w:rFonts w:hint="eastAsia" w:ascii="宋体" w:hAnsi="宋体"/>
          <w:b/>
          <w:spacing w:val="20"/>
          <w:sz w:val="32"/>
          <w:szCs w:val="32"/>
        </w:rPr>
        <w:t xml:space="preserve">一</w:t>
      </w:r>
      <w:r>
        <w:rPr>
          <w:rFonts w:hint="eastAsia" w:ascii="宋体" w:hAnsi="宋体"/>
          <w:b/>
          <w:spacing w:val="20"/>
          <w:sz w:val="32"/>
          <w:szCs w:val="32"/>
        </w:rPr>
        <w:t xml:space="preserve">、政府采购供应商信用承诺书</w:t>
      </w:r>
      <w:r>
        <w:rPr>
          <w:rFonts w:ascii="宋体" w:hAnsi="宋体"/>
          <w:b/>
          <w:spacing w:val="20"/>
          <w:sz w:val="32"/>
          <w:szCs w:val="32"/>
        </w:rPr>
        <w:t xml:space="preserve">（实质性格式）</w:t>
      </w:r>
      <w:bookmarkEnd w:id="1093"/>
      <w:r/>
      <w:bookmarkEnd w:id="1094"/>
      <w:r/>
      <w:r/>
    </w:p>
    <w:p>
      <w:pPr>
        <w:ind w:firstLine="480"/>
        <w:spacing w:line="360" w:lineRule="auto"/>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w:t>
      </w:r>
      <w:r>
        <w:rPr>
          <w:rFonts w:hint="eastAsia" w:ascii="宋体" w:hAnsi="宋体" w:cs="楷体"/>
          <w:sz w:val="24"/>
        </w:rPr>
        <w:t xml:space="preserve">作出</w:t>
      </w:r>
      <w:r>
        <w:rPr>
          <w:rFonts w:hint="eastAsia" w:ascii="宋体" w:hAnsi="宋体" w:cs="楷体"/>
          <w:sz w:val="24"/>
        </w:rPr>
        <w:t xml:space="preserve">以下承诺：</w:t>
      </w:r>
      <w:r/>
    </w:p>
    <w:p>
      <w:pPr>
        <w:ind w:firstLine="480"/>
        <w:spacing w:line="360" w:lineRule="auto"/>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w:t>
      </w:r>
      <w:r>
        <w:rPr>
          <w:rFonts w:hint="eastAsia" w:ascii="宋体" w:hAnsi="宋体" w:cs="楷体"/>
          <w:sz w:val="24"/>
        </w:rPr>
        <w:t xml:space="preserve">分</w:t>
      </w:r>
      <w:r>
        <w:rPr>
          <w:rFonts w:hint="eastAsia" w:ascii="宋体" w:hAnsi="宋体" w:cs="楷体"/>
          <w:sz w:val="24"/>
        </w:rPr>
        <w:t xml:space="preserve">，并对所提供资料的真实性负责。</w:t>
      </w:r>
      <w:r/>
    </w:p>
    <w:p>
      <w:pPr>
        <w:ind w:firstLine="480"/>
        <w:spacing w:line="360" w:lineRule="auto"/>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360" w:lineRule="auto"/>
        <w:rPr>
          <w:rFonts w:hint="eastAsia" w:ascii="宋体" w:hAnsi="宋体" w:cs="楷体"/>
          <w:sz w:val="24"/>
        </w:rPr>
      </w:pPr>
      <w:r>
        <w:rPr>
          <w:rFonts w:hint="eastAsia" w:ascii="宋体" w:hAnsi="宋体" w:cs="楷体"/>
          <w:sz w:val="24"/>
        </w:rPr>
        <w:t xml:space="preserve">六、承诺本单位自我约束、自我管理，重合同、守信用，</w:t>
      </w:r>
      <w:r>
        <w:rPr>
          <w:rFonts w:hint="eastAsia" w:ascii="宋体" w:hAnsi="宋体" w:cs="楷体"/>
          <w:sz w:val="24"/>
        </w:rPr>
        <w:t xml:space="preserve">不</w:t>
      </w:r>
      <w:r>
        <w:rPr>
          <w:rFonts w:hint="eastAsia" w:ascii="宋体" w:hAnsi="宋体" w:cs="楷体"/>
          <w:sz w:val="24"/>
        </w:rPr>
        <w:t xml:space="preserve">制假售假、商标侵权、虚假宣传、违约毁约、恶意逃债、偷税漏税、价格欺诈、垄断和不正当竞争，维护经营者、消费者的合法权益。 </w:t>
      </w:r>
      <w:r/>
    </w:p>
    <w:p>
      <w:pPr>
        <w:ind w:firstLine="480"/>
        <w:spacing w:line="360" w:lineRule="auto"/>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360" w:lineRule="auto"/>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360" w:lineRule="auto"/>
        <w:rPr>
          <w:rFonts w:hint="eastAsia" w:ascii="宋体" w:hAnsi="宋体" w:cs="楷体"/>
          <w:sz w:val="24"/>
        </w:rPr>
      </w:pPr>
      <w:r>
        <w:rPr>
          <w:rFonts w:hint="eastAsia" w:ascii="宋体" w:hAnsi="宋体" w:cs="楷体"/>
          <w:sz w:val="24"/>
        </w:rPr>
        <w:t xml:space="preserve">九、根据政府采购相关法律法规的规定需要</w:t>
      </w:r>
      <w:r>
        <w:rPr>
          <w:rFonts w:hint="eastAsia" w:ascii="宋体" w:hAnsi="宋体" w:cs="楷体"/>
          <w:sz w:val="24"/>
        </w:rPr>
        <w:t xml:space="preserve">作出</w:t>
      </w:r>
      <w:r>
        <w:rPr>
          <w:rFonts w:hint="eastAsia" w:ascii="宋体" w:hAnsi="宋体" w:cs="楷体"/>
          <w:sz w:val="24"/>
        </w:rPr>
        <w:t xml:space="preserve">的其他承诺。                                         </w:t>
      </w:r>
      <w:r/>
    </w:p>
    <w:p>
      <w:pPr>
        <w:ind w:firstLine="480"/>
        <w:spacing w:line="360" w:lineRule="auto"/>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pStyle w:val="1129"/>
        <w:ind w:firstLine="4560"/>
        <w:spacing w:before="0" w:line="360" w:lineRule="auto"/>
        <w:rPr>
          <w:rFonts w:hint="eastAsia" w:cs="楷体"/>
        </w:rPr>
      </w:pPr>
      <w:r/>
      <w:bookmarkStart w:id="1095" w:name="_Hlk149916556"/>
      <w:r>
        <w:rPr>
          <w:rFonts w:hint="eastAsia"/>
          <w:bCs/>
        </w:rPr>
        <w:t xml:space="preserve">供应商名称：</w:t>
      </w:r>
      <w:r>
        <w:rPr>
          <w:rFonts w:hint="eastAsia" w:cs="楷体"/>
        </w:rPr>
        <w:t xml:space="preserve">（加盖CA电子公章）</w:t>
      </w:r>
      <w:bookmarkEnd w:id="1095"/>
      <w:r/>
      <w:r/>
    </w:p>
    <w:p>
      <w:pPr>
        <w:ind w:firstLine="5040"/>
        <w:spacing w:line="360" w:lineRule="auto"/>
        <w:rPr>
          <w:rFonts w:hint="eastAsia" w:ascii="宋体" w:hAnsi="宋体" w:cs="楷体"/>
          <w:sz w:val="24"/>
        </w:rPr>
      </w:pPr>
      <w:r>
        <w:rPr>
          <w:rFonts w:hint="eastAsia" w:ascii="宋体" w:hAnsi="宋体" w:cs="楷体"/>
          <w:sz w:val="24"/>
        </w:rPr>
        <w:t xml:space="preserve">法定代表人（负责人）：</w:t>
      </w:r>
      <w:r/>
    </w:p>
    <w:p>
      <w:pPr>
        <w:pStyle w:val="1345"/>
        <w:ind w:right="0" w:firstLine="5160"/>
        <w:jc w:val="both"/>
        <w:spacing w:line="360" w:lineRule="auto"/>
        <w:rPr>
          <w:rFonts w:hint="eastAsia" w:ascii="宋体" w:hAnsi="宋体" w:eastAsia="宋体" w:cs="楷体"/>
          <w:sz w:val="24"/>
          <w:szCs w:val="24"/>
        </w:rPr>
      </w:pPr>
      <w:r>
        <w:rPr>
          <w:rFonts w:hint="eastAsia" w:ascii="宋体" w:hAnsi="宋体" w:eastAsia="宋体" w:cs="楷体"/>
          <w:sz w:val="24"/>
          <w:szCs w:val="24"/>
        </w:rPr>
        <w:t xml:space="preserve">年   月   日</w:t>
      </w:r>
      <w:r/>
    </w:p>
    <w:p>
      <w:pPr>
        <w:jc w:val="center"/>
        <w:keepLines/>
        <w:keepNext/>
        <w:spacing w:after="120" w:line="360" w:lineRule="auto"/>
        <w:widowControl/>
        <w:rPr>
          <w:rFonts w:hint="eastAsia" w:ascii="宋体" w:hAnsi="宋体"/>
          <w:b/>
          <w:spacing w:val="20"/>
          <w:sz w:val="32"/>
          <w:szCs w:val="32"/>
        </w:rPr>
        <w:outlineLvl w:val="0"/>
      </w:pPr>
      <w:r/>
      <w:bookmarkStart w:id="1096" w:name="_Hlk149916764"/>
      <w:r/>
      <w:bookmarkStart w:id="1097" w:name="_Hlk149920213"/>
      <w:r>
        <w:rPr>
          <w:rFonts w:ascii="宋体" w:hAnsi="宋体"/>
          <w:sz w:val="24"/>
          <w:szCs w:val="21"/>
        </w:rPr>
        <w:br w:type="page" w:clear="all"/>
      </w:r>
      <w:bookmarkStart w:id="1098" w:name="_Toc152678690"/>
      <w:r/>
      <w:bookmarkStart w:id="1099" w:name="_Toc160609068"/>
      <w:r/>
      <w:bookmarkEnd w:id="1096"/>
      <w:r/>
      <w:bookmarkEnd w:id="1097"/>
      <w:r>
        <w:rPr>
          <w:rFonts w:hint="eastAsia" w:ascii="宋体" w:hAnsi="宋体"/>
          <w:b/>
          <w:spacing w:val="20"/>
          <w:sz w:val="32"/>
          <w:szCs w:val="32"/>
        </w:rPr>
        <w:t xml:space="preserve">十</w:t>
      </w:r>
      <w:r>
        <w:rPr>
          <w:rFonts w:hint="eastAsia" w:ascii="宋体" w:hAnsi="宋体"/>
          <w:b/>
          <w:spacing w:val="20"/>
          <w:sz w:val="32"/>
          <w:szCs w:val="32"/>
        </w:rPr>
        <w:t xml:space="preserve">二</w:t>
      </w:r>
      <w:r>
        <w:rPr>
          <w:rFonts w:hint="eastAsia" w:ascii="宋体" w:hAnsi="宋体"/>
          <w:b/>
          <w:spacing w:val="20"/>
          <w:sz w:val="32"/>
          <w:szCs w:val="32"/>
        </w:rPr>
        <w:t xml:space="preserve">、响应函</w:t>
      </w:r>
      <w:r>
        <w:rPr>
          <w:rFonts w:ascii="宋体" w:hAnsi="宋体"/>
          <w:b/>
          <w:spacing w:val="20"/>
          <w:sz w:val="32"/>
          <w:szCs w:val="32"/>
        </w:rPr>
        <w:t xml:space="preserve">（实质性格式）</w:t>
      </w:r>
      <w:bookmarkEnd w:id="1098"/>
      <w:r/>
      <w:bookmarkEnd w:id="1099"/>
      <w:r/>
      <w:r/>
    </w:p>
    <w:p>
      <w:pPr>
        <w:jc w:val="left"/>
        <w:spacing w:line="360" w:lineRule="auto"/>
        <w:widowControl/>
        <w:rPr>
          <w:rFonts w:hint="eastAsia" w:ascii="宋体" w:hAnsi="宋体"/>
          <w:sz w:val="24"/>
        </w:rPr>
      </w:pPr>
      <w:r/>
      <w:bookmarkStart w:id="1100" w:name="_Hlk149916598"/>
      <w:r>
        <w:rPr>
          <w:rFonts w:hint="eastAsia" w:ascii="宋体" w:hAnsi="宋体"/>
          <w:sz w:val="24"/>
        </w:rPr>
        <w:t xml:space="preserve">致</w:t>
      </w:r>
      <w:r>
        <w:rPr>
          <w:rFonts w:hint="eastAsia" w:ascii="宋体" w:hAnsi="宋体"/>
          <w:sz w:val="24"/>
        </w:rPr>
        <w:t xml:space="preserve">：</w:t>
      </w:r>
      <w:bookmarkStart w:id="1101" w:name="_Hlk152668079"/>
      <w:r>
        <w:rPr>
          <w:rFonts w:hint="eastAsia" w:ascii="宋体" w:hAnsi="宋体"/>
          <w:sz w:val="24"/>
        </w:rPr>
        <w:t xml:space="preserve">常州新</w:t>
      </w:r>
      <w:r>
        <w:rPr>
          <w:rFonts w:hint="eastAsia" w:ascii="宋体" w:hAnsi="宋体"/>
          <w:sz w:val="24"/>
        </w:rPr>
        <w:t xml:space="preserve">一</w:t>
      </w:r>
      <w:r>
        <w:rPr>
          <w:rFonts w:hint="eastAsia" w:ascii="宋体" w:hAnsi="宋体"/>
          <w:sz w:val="24"/>
        </w:rPr>
        <w:t xml:space="preserve">诚项目管理有限公司</w:t>
      </w:r>
      <w:bookmarkEnd w:id="1101"/>
      <w:r>
        <w:rPr>
          <w:rFonts w:hint="eastAsia" w:ascii="宋体" w:hAnsi="宋体"/>
          <w:sz w:val="24"/>
        </w:rPr>
        <w:t xml:space="preserve">：</w:t>
      </w:r>
      <w:r/>
    </w:p>
    <w:p>
      <w:pPr>
        <w:ind w:firstLine="480"/>
        <w:jc w:val="left"/>
        <w:spacing w:line="360" w:lineRule="auto"/>
        <w:rPr>
          <w:rFonts w:hint="eastAsia" w:ascii="宋体" w:hAnsi="宋体"/>
          <w:sz w:val="24"/>
          <w:szCs w:val="21"/>
        </w:rPr>
      </w:pPr>
      <w:r>
        <w:rPr>
          <w:rFonts w:hint="eastAsia" w:ascii="宋体" w:hAnsi="宋体"/>
          <w:sz w:val="24"/>
          <w:szCs w:val="21"/>
        </w:rPr>
        <w:t xml:space="preserve">根据贵方的</w:t>
      </w:r>
      <w:bookmarkStart w:id="1102" w:name="_Hlk152668086"/>
      <w:r>
        <w:rPr>
          <w:rFonts w:hint="eastAsia" w:ascii="宋体" w:hAnsi="宋体"/>
          <w:sz w:val="24"/>
        </w:rPr>
        <w:t xml:space="preserve">（项目名称，项目编号/包号）</w:t>
      </w:r>
      <w:bookmarkEnd w:id="1102"/>
      <w:r>
        <w:rPr>
          <w:rFonts w:hint="eastAsia" w:ascii="宋体" w:hAnsi="宋体"/>
          <w:sz w:val="24"/>
          <w:szCs w:val="21"/>
        </w:rPr>
        <w:t xml:space="preserve">磋商文件，正式授权下述签字人______(姓名)代表我方______________（供应商的名称），全权处理本次项目磋商的有关事宜。</w:t>
      </w:r>
      <w:r/>
    </w:p>
    <w:p>
      <w:pPr>
        <w:ind w:firstLine="480"/>
        <w:jc w:val="left"/>
        <w:spacing w:line="360" w:lineRule="auto"/>
        <w:rPr>
          <w:rFonts w:hint="eastAsia" w:ascii="宋体" w:hAnsi="宋体"/>
          <w:sz w:val="24"/>
          <w:szCs w:val="21"/>
        </w:rPr>
      </w:pPr>
      <w:r>
        <w:rPr>
          <w:rFonts w:hint="eastAsia" w:ascii="宋体" w:hAnsi="宋体"/>
          <w:sz w:val="24"/>
          <w:szCs w:val="21"/>
        </w:rPr>
        <w:t xml:space="preserve">据此函，签字</w:t>
      </w:r>
      <w:r>
        <w:rPr>
          <w:rFonts w:hint="eastAsia" w:ascii="宋体" w:hAnsi="宋体"/>
          <w:sz w:val="24"/>
          <w:szCs w:val="21"/>
        </w:rPr>
        <w:t xml:space="preserve">人兹宣布</w:t>
      </w:r>
      <w:r>
        <w:rPr>
          <w:rFonts w:hint="eastAsia" w:ascii="宋体" w:hAnsi="宋体"/>
          <w:sz w:val="24"/>
          <w:szCs w:val="21"/>
        </w:rPr>
        <w:t xml:space="preserve">同意如下：</w:t>
      </w:r>
      <w:r/>
    </w:p>
    <w:p>
      <w:pPr>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360" w:lineRule="auto"/>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360" w:lineRule="auto"/>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360" w:lineRule="auto"/>
        <w:rPr>
          <w:rFonts w:hint="eastAsia" w:ascii="宋体" w:hAnsi="宋体"/>
          <w:sz w:val="24"/>
          <w:szCs w:val="21"/>
        </w:rPr>
      </w:pPr>
      <w:r/>
      <w:bookmarkStart w:id="1103" w:name="_Hlk149920288"/>
      <w:r>
        <w:rPr>
          <w:rFonts w:hint="eastAsia" w:ascii="宋体" w:hAnsi="宋体"/>
          <w:sz w:val="24"/>
          <w:szCs w:val="21"/>
        </w:rPr>
        <w:t xml:space="preserve">地          址：</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邮</w:t>
      </w:r>
      <w:r>
        <w:rPr>
          <w:rFonts w:hint="eastAsia" w:ascii="宋体" w:hAnsi="宋体"/>
          <w:sz w:val="24"/>
          <w:szCs w:val="21"/>
        </w:rPr>
        <w:t xml:space="preserve">          编：</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电          话：</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传          真：</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账</w:t>
      </w:r>
      <w:r>
        <w:rPr>
          <w:rFonts w:hint="eastAsia" w:ascii="宋体" w:hAnsi="宋体"/>
          <w:sz w:val="24"/>
          <w:szCs w:val="21"/>
        </w:rPr>
        <w:t xml:space="preserve">          号： </w:t>
      </w:r>
      <w:r/>
    </w:p>
    <w:p>
      <w:pPr>
        <w:ind w:left="420" w:firstLine="420"/>
        <w:jc w:val="left"/>
        <w:spacing w:line="360" w:lineRule="auto"/>
        <w:rPr>
          <w:rFonts w:hint="eastAsia" w:ascii="宋体" w:hAnsi="宋体"/>
          <w:bCs/>
        </w:rPr>
      </w:pPr>
      <w:r>
        <w:rPr>
          <w:rFonts w:hint="eastAsia" w:ascii="宋体" w:hAnsi="宋体"/>
          <w:bCs/>
        </w:rPr>
      </w:r>
      <w:r/>
    </w:p>
    <w:p>
      <w:pPr>
        <w:ind w:left="420" w:firstLine="4080"/>
        <w:jc w:val="left"/>
        <w:spacing w:line="360" w:lineRule="auto"/>
        <w:rPr>
          <w:rFonts w:hint="eastAsia" w:ascii="宋体" w:hAnsi="宋体"/>
          <w:sz w:val="24"/>
          <w:szCs w:val="21"/>
        </w:rPr>
      </w:pPr>
      <w:r>
        <w:rPr>
          <w:rFonts w:hint="eastAsia" w:ascii="宋体" w:hAnsi="宋体"/>
          <w:sz w:val="24"/>
          <w:szCs w:val="21"/>
        </w:rPr>
        <w:t xml:space="preserve">供应商名称：（加盖CA电子公章）</w:t>
      </w:r>
      <w:r/>
    </w:p>
    <w:p>
      <w:pPr>
        <w:ind w:left="420" w:firstLine="4080"/>
        <w:jc w:val="left"/>
        <w:spacing w:line="360" w:lineRule="auto"/>
        <w:rPr>
          <w:rFonts w:hint="eastAsia" w:ascii="宋体" w:hAnsi="宋体"/>
          <w:sz w:val="24"/>
          <w:szCs w:val="21"/>
        </w:rPr>
      </w:pPr>
      <w:r>
        <w:rPr>
          <w:rFonts w:hint="eastAsia" w:ascii="宋体" w:hAnsi="宋体"/>
          <w:sz w:val="24"/>
          <w:szCs w:val="21"/>
        </w:rPr>
        <w:t xml:space="preserve">日 期：________年____月____日</w:t>
      </w:r>
      <w:bookmarkEnd w:id="1100"/>
      <w:r/>
      <w:r/>
    </w:p>
    <w:p>
      <w:pPr>
        <w:spacing w:line="360" w:lineRule="auto"/>
        <w:rPr>
          <w:rFonts w:hint="eastAsia" w:ascii="宋体" w:hAnsi="宋体" w:cs="宋体"/>
          <w:b/>
          <w:sz w:val="28"/>
          <w:szCs w:val="28"/>
        </w:rPr>
      </w:pPr>
      <w:r>
        <w:rPr>
          <w:rFonts w:hint="eastAsia" w:ascii="宋体" w:hAnsi="宋体" w:cs="宋体"/>
          <w:b/>
          <w:sz w:val="28"/>
          <w:szCs w:val="28"/>
        </w:rPr>
      </w:r>
      <w:bookmarkEnd w:id="1103"/>
      <w:r/>
      <w:r/>
    </w:p>
    <w:p>
      <w:pPr>
        <w:spacing w:line="360" w:lineRule="auto"/>
        <w:rPr>
          <w:rFonts w:hint="eastAsia" w:ascii="宋体" w:hAnsi="宋体" w:cs="宋体"/>
          <w:b/>
          <w:sz w:val="28"/>
          <w:szCs w:val="28"/>
        </w:rPr>
      </w:pPr>
      <w:r>
        <w:rPr>
          <w:rFonts w:hint="eastAsia" w:ascii="宋体" w:hAnsi="宋体" w:cs="宋体"/>
          <w:b/>
          <w:sz w:val="28"/>
          <w:szCs w:val="28"/>
        </w:rPr>
      </w:r>
      <w:r/>
    </w:p>
    <w:p>
      <w:pPr>
        <w:jc w:val="center"/>
        <w:keepLines/>
        <w:keepNext/>
        <w:spacing w:after="120" w:line="360" w:lineRule="auto"/>
        <w:widowControl/>
        <w:rPr>
          <w:rFonts w:hint="eastAsia" w:ascii="宋体" w:hAnsi="宋体"/>
          <w:b/>
          <w:spacing w:val="20"/>
          <w:sz w:val="32"/>
          <w:szCs w:val="32"/>
        </w:rPr>
        <w:outlineLvl w:val="0"/>
      </w:pPr>
      <w:r/>
      <w:bookmarkStart w:id="1104" w:name="_Toc152678691"/>
      <w:r/>
      <w:bookmarkStart w:id="1105" w:name="_Toc160609069"/>
      <w:r>
        <w:rPr>
          <w:rFonts w:hint="eastAsia" w:ascii="宋体" w:hAnsi="宋体"/>
          <w:b/>
          <w:spacing w:val="20"/>
          <w:sz w:val="32"/>
          <w:szCs w:val="32"/>
        </w:rPr>
        <w:t xml:space="preserve">十</w:t>
      </w:r>
      <w:r>
        <w:rPr>
          <w:rFonts w:hint="eastAsia" w:ascii="宋体" w:hAnsi="宋体"/>
          <w:b/>
          <w:spacing w:val="20"/>
          <w:sz w:val="32"/>
          <w:szCs w:val="32"/>
        </w:rPr>
        <w:t xml:space="preserve">三</w:t>
      </w:r>
      <w:r>
        <w:rPr>
          <w:rFonts w:hint="eastAsia" w:ascii="宋体" w:hAnsi="宋体"/>
          <w:b/>
          <w:spacing w:val="20"/>
          <w:sz w:val="32"/>
          <w:szCs w:val="32"/>
        </w:rPr>
        <w:t xml:space="preserve">、技术偏离表</w:t>
      </w:r>
      <w:r>
        <w:rPr>
          <w:rFonts w:ascii="宋体" w:hAnsi="宋体"/>
          <w:b/>
          <w:spacing w:val="20"/>
          <w:sz w:val="32"/>
          <w:szCs w:val="32"/>
        </w:rPr>
        <w:t xml:space="preserve">（实质性格式）</w:t>
      </w:r>
      <w:bookmarkEnd w:id="1104"/>
      <w:r/>
      <w:bookmarkEnd w:id="1105"/>
      <w:r/>
      <w:r/>
    </w:p>
    <w:p>
      <w:pPr>
        <w:spacing w:line="360" w:lineRule="auto"/>
        <w:rPr>
          <w:rFonts w:hint="eastAsia" w:ascii="宋体" w:hAnsi="宋体" w:cs="宋体"/>
          <w:sz w:val="20"/>
          <w:szCs w:val="21"/>
        </w:rPr>
      </w:pPr>
      <w:r>
        <w:rPr>
          <w:rFonts w:hint="eastAsia" w:ascii="宋体" w:hAnsi="宋体" w:cs="黑体"/>
          <w:bCs/>
          <w:sz w:val="24"/>
        </w:rPr>
        <w:t xml:space="preserve">项目编号：</w:t>
      </w:r>
      <w:r/>
    </w:p>
    <w:tbl>
      <w:tblPr>
        <w:tblpPr w:horzAnchor="page" w:tblpX="1482" w:vertAnchor="text" w:tblpY="396" w:leftFromText="180" w:topFromText="0" w:rightFromText="180" w:bottomFromText="0"/>
        <w:tblW w:w="99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序号</w:t>
            </w:r>
            <w:r/>
          </w:p>
        </w:tc>
        <w:tc>
          <w:tcPr>
            <w:tcW w:w="2419" w:type="dxa"/>
            <w:vAlign w:val="center"/>
            <w:textDirection w:val="lrTb"/>
            <w:noWrap w:val="false"/>
          </w:tcPr>
          <w:p>
            <w:pPr>
              <w:ind w:left="1" w:hanging="24"/>
              <w:jc w:val="center"/>
              <w:spacing w:line="360" w:lineRule="auto"/>
              <w:rPr>
                <w:rFonts w:hint="eastAsia" w:ascii="宋体" w:hAnsi="宋体" w:cs="黑体"/>
                <w:bCs/>
                <w:sz w:val="24"/>
              </w:rPr>
            </w:pPr>
            <w:r>
              <w:rPr>
                <w:rFonts w:hint="eastAsia" w:ascii="宋体" w:hAnsi="宋体" w:cs="黑体"/>
                <w:bCs/>
                <w:sz w:val="24"/>
              </w:rPr>
              <w:t xml:space="preserve">名称及内容</w:t>
            </w:r>
            <w:r/>
          </w:p>
        </w:tc>
        <w:tc>
          <w:tcPr>
            <w:tcW w:w="1559"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磋商文件技术参数</w:t>
            </w:r>
            <w:r/>
          </w:p>
        </w:tc>
        <w:tc>
          <w:tcPr>
            <w:tcW w:w="141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响应文件技术参数</w:t>
            </w:r>
            <w:r/>
          </w:p>
        </w:tc>
        <w:tc>
          <w:tcPr>
            <w:tcW w:w="2119"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证明材料</w:t>
            </w:r>
            <w:r/>
          </w:p>
        </w:tc>
        <w:tc>
          <w:tcPr>
            <w:tcW w:w="1710" w:type="dxa"/>
            <w:vAlign w:val="center"/>
            <w:textDirection w:val="lrTb"/>
            <w:noWrap w:val="false"/>
          </w:tcPr>
          <w:p>
            <w:pPr>
              <w:ind w:firstLine="480"/>
              <w:jc w:val="center"/>
              <w:spacing w:line="360" w:lineRule="auto"/>
              <w:rPr>
                <w:rFonts w:hint="eastAsia" w:ascii="宋体" w:hAnsi="宋体" w:cs="黑体"/>
                <w:bCs/>
                <w:sz w:val="24"/>
              </w:rPr>
            </w:pPr>
            <w:r>
              <w:rPr>
                <w:rFonts w:hint="eastAsia" w:ascii="宋体" w:hAnsi="宋体" w:cs="黑体"/>
                <w:bCs/>
                <w:sz w:val="24"/>
              </w:rPr>
            </w:r>
            <w:r/>
          </w:p>
          <w:p>
            <w:pPr>
              <w:ind w:left="1" w:hanging="26"/>
              <w:jc w:val="center"/>
              <w:spacing w:line="360" w:lineRule="auto"/>
              <w:rPr>
                <w:rFonts w:hint="eastAsia" w:ascii="宋体" w:hAnsi="宋体" w:cs="黑体"/>
                <w:bCs/>
                <w:sz w:val="24"/>
              </w:rPr>
            </w:pPr>
            <w:r>
              <w:rPr>
                <w:rFonts w:hint="eastAsia" w:ascii="宋体" w:hAnsi="宋体" w:cs="黑体"/>
                <w:bCs/>
                <w:sz w:val="24"/>
              </w:rPr>
              <w:t xml:space="preserve">偏离情况</w:t>
            </w:r>
            <w:r/>
          </w:p>
          <w:p>
            <w:pPr>
              <w:jc w:val="center"/>
              <w:spacing w:line="360" w:lineRule="auto"/>
              <w:rPr>
                <w:rFonts w:hint="eastAsia" w:ascii="宋体" w:hAnsi="宋体" w:cs="黑体"/>
                <w:bCs/>
                <w:sz w:val="24"/>
              </w:rPr>
            </w:pPr>
            <w:r>
              <w:rPr>
                <w:rFonts w:hint="eastAsia" w:ascii="宋体" w:hAnsi="宋体" w:cs="黑体"/>
                <w:bCs/>
                <w:sz w:val="24"/>
              </w:rPr>
            </w:r>
            <w:r/>
          </w:p>
        </w:tc>
      </w:tr>
      <w:tr>
        <w:trPr>
          <w:trHeight w:val="90"/>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1</w:t>
            </w:r>
            <w:r/>
          </w:p>
        </w:tc>
        <w:tc>
          <w:tcPr>
            <w:tcW w:w="2419" w:type="dxa"/>
            <w:textDirection w:val="lrTb"/>
            <w:noWrap w:val="false"/>
          </w:tcPr>
          <w:p>
            <w:pPr>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2</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3</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rHeight w:val="65"/>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bl>
    <w:p>
      <w:pPr>
        <w:ind w:firstLine="4440"/>
        <w:spacing w:line="360" w:lineRule="auto"/>
        <w:rPr>
          <w:rFonts w:hint="eastAsia" w:ascii="宋体" w:hAnsi="宋体" w:cs="黑体"/>
          <w:bCs/>
          <w:sz w:val="24"/>
        </w:rPr>
      </w:pPr>
      <w:r>
        <w:rPr>
          <w:rFonts w:hint="eastAsia" w:ascii="宋体" w:hAnsi="宋体" w:cs="黑体"/>
          <w:bCs/>
          <w:sz w:val="24"/>
        </w:rPr>
      </w:r>
      <w:r/>
    </w:p>
    <w:p>
      <w:pPr>
        <w:ind w:firstLine="4920"/>
        <w:spacing w:line="360" w:lineRule="auto"/>
        <w:rPr>
          <w:rFonts w:hint="eastAsia" w:ascii="宋体" w:hAnsi="宋体" w:cs="黑体"/>
          <w:bCs/>
          <w:sz w:val="24"/>
        </w:rPr>
      </w:pPr>
      <w:r/>
      <w:bookmarkStart w:id="1106" w:name="_Hlk149916800"/>
      <w:r/>
      <w:bookmarkStart w:id="1107" w:name="_Hlk149920299"/>
      <w:r>
        <w:rPr>
          <w:rFonts w:hint="eastAsia" w:ascii="宋体" w:hAnsi="宋体" w:cs="黑体"/>
          <w:bCs/>
          <w:sz w:val="24"/>
        </w:rPr>
        <w:t xml:space="preserve">供应商名称：（加盖CA电子公章）</w:t>
      </w:r>
      <w:bookmarkEnd w:id="1106"/>
      <w:r/>
      <w:bookmarkEnd w:id="1107"/>
      <w:r/>
      <w:r/>
    </w:p>
    <w:p>
      <w:pPr>
        <w:ind w:firstLine="4800"/>
        <w:spacing w:line="360" w:lineRule="auto"/>
        <w:rPr>
          <w:rFonts w:hint="eastAsia" w:ascii="宋体" w:hAnsi="宋体" w:cs="黑体"/>
          <w:bCs/>
          <w:sz w:val="24"/>
        </w:rPr>
      </w:pPr>
      <w:r>
        <w:rPr>
          <w:rFonts w:ascii="宋体" w:hAnsi="宋体" w:cs="黑体"/>
          <w:bCs/>
          <w:sz w:val="24"/>
        </w:rPr>
        <w:t xml:space="preserve">日期：_____年______月______日</w:t>
      </w:r>
      <w:r/>
    </w:p>
    <w:p>
      <w:pPr>
        <w:spacing w:line="360" w:lineRule="auto"/>
        <w:rPr>
          <w:rFonts w:hint="eastAsia" w:ascii="宋体" w:hAnsi="宋体"/>
          <w:b/>
          <w:sz w:val="24"/>
          <w:szCs w:val="20"/>
        </w:rPr>
      </w:pPr>
      <w:r>
        <w:rPr>
          <w:rFonts w:hint="eastAsia" w:ascii="宋体" w:hAnsi="宋体"/>
          <w:b/>
          <w:sz w:val="24"/>
          <w:szCs w:val="20"/>
        </w:rPr>
        <w:t xml:space="preserve">注意事项：</w:t>
      </w:r>
      <w:r/>
    </w:p>
    <w:p>
      <w:pPr>
        <w:numPr>
          <w:ilvl w:val="0"/>
          <w:numId w:val="29"/>
        </w:numPr>
        <w:ind w:firstLine="482"/>
        <w:spacing w:line="360" w:lineRule="auto"/>
        <w:rPr>
          <w:rFonts w:hint="eastAsia" w:ascii="宋体" w:hAnsi="宋体"/>
          <w:b/>
          <w:bCs/>
          <w:sz w:val="24"/>
        </w:rPr>
      </w:pPr>
      <w:r>
        <w:rPr>
          <w:rFonts w:hint="eastAsia" w:ascii="宋体" w:hAnsi="宋体"/>
          <w:b/>
          <w:bCs/>
          <w:sz w:val="24"/>
        </w:rPr>
        <w:t xml:space="preserve">请按上表格式，依照磋商文件项目要求相应内容逐项响应。</w:t>
      </w:r>
      <w:r/>
    </w:p>
    <w:p>
      <w:pPr>
        <w:ind w:firstLine="482"/>
        <w:spacing w:line="360" w:lineRule="auto"/>
        <w:rPr>
          <w:rFonts w:hint="eastAsia" w:ascii="宋体" w:hAnsi="宋体"/>
          <w:b/>
          <w:bCs/>
          <w:sz w:val="24"/>
        </w:rPr>
      </w:pPr>
      <w:r>
        <w:rPr>
          <w:rFonts w:hint="eastAsia" w:ascii="宋体" w:hAnsi="宋体"/>
          <w:b/>
          <w:bCs/>
          <w:sz w:val="24"/>
        </w:rPr>
        <w:t xml:space="preserve">2、如根据磋商文件要求需提供“证明材料”的，需填写证明材料名称；磋商文件未要求提供“证明材料”的，可不填写。</w:t>
      </w:r>
      <w:r/>
    </w:p>
    <w:p>
      <w:pPr>
        <w:ind w:firstLine="482"/>
        <w:spacing w:line="360" w:lineRule="auto"/>
        <w:rPr>
          <w:rFonts w:hint="eastAsia" w:ascii="宋体" w:hAnsi="宋体"/>
          <w:b/>
          <w:bCs/>
          <w:sz w:val="24"/>
        </w:rPr>
      </w:pPr>
      <w:r>
        <w:rPr>
          <w:rFonts w:hint="eastAsia" w:ascii="宋体" w:hAnsi="宋体"/>
          <w:b/>
          <w:bCs/>
          <w:sz w:val="24"/>
        </w:rPr>
        <w:t xml:space="preserve">3、如供应商提供的货物或服务与磋商文件的要求存在偏离，偏离情况可填写“正偏离”或“负偏离”；如完全满足磋商文件要求，偏离情况填写“完全满足”即可。</w:t>
      </w:r>
      <w:r/>
    </w:p>
    <w:p>
      <w:pPr>
        <w:jc w:val="center"/>
        <w:keepLines/>
        <w:keepNext/>
        <w:spacing w:after="120" w:line="360" w:lineRule="auto"/>
        <w:widowControl/>
        <w:rPr>
          <w:rFonts w:hint="eastAsia" w:ascii="宋体" w:hAnsi="宋体"/>
          <w:b/>
          <w:spacing w:val="20"/>
          <w:sz w:val="32"/>
          <w:szCs w:val="32"/>
        </w:rPr>
        <w:outlineLvl w:val="0"/>
      </w:pPr>
      <w:r>
        <w:rPr>
          <w:rFonts w:ascii="宋体" w:hAnsi="宋体"/>
          <w:b/>
          <w:bCs/>
          <w:sz w:val="24"/>
        </w:rPr>
        <w:br w:type="page" w:clear="all"/>
      </w:r>
      <w:bookmarkStart w:id="1108" w:name="_Toc152678692"/>
      <w:r/>
      <w:bookmarkStart w:id="1109" w:name="_Toc160609070"/>
      <w:r>
        <w:rPr>
          <w:rFonts w:hint="eastAsia" w:ascii="宋体" w:hAnsi="宋体"/>
          <w:b/>
          <w:spacing w:val="20"/>
          <w:sz w:val="32"/>
          <w:szCs w:val="32"/>
        </w:rPr>
        <w:t xml:space="preserve">十</w:t>
      </w:r>
      <w:r>
        <w:rPr>
          <w:rFonts w:hint="eastAsia" w:ascii="宋体" w:hAnsi="宋体"/>
          <w:b/>
          <w:spacing w:val="20"/>
          <w:sz w:val="32"/>
          <w:szCs w:val="32"/>
        </w:rPr>
        <w:t xml:space="preserve">四</w:t>
      </w:r>
      <w:r>
        <w:rPr>
          <w:rFonts w:hint="eastAsia" w:ascii="宋体" w:hAnsi="宋体"/>
          <w:b/>
          <w:spacing w:val="20"/>
          <w:sz w:val="32"/>
          <w:szCs w:val="32"/>
        </w:rPr>
        <w:t xml:space="preserve">、其他格式材料</w:t>
      </w:r>
      <w:bookmarkEnd w:id="1108"/>
      <w:r/>
      <w:bookmarkEnd w:id="1109"/>
      <w:r/>
      <w:r/>
    </w:p>
    <w:p>
      <w:pPr>
        <w:jc w:val="center"/>
        <w:spacing w:line="360" w:lineRule="auto"/>
        <w:rPr>
          <w:rFonts w:hint="eastAsia" w:ascii="宋体" w:hAnsi="宋体"/>
          <w:b/>
          <w:sz w:val="32"/>
          <w:szCs w:val="32"/>
        </w:rPr>
      </w:pPr>
      <w:r>
        <w:rPr>
          <w:rFonts w:hint="eastAsia" w:ascii="宋体" w:hAnsi="宋体"/>
          <w:b/>
          <w:sz w:val="32"/>
          <w:szCs w:val="32"/>
        </w:rPr>
        <w:t xml:space="preserve">1、</w:t>
      </w: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p>
    <w:tbl>
      <w:tblPr>
        <w:tblW w:w="9450"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spacing w:line="360" w:lineRule="auto"/>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ind w:firstLine="4320"/>
        <w:spacing w:before="25" w:after="25" w:line="360" w:lineRule="auto"/>
        <w:rPr>
          <w:rFonts w:hint="eastAsia" w:ascii="宋体" w:hAnsi="宋体" w:cs="黑体"/>
          <w:bCs/>
          <w:sz w:val="24"/>
        </w:rPr>
      </w:pPr>
      <w:r/>
      <w:bookmarkStart w:id="1110" w:name="_Hlk149916855"/>
      <w:r>
        <w:rPr>
          <w:rFonts w:hint="eastAsia" w:ascii="宋体" w:hAnsi="宋体" w:cs="黑体"/>
          <w:bCs/>
          <w:sz w:val="24"/>
        </w:rPr>
        <w:t xml:space="preserve">供应商名称：（加盖CA电子公章）</w:t>
      </w:r>
      <w:bookmarkEnd w:id="1110"/>
      <w:r/>
      <w:r/>
    </w:p>
    <w:p>
      <w:pPr>
        <w:ind w:firstLine="4320"/>
        <w:spacing w:before="25" w:after="25" w:line="360" w:lineRule="auto"/>
        <w:rPr>
          <w:rFonts w:hint="eastAsia" w:ascii="宋体" w:hAnsi="宋体" w:cs="黑体"/>
          <w:bCs/>
          <w:sz w:val="24"/>
        </w:rPr>
      </w:pPr>
      <w:r>
        <w:rPr>
          <w:rFonts w:ascii="宋体" w:hAnsi="宋体" w:cs="黑体"/>
          <w:bCs/>
          <w:sz w:val="24"/>
        </w:rPr>
        <w:t xml:space="preserve">日期：_____年______月______日   </w:t>
      </w:r>
      <w:r/>
    </w:p>
    <w:p>
      <w:pPr>
        <w:spacing w:line="360" w:lineRule="auto"/>
        <w:rPr>
          <w:rFonts w:hint="eastAsia" w:ascii="宋体" w:hAnsi="宋体"/>
          <w:sz w:val="24"/>
          <w:szCs w:val="20"/>
        </w:rPr>
      </w:pPr>
      <w:r>
        <w:rPr>
          <w:rFonts w:ascii="宋体" w:hAnsi="宋体"/>
          <w:sz w:val="22"/>
        </w:rPr>
        <w:br w:type="page" w:clear="all"/>
      </w:r>
      <w:bookmarkStart w:id="1111" w:name="_Toc288738839"/>
      <w:r/>
      <w:bookmarkStart w:id="1112" w:name="_Toc288738397"/>
      <w:r/>
      <w:r/>
    </w:p>
    <w:p>
      <w:pPr>
        <w:jc w:val="center"/>
        <w:spacing w:line="360" w:lineRule="auto"/>
        <w:rPr>
          <w:rFonts w:hint="eastAsia" w:ascii="宋体" w:hAnsi="宋体"/>
          <w:b/>
          <w:sz w:val="32"/>
          <w:szCs w:val="32"/>
        </w:rPr>
      </w:pPr>
      <w:r>
        <w:rPr>
          <w:rFonts w:hint="eastAsia" w:ascii="宋体" w:hAnsi="宋体"/>
          <w:b/>
          <w:sz w:val="32"/>
          <w:szCs w:val="32"/>
        </w:rPr>
        <w:t xml:space="preserve">2、</w:t>
      </w:r>
      <w:r>
        <w:rPr>
          <w:rFonts w:hint="eastAsia" w:ascii="宋体" w:hAnsi="宋体"/>
          <w:b/>
          <w:sz w:val="32"/>
          <w:szCs w:val="32"/>
        </w:rPr>
        <w:t xml:space="preserve">相关业绩案例一览表</w:t>
      </w:r>
      <w:bookmarkEnd w:id="1111"/>
      <w:r/>
      <w:bookmarkEnd w:id="1112"/>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w:t>
            </w: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w:t>
            </w: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spacing w:line="360" w:lineRule="auto"/>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ind w:firstLine="4320"/>
        <w:spacing w:before="25" w:after="25" w:line="360" w:lineRule="auto"/>
        <w:rPr>
          <w:rFonts w:hint="eastAsia" w:ascii="宋体" w:hAnsi="宋体" w:cs="黑体"/>
          <w:bCs/>
          <w:sz w:val="24"/>
        </w:rPr>
      </w:pPr>
      <w:r>
        <w:rPr>
          <w:rFonts w:hint="eastAsia" w:ascii="宋体" w:hAnsi="宋体" w:cs="黑体"/>
          <w:bCs/>
          <w:sz w:val="24"/>
        </w:rPr>
        <w:t xml:space="preserve">供应商名称：（加盖CA电子公章）</w:t>
      </w:r>
      <w:r/>
    </w:p>
    <w:p>
      <w:pPr>
        <w:ind w:firstLine="4320"/>
        <w:spacing w:before="25" w:after="25" w:line="360" w:lineRule="auto"/>
        <w:rPr>
          <w:rFonts w:hint="eastAsia" w:ascii="宋体" w:hAnsi="宋体"/>
          <w:sz w:val="24"/>
          <w:szCs w:val="20"/>
        </w:rPr>
      </w:pPr>
      <w:r>
        <w:rPr>
          <w:rFonts w:ascii="宋体" w:hAnsi="宋体" w:cs="黑体"/>
          <w:bCs/>
          <w:sz w:val="24"/>
        </w:rPr>
        <w:t xml:space="preserve">日期：_____年______月______日 </w:t>
      </w:r>
      <w:r/>
    </w:p>
    <w:p>
      <w:pPr>
        <w:jc w:val="center"/>
        <w:spacing w:line="360" w:lineRule="auto"/>
        <w:widowControl/>
        <w:rPr>
          <w:rFonts w:hint="eastAsia" w:ascii="宋体" w:hAnsi="宋体"/>
          <w:b/>
          <w:spacing w:val="20"/>
          <w:sz w:val="32"/>
          <w:szCs w:val="32"/>
        </w:rPr>
      </w:pPr>
      <w:r>
        <w:rPr>
          <w:rFonts w:ascii="宋体" w:hAnsi="宋体"/>
          <w:b/>
          <w:spacing w:val="20"/>
          <w:sz w:val="32"/>
          <w:szCs w:val="32"/>
        </w:rPr>
        <w:br w:type="page" w:clear="all"/>
      </w:r>
      <w:r>
        <w:rPr>
          <w:rFonts w:hint="eastAsia" w:ascii="宋体" w:hAnsi="宋体"/>
          <w:b/>
          <w:spacing w:val="20"/>
          <w:sz w:val="32"/>
          <w:szCs w:val="32"/>
        </w:rPr>
        <w:t xml:space="preserve">3、关于磋商文件的询问内容</w:t>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u w:val="single"/>
        </w:rPr>
      </w:pPr>
      <w:r>
        <w:rPr>
          <w:rFonts w:hint="eastAsia" w:ascii="宋体" w:hAnsi="宋体"/>
          <w:sz w:val="24"/>
        </w:rPr>
        <w:t xml:space="preserve">项目名称：</w:t>
      </w:r>
      <w:r/>
    </w:p>
    <w:p>
      <w:pPr>
        <w:jc w:val="left"/>
        <w:spacing w:line="360" w:lineRule="auto"/>
        <w:widowControl/>
        <w:rPr>
          <w:rFonts w:hint="eastAsia" w:ascii="宋体" w:hAnsi="宋体"/>
          <w:sz w:val="24"/>
        </w:rPr>
      </w:pPr>
      <w:r>
        <w:rPr>
          <w:rFonts w:hint="eastAsia" w:ascii="宋体" w:hAnsi="宋体"/>
          <w:sz w:val="24"/>
        </w:rPr>
        <w:t xml:space="preserve">采购编号：</w:t>
      </w:r>
      <w:r/>
    </w:p>
    <w:p>
      <w:pPr>
        <w:jc w:val="left"/>
        <w:spacing w:line="360" w:lineRule="auto"/>
        <w:widowControl/>
        <w:rPr>
          <w:rFonts w:hint="eastAsia" w:ascii="宋体" w:hAnsi="宋体"/>
          <w:sz w:val="24"/>
        </w:rPr>
      </w:pPr>
      <w:r>
        <w:rPr>
          <w:rFonts w:hint="eastAsia" w:ascii="宋体" w:hAnsi="宋体"/>
          <w:sz w:val="24"/>
        </w:rPr>
        <w:t xml:space="preserve">内容：</w:t>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spacing w:line="360" w:lineRule="auto"/>
        <w:rPr>
          <w:rFonts w:hint="eastAsia" w:ascii="宋体" w:hAnsi="宋体"/>
          <w:sz w:val="24"/>
        </w:rPr>
      </w:pPr>
      <w:r>
        <w:rPr>
          <w:rFonts w:hint="eastAsia" w:ascii="宋体" w:hAnsi="宋体"/>
          <w:sz w:val="24"/>
        </w:rPr>
        <w:t xml:space="preserve">被授权人姓名：</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被授权人身份证号码：</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p>
    <w:p>
      <w:pPr>
        <w:pStyle w:val="1276"/>
        <w:spacing w:line="360" w:lineRule="auto"/>
        <w:rPr>
          <w:rFonts w:hint="eastAsia" w:ascii="宋体" w:hAnsi="宋体"/>
          <w:color w:val="auto"/>
        </w:rPr>
      </w:pPr>
      <w:r>
        <w:rPr>
          <w:rFonts w:hint="eastAsia" w:ascii="宋体" w:hAnsi="宋体"/>
          <w:color w:val="auto"/>
        </w:rPr>
      </w:r>
      <w:r/>
    </w:p>
    <w:p>
      <w:pPr>
        <w:pStyle w:val="1276"/>
        <w:spacing w:line="360" w:lineRule="auto"/>
        <w:rPr>
          <w:rFonts w:hint="eastAsia" w:ascii="宋体" w:hAnsi="宋体"/>
          <w:color w:val="auto"/>
        </w:rPr>
      </w:pPr>
      <w:r>
        <w:rPr>
          <w:rFonts w:hint="eastAsia" w:ascii="宋体" w:hAnsi="宋体"/>
          <w:color w:val="auto"/>
        </w:rPr>
      </w:r>
      <w:r/>
    </w:p>
    <w:p>
      <w:pPr>
        <w:pStyle w:val="1276"/>
        <w:spacing w:line="360" w:lineRule="auto"/>
        <w:rPr>
          <w:rFonts w:hint="eastAsia" w:ascii="宋体" w:hAnsi="宋体"/>
          <w:color w:val="auto"/>
        </w:rPr>
      </w:pPr>
      <w:r>
        <w:rPr>
          <w:rFonts w:hint="eastAsia" w:ascii="宋体" w:hAnsi="宋体"/>
          <w:color w:val="auto"/>
        </w:rPr>
      </w:r>
      <w:r/>
    </w:p>
    <w:p>
      <w:pPr>
        <w:pStyle w:val="1276"/>
        <w:spacing w:line="360" w:lineRule="auto"/>
        <w:rPr>
          <w:rFonts w:hint="eastAsia" w:ascii="宋体" w:hAnsi="宋体"/>
          <w:color w:val="auto"/>
        </w:rPr>
      </w:pPr>
      <w:r>
        <w:rPr>
          <w:rFonts w:hint="eastAsia" w:ascii="宋体" w:hAnsi="宋体"/>
          <w:color w:val="auto"/>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ind w:left="3360" w:firstLine="960"/>
        <w:jc w:val="left"/>
        <w:spacing w:line="360" w:lineRule="auto"/>
        <w:widowControl/>
        <w:rPr>
          <w:rFonts w:hint="eastAsia" w:ascii="宋体" w:hAnsi="宋体" w:cs="楷体"/>
          <w:sz w:val="24"/>
        </w:rPr>
      </w:pPr>
      <w:r>
        <w:rPr>
          <w:rFonts w:hint="eastAsia" w:ascii="宋体" w:hAnsi="宋体"/>
          <w:bCs/>
          <w:sz w:val="24"/>
        </w:rPr>
        <w:t xml:space="preserve">供应商名称：</w:t>
      </w:r>
      <w:r>
        <w:rPr>
          <w:rFonts w:hint="eastAsia" w:ascii="宋体" w:hAnsi="宋体" w:cs="楷体"/>
          <w:sz w:val="24"/>
        </w:rPr>
        <w:t xml:space="preserve">（加盖公章）</w:t>
      </w:r>
      <w:r/>
    </w:p>
    <w:p>
      <w:pPr>
        <w:ind w:left="3360" w:firstLine="420"/>
        <w:jc w:val="left"/>
        <w:spacing w:line="360" w:lineRule="auto"/>
        <w:widowControl/>
        <w:rPr>
          <w:rFonts w:hint="eastAsia" w:ascii="宋体" w:hAnsi="宋体"/>
          <w:sz w:val="24"/>
        </w:rPr>
      </w:pPr>
      <w:r>
        <w:rPr>
          <w:rFonts w:hint="eastAsia" w:ascii="宋体" w:hAnsi="宋体"/>
          <w:sz w:val="24"/>
        </w:rPr>
        <w:t xml:space="preserve">法定代表人或被授权人（签名或盖章）：</w:t>
      </w:r>
      <w:r/>
    </w:p>
    <w:p>
      <w:pPr>
        <w:ind w:firstLine="4800"/>
        <w:jc w:val="left"/>
        <w:spacing w:line="360" w:lineRule="auto"/>
        <w:widowControl/>
        <w:rPr>
          <w:rFonts w:hint="eastAsia" w:ascii="宋体" w:hAnsi="宋体"/>
          <w:sz w:val="20"/>
          <w:szCs w:val="20"/>
        </w:rPr>
      </w:pPr>
      <w:r>
        <w:rPr>
          <w:rFonts w:hint="eastAsia" w:ascii="宋体" w:hAnsi="宋体"/>
          <w:sz w:val="24"/>
        </w:rPr>
        <w:t xml:space="preserve">时间：    年   月  日</w:t>
      </w:r>
      <w:r/>
    </w:p>
    <w:sectPr>
      <w:headerReference w:type="default" r:id="rId11"/>
      <w:headerReference w:type="even" r:id="rId12"/>
      <w:headerReference w:type="first" r:id="rId13"/>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640"/>
      </w:pPr>
      <w:r>
        <w:separator/>
      </w:r>
      <w:r/>
    </w:p>
  </w:endnote>
  <w:endnote w:type="continuationSeparator" w:id="0">
    <w:p>
      <w:pPr>
        <w:ind w:firstLine="640"/>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Math">
    <w:panose1 w:val="02040503050406030204"/>
  </w:font>
  <w:font w:name="Segoe UI Symbol">
    <w:panose1 w:val="020B0502040204020203"/>
  </w:font>
  <w:font w:name="楷体">
    <w:panose1 w:val="02010609060101010101"/>
  </w:font>
  <w:font w:name="Wingdings 2">
    <w:panose1 w:val="05020102010507070707"/>
  </w:font>
  <w:font w:name="Wingdings">
    <w:panose1 w:val="05000000000000000000"/>
  </w:font>
  <w:font w:name="monospace">
    <w:panose1 w:val="020B0503020202020204"/>
  </w:font>
  <w:font w:name="Cambria">
    <w:panose1 w:val="02040503050406030204"/>
  </w:font>
  <w:font w:name="仿宋">
    <w:panose1 w:val="02010609060101010101"/>
  </w:font>
  <w:font w:name="等线 Light">
    <w:panose1 w:val="02010600030101010101"/>
  </w:font>
  <w:font w:name="方正小标宋简体">
    <w:panose1 w:val="020B0503020202020204"/>
  </w:font>
  <w:font w:name="Adobe 仿宋 Std R">
    <w:panose1 w:val="020B0503020202020204"/>
  </w:font>
  <w:font w:name="Symbol">
    <w:panose1 w:val="05050102010706020507"/>
  </w:font>
  <w:font w:name="Tahoma">
    <w:panose1 w:val="020B0604030504040204"/>
  </w:font>
  <w:font w:name="Batang">
    <w:panose1 w:val="02010600040101010101"/>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44</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center"/>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center"/>
    </w:pPr>
    <w:r>
      <w:fldChar w:fldCharType="begin"/>
    </w:r>
    <w:r>
      <w:instrText xml:space="preserve"> PAGE   \* MERGEFORMAT </w:instrText>
    </w:r>
    <w:r>
      <w:fldChar w:fldCharType="separate"/>
    </w:r>
    <w:r>
      <w:rPr>
        <w:lang w:val="zh-CN"/>
      </w:rPr>
      <w:t xml:space="preserve">4</w:t>
    </w:r>
    <w:r>
      <w:rPr>
        <w:lang w:val="zh-CN"/>
      </w:rPr>
      <w:t xml:space="preserve">9</w:t>
    </w:r>
    <w:r>
      <w:rPr>
        <w:lang w:val="zh-CN"/>
      </w:rPr>
      <w:fldChar w:fldCharType="end"/>
    </w:r>
    <w:r/>
  </w:p>
  <w:p>
    <w:pPr>
      <w:pStyle w:val="114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center"/>
    </w:pPr>
    <w:r>
      <w:fldChar w:fldCharType="begin"/>
    </w:r>
    <w:r>
      <w:instrText xml:space="preserve"> PAGE   \* MERGEFORMAT </w:instrText>
    </w:r>
    <w:r>
      <w:fldChar w:fldCharType="separate"/>
    </w:r>
    <w:r>
      <w:rPr>
        <w:lang w:val="zh-CN"/>
      </w:rPr>
      <w:t xml:space="preserve">50</w:t>
    </w:r>
    <w:r>
      <w:rPr>
        <w:lang w:val="zh-CN"/>
      </w:rPr>
      <w:fldChar w:fldCharType="end"/>
    </w:r>
    <w:r/>
  </w:p>
  <w:p>
    <w:pPr>
      <w:pStyle w:val="114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rPr>
        <w:rStyle w:val="1171"/>
      </w:rPr>
      <w:framePr w:wrap="around" w:vAnchor="text" w:hAnchor="margin" w:xAlign="right" w:y="1"/>
    </w:pPr>
    <w:r>
      <w:rPr>
        <w:rStyle w:val="1171"/>
      </w:rPr>
      <w:fldChar w:fldCharType="begin"/>
    </w:r>
    <w:r>
      <w:rPr>
        <w:rStyle w:val="1171"/>
      </w:rPr>
      <w:instrText xml:space="preserve">PAGE  </w:instrText>
    </w:r>
    <w:r>
      <w:rPr>
        <w:rStyle w:val="1171"/>
      </w:rPr>
      <w:fldChar w:fldCharType="end"/>
    </w:r>
    <w:r/>
  </w:p>
  <w:p>
    <w:pPr>
      <w:pStyle w:val="1146"/>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rPr>
        <w:rStyle w:val="1171"/>
      </w:rPr>
      <w:framePr w:wrap="around" w:vAnchor="text" w:hAnchor="margin" w:xAlign="right" w:y="1"/>
    </w:pPr>
    <w:r>
      <w:rPr>
        <w:rStyle w:val="1171"/>
      </w:rPr>
      <w:fldChar w:fldCharType="begin"/>
    </w:r>
    <w:r>
      <w:rPr>
        <w:rStyle w:val="1171"/>
      </w:rPr>
      <w:instrText xml:space="preserve">PAGE  </w:instrText>
    </w:r>
    <w:r>
      <w:rPr>
        <w:rStyle w:val="1171"/>
      </w:rPr>
      <w:fldChar w:fldCharType="end"/>
    </w:r>
    <w:r/>
  </w:p>
  <w:p>
    <w:pPr>
      <w:pStyle w:val="1146"/>
      <w:ind w:right="360"/>
    </w:pPr>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640"/>
      </w:pPr>
      <w:r>
        <w:separator/>
      </w:r>
      <w:r/>
    </w:p>
  </w:footnote>
  <w:footnote w:type="continuationSeparator" w:id="0">
    <w:p>
      <w:pPr>
        <w:ind w:firstLine="64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left"/>
    </w:pPr>
    <w:r>
      <mc:AlternateContent>
        <mc:Choice Requires="wpg">
          <w:drawing>
            <wp:inline xmlns:wp="http://schemas.openxmlformats.org/drawingml/2006/wordprocessingDrawing" distT="0" distB="0" distL="0" distR="0">
              <wp:extent cx="208915" cy="182880"/>
              <wp:effectExtent l="0" t="0" r="0" b="0"/>
              <wp:docPr id="1" name="图片 133119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
                      <a:stretch/>
                    </pic:blipFill>
                    <pic:spPr bwMode="auto">
                      <a:xfrm>
                        <a:off x="0" y="0"/>
                        <a:ext cx="208915" cy="182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pt;height:14.4pt;mso-wrap-distance-left:0.0pt;mso-wrap-distance-top:0.0pt;mso-wrap-distance-right:0.0pt;mso-wrap-distance-bottom:0.0pt;" stroked="f">
              <v:path textboxrect="0,0,0,0"/>
              <v:imagedata r:id="rId1" o:title=""/>
            </v:shape>
          </w:pict>
        </mc:Fallback>
      </mc:AlternateContent>
    </w:r>
    <w:r>
      <w:rPr>
        <w:rFonts w:hint="eastAsia"/>
      </w:rPr>
      <w:t xml:space="preserve">常州新</w:t>
    </w:r>
    <w:r>
      <w:rPr>
        <w:rFonts w:hint="eastAsia"/>
      </w:rPr>
      <w:t xml:space="preserve">一</w:t>
    </w:r>
    <w:r>
      <w:rPr>
        <w:rFonts w:hint="eastAsia"/>
      </w:rPr>
      <w:t xml:space="preserve">诚项目管理有限公司</w:t>
    </w:r>
    <w:r>
      <w:rPr>
        <w:rFonts w:hint="eastAsia"/>
      </w:rPr>
      <w:t xml:space="preserve">                                     </w:t>
    </w:r>
    <w:r>
      <w:rPr>
        <w:rFonts w:hint="eastAsia"/>
      </w:rPr>
      <w:t xml:space="preserve">竞争性磋商采购文件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left"/>
    </w:pPr>
    <w:r>
      <mc:AlternateContent>
        <mc:Choice Requires="wpg">
          <w:drawing>
            <wp:inline xmlns:wp="http://schemas.openxmlformats.org/drawingml/2006/wordprocessingDrawing" distT="0" distB="0" distL="0" distR="0">
              <wp:extent cx="208915" cy="18288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
                      <a:stretch/>
                    </pic:blipFill>
                    <pic:spPr bwMode="auto">
                      <a:xfrm>
                        <a:off x="0" y="0"/>
                        <a:ext cx="208915" cy="182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4pt;height:14.4pt;mso-wrap-distance-left:0.0pt;mso-wrap-distance-top:0.0pt;mso-wrap-distance-right:0.0pt;mso-wrap-distance-bottom:0.0pt;" stroked="f">
              <v:path textboxrect="0,0,0,0"/>
              <v:imagedata r:id="rId1" o:title=""/>
            </v:shape>
          </w:pict>
        </mc:Fallback>
      </mc:AlternateContent>
    </w:r>
    <w:r>
      <w:rPr>
        <w:rFonts w:hint="eastAsia"/>
      </w:rPr>
      <w:t xml:space="preserve">常州新</w:t>
    </w:r>
    <w:r>
      <w:rPr>
        <w:rFonts w:hint="eastAsia"/>
      </w:rPr>
      <w:t xml:space="preserve">一</w:t>
    </w:r>
    <w:r>
      <w:rPr>
        <w:rFonts w:hint="eastAsia"/>
      </w:rPr>
      <w:t xml:space="preserve">诚项目管理有限公司</w:t>
    </w:r>
    <w:r>
      <w:rPr>
        <w:rFonts w:hint="eastAsia"/>
      </w:rPr>
      <w:t xml:space="preserve">                               </w:t>
    </w:r>
    <w:r>
      <w:rPr>
        <w:rFonts w:hint="eastAsia"/>
      </w:rPr>
      <w:t xml:space="preserve">竞争性磋商采购文件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left"/>
    </w:pPr>
    <w:r>
      <mc:AlternateContent>
        <mc:Choice Requires="wpg">
          <w:drawing>
            <wp:inline xmlns:wp="http://schemas.openxmlformats.org/drawingml/2006/wordprocessingDrawing" distT="0" distB="0" distL="0" distR="0">
              <wp:extent cx="208915" cy="18288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
                      <a:stretch/>
                    </pic:blipFill>
                    <pic:spPr bwMode="auto">
                      <a:xfrm>
                        <a:off x="0" y="0"/>
                        <a:ext cx="208915" cy="182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4pt;height:14.4pt;mso-wrap-distance-left:0.0pt;mso-wrap-distance-top:0.0pt;mso-wrap-distance-right:0.0pt;mso-wrap-distance-bottom:0.0pt;" stroked="f">
              <v:path textboxrect="0,0,0,0"/>
              <v:imagedata r:id="rId1" o:title=""/>
            </v:shape>
          </w:pict>
        </mc:Fallback>
      </mc:AlternateContent>
    </w:r>
    <w:r>
      <w:rPr>
        <w:rFonts w:hint="eastAsia"/>
      </w:rPr>
      <w:t xml:space="preserve">常州新</w:t>
    </w:r>
    <w:r>
      <w:rPr>
        <w:rFonts w:hint="eastAsia"/>
      </w:rPr>
      <w:t xml:space="preserve">一</w:t>
    </w:r>
    <w:r>
      <w:rPr>
        <w:rFonts w:hint="eastAsia"/>
      </w:rPr>
      <w:t xml:space="preserve">诚项目管理有限公司</w:t>
    </w:r>
    <w:r>
      <w:rPr>
        <w:rFonts w:hint="eastAsia"/>
      </w:rPr>
      <w:t xml:space="preserve">                                      </w:t>
    </w:r>
    <w:r>
      <w:rPr>
        <w:rFonts w:hint="eastAsia"/>
      </w:rPr>
      <w:t xml:space="preserve">竞争性磋商采购文件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tab"/>
      <w:lvlText w:val="第%1章"/>
      <w:legacy w:legacy="1" w:legacyIndent="0" w:legacySpace="0"/>
      <w:lvlJc w:val="left"/>
      <w:pPr/>
    </w:lvl>
    <w:lvl w:ilvl="1">
      <w:start w:val="1"/>
      <w:numFmt w:val="decimal"/>
      <w:isLgl w:val="false"/>
      <w:suff w:val="nothing"/>
      <w:lvlText w:val=""/>
      <w:lvlJc w:val="left"/>
      <w:pPr/>
    </w:lvl>
    <w:lvl w:ilvl="2">
      <w:start w:val="1"/>
      <w:numFmt w:val="decimal"/>
      <w:isLgl w:val="false"/>
      <w:suff w:val="nothing"/>
      <w:lvlText w:val=""/>
      <w:lvlJc w:val="left"/>
      <w:pPr/>
    </w:lvl>
    <w:lvl w:ilvl="3">
      <w:start w:val="1"/>
      <w:numFmt w:val="decimal"/>
      <w:isLgl w:val="false"/>
      <w:suff w:val="nothing"/>
      <w:lvlText w:val=""/>
      <w:lvlJc w:val="left"/>
      <w:pPr/>
    </w:lvl>
    <w:lvl w:ilvl="4">
      <w:start w:val="1"/>
      <w:numFmt w:val="decimal"/>
      <w:isLgl w:val="false"/>
      <w:suff w:val="nothing"/>
      <w:lvlText w:val=""/>
      <w:lvlJc w:val="left"/>
      <w:pPr/>
    </w:lvl>
    <w:lvl w:ilvl="5">
      <w:start w:val="1"/>
      <w:numFmt w:val="decimal"/>
      <w:isLgl w:val="false"/>
      <w:suff w:val="nothing"/>
      <w:lvlText w:val=""/>
      <w:lvlJc w:val="left"/>
      <w:pPr/>
    </w:lvl>
    <w:lvl w:ilvl="6">
      <w:start w:val="1"/>
      <w:numFmt w:val="decimal"/>
      <w:isLgl w:val="false"/>
      <w:suff w:val="nothing"/>
      <w:lvlText w:val=""/>
      <w:lvlJc w:val="left"/>
      <w:pPr/>
    </w:lvl>
    <w:lvl w:ilvl="7">
      <w:start w:val="1"/>
      <w:numFmt w:val="decimal"/>
      <w:isLgl w:val="false"/>
      <w:suff w:val="nothing"/>
      <w:lvlText w:val=""/>
      <w:lvlJc w:val="left"/>
      <w:pPr/>
    </w:lvl>
    <w:lvl w:ilvl="8">
      <w:start w:val="1"/>
      <w:numFmt w:val="decimal"/>
      <w:isLgl w:val="false"/>
      <w:suff w:val="nothing"/>
      <w:lvlText w:val=""/>
      <w:lvlJc w:val="left"/>
      <w:pPr/>
    </w:lvl>
  </w:abstractNum>
  <w:abstractNum w:abstractNumId="7">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8">
    <w:multiLevelType w:val="hybridMultilevel"/>
    <w:lvl w:ilvl="0">
      <w:start w:val="1"/>
      <w:numFmt w:val="decimal"/>
      <w:pStyle w:val="1206"/>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lowerLetter"/>
      <w:pStyle w:val="1281"/>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0">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1">
    <w:multiLevelType w:val="hybridMultilevel"/>
    <w:lvl w:ilvl="0">
      <w:start w:val="1"/>
      <w:numFmt w:val="decimal"/>
      <w:pStyle w:val="1251"/>
      <w:isLgl w:val="false"/>
      <w:suff w:val="tab"/>
      <w:lvlText w:val="%1."/>
      <w:lvlJc w:val="left"/>
      <w:pPr>
        <w:ind w:left="360" w:hanging="360"/>
        <w:tabs>
          <w:tab w:val="num"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200"/>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99"/>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236"/>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235"/>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244"/>
      <w:isLgl/>
      <w:suff w:val="nothing"/>
      <w:lvlText w:val="%1.%2.%3.%4.%5.%6　"/>
      <w:lvlJc w:val="left"/>
      <w:pPr>
        <w:ind w:left="-25" w:firstLine="0"/>
      </w:pPr>
      <w:rPr>
        <w:rFonts w:hint="default" w:ascii="Times New Roman" w:hAnsi="Times New Roman" w:eastAsia="宋体"/>
        <w:b/>
        <w:i w:val="0"/>
        <w:sz w:val="28"/>
      </w:rPr>
    </w:lvl>
    <w:lvl w:ilvl="6">
      <w:start w:val="1"/>
      <w:numFmt w:val="lowerLetter"/>
      <w:pStyle w:val="1257"/>
      <w:isLgl w:val="false"/>
      <w:suff w:val="tab"/>
      <w:lvlText w:val="%7) "/>
      <w:lvlJc w:val="left"/>
      <w:pPr>
        <w:ind w:left="-125" w:firstLine="400"/>
        <w:tabs>
          <w:tab w:val="num" w:pos="635" w:leader="none"/>
        </w:tabs>
      </w:pPr>
      <w:rPr>
        <w:rFonts w:hint="default" w:ascii="Times New Roman" w:hAnsi="Times New Roman" w:eastAsia="宋体"/>
        <w:b/>
        <w:i w:val="0"/>
        <w:color w:val="auto"/>
        <w:sz w:val="28"/>
        <w:u w:val="none"/>
      </w:rPr>
    </w:lvl>
    <w:lvl w:ilvl="7">
      <w:start w:val="1"/>
      <w:numFmt w:val="decimal"/>
      <w:pStyle w:val="1220"/>
      <w:isLgl w:val="false"/>
      <w:suff w:val="tab"/>
      <w:lvlText w:val="%8) "/>
      <w:lvlJc w:val="left"/>
      <w:pPr>
        <w:ind w:left="500" w:firstLine="0"/>
        <w:tabs>
          <w:tab w:val="num"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num" w:pos="860" w:leader="none"/>
        </w:tabs>
      </w:pPr>
      <w:rPr>
        <w:rFonts w:hint="eastAsia" w:ascii="宋体" w:eastAsia="宋体"/>
        <w:b w:val="0"/>
        <w:i w:val="0"/>
        <w:color w:val="auto"/>
        <w:sz w:val="28"/>
        <w:u w:val="none"/>
      </w:rPr>
    </w:lvl>
  </w:abstractNum>
  <w:abstractNum w:abstractNumId="13">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238"/>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4">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5">
    <w:multiLevelType w:val="hybridMultilevel"/>
    <w:lvl w:ilvl="0">
      <w:start w:val="1"/>
      <w:numFmt w:val="decimal"/>
      <w:pStyle w:val="1205"/>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8">
    <w:multiLevelType w:val="hybridMultilevel"/>
    <w:lvl w:ilvl="0">
      <w:start w:val="4"/>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9">
    <w:multiLevelType w:val="hybridMultilevel"/>
    <w:lvl w:ilvl="0">
      <w:start w:val="1"/>
      <w:numFmt w:val="decimal"/>
      <w:pStyle w:val="1306"/>
      <w:isLgl w:val="false"/>
      <w:suff w:val="tab"/>
      <w:lvlText w:val="%1"/>
      <w:lvlJc w:val="left"/>
      <w:pPr>
        <w:ind w:left="680" w:hanging="680"/>
      </w:pPr>
      <w:rPr>
        <w:rFonts w:hint="eastAsia" w:ascii="宋体" w:hAnsi="宋体" w:eastAsia="宋体"/>
      </w:rPr>
    </w:lvl>
    <w:lvl w:ilvl="1">
      <w:start w:val="1"/>
      <w:numFmt w:val="decimal"/>
      <w:pStyle w:val="1307"/>
      <w:isLgl w:val="false"/>
      <w:suff w:val="tab"/>
      <w:lvlText w:val="%1.%2"/>
      <w:lvlJc w:val="left"/>
      <w:pPr>
        <w:ind w:left="851" w:hanging="851"/>
      </w:pPr>
      <w:rPr>
        <w:rFonts w:hint="eastAsia" w:ascii="宋体" w:hAnsi="宋体" w:eastAsia="宋体"/>
        <w:color w:val="auto"/>
      </w:rPr>
    </w:lvl>
    <w:lvl w:ilvl="2">
      <w:start w:val="1"/>
      <w:numFmt w:val="decimal"/>
      <w:pStyle w:val="130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2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1">
    <w:multiLevelType w:val="hybridMultilevel"/>
    <w:lvl w:ilvl="0">
      <w:start w:val="5"/>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2">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3">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6">
    <w:multiLevelType w:val="hybridMultilevel"/>
    <w:lvl w:ilvl="0">
      <w:start w:val="3"/>
      <w:numFmt w:val="japaneseCounting"/>
      <w:isLgl w:val="false"/>
      <w:suff w:val="tab"/>
      <w:lvlText w:val="%1、"/>
      <w:lvlJc w:val="left"/>
      <w:pPr>
        <w:ind w:left="837" w:hanging="480"/>
      </w:pPr>
      <w:rPr>
        <w:rFonts w:hint="default"/>
      </w:rPr>
    </w:lvl>
    <w:lvl w:ilvl="1">
      <w:start w:val="1"/>
      <w:numFmt w:val="lowerLetter"/>
      <w:isLgl w:val="false"/>
      <w:suff w:val="tab"/>
      <w:lvlText w:val="%2)"/>
      <w:lvlJc w:val="left"/>
      <w:pPr>
        <w:ind w:left="1197" w:hanging="420"/>
      </w:pPr>
    </w:lvl>
    <w:lvl w:ilvl="2">
      <w:start w:val="1"/>
      <w:numFmt w:val="lowerRoman"/>
      <w:isLgl w:val="false"/>
      <w:suff w:val="tab"/>
      <w:lvlText w:val="%3."/>
      <w:lvlJc w:val="right"/>
      <w:pPr>
        <w:ind w:left="1617" w:hanging="420"/>
      </w:pPr>
    </w:lvl>
    <w:lvl w:ilvl="3">
      <w:start w:val="1"/>
      <w:numFmt w:val="decimal"/>
      <w:isLgl w:val="false"/>
      <w:suff w:val="tab"/>
      <w:lvlText w:val="%4."/>
      <w:lvlJc w:val="left"/>
      <w:pPr>
        <w:ind w:left="2037" w:hanging="420"/>
      </w:pPr>
    </w:lvl>
    <w:lvl w:ilvl="4">
      <w:start w:val="1"/>
      <w:numFmt w:val="lowerLetter"/>
      <w:isLgl w:val="false"/>
      <w:suff w:val="tab"/>
      <w:lvlText w:val="%5)"/>
      <w:lvlJc w:val="left"/>
      <w:pPr>
        <w:ind w:left="2457" w:hanging="420"/>
      </w:pPr>
    </w:lvl>
    <w:lvl w:ilvl="5">
      <w:start w:val="1"/>
      <w:numFmt w:val="lowerRoman"/>
      <w:isLgl w:val="false"/>
      <w:suff w:val="tab"/>
      <w:lvlText w:val="%6."/>
      <w:lvlJc w:val="right"/>
      <w:pPr>
        <w:ind w:left="2877" w:hanging="420"/>
      </w:pPr>
    </w:lvl>
    <w:lvl w:ilvl="6">
      <w:start w:val="1"/>
      <w:numFmt w:val="decimal"/>
      <w:isLgl w:val="false"/>
      <w:suff w:val="tab"/>
      <w:lvlText w:val="%7."/>
      <w:lvlJc w:val="left"/>
      <w:pPr>
        <w:ind w:left="3297" w:hanging="420"/>
      </w:pPr>
    </w:lvl>
    <w:lvl w:ilvl="7">
      <w:start w:val="1"/>
      <w:numFmt w:val="lowerLetter"/>
      <w:isLgl w:val="false"/>
      <w:suff w:val="tab"/>
      <w:lvlText w:val="%8)"/>
      <w:lvlJc w:val="left"/>
      <w:pPr>
        <w:ind w:left="3717" w:hanging="420"/>
      </w:pPr>
    </w:lvl>
    <w:lvl w:ilvl="8">
      <w:start w:val="1"/>
      <w:numFmt w:val="lowerRoman"/>
      <w:isLgl w:val="false"/>
      <w:suff w:val="tab"/>
      <w:lvlText w:val="%9."/>
      <w:lvlJc w:val="right"/>
      <w:pPr>
        <w:ind w:left="4137" w:hanging="420"/>
      </w:pPr>
    </w:lvl>
  </w:abstractNum>
  <w:abstractNum w:abstractNumId="27">
    <w:multiLevelType w:val="hybridMultilevel"/>
    <w:lvl w:ilvl="0">
      <w:start w:val="1"/>
      <w:numFmt w:val="decimal"/>
      <w:isLgl w:val="false"/>
      <w:suff w:val="tab"/>
      <w:lvlText w:val="（%1）"/>
      <w:lvlJc w:val="left"/>
      <w:pPr>
        <w:ind w:left="731" w:hanging="720"/>
      </w:pPr>
      <w:rPr>
        <w:rFonts w:hint="default"/>
      </w:rPr>
    </w:lvl>
    <w:lvl w:ilvl="1">
      <w:start w:val="1"/>
      <w:numFmt w:val="lowerLetter"/>
      <w:isLgl w:val="false"/>
      <w:suff w:val="tab"/>
      <w:lvlText w:val="%2)"/>
      <w:lvlJc w:val="left"/>
      <w:pPr>
        <w:ind w:left="891" w:hanging="440"/>
      </w:pPr>
    </w:lvl>
    <w:lvl w:ilvl="2">
      <w:start w:val="1"/>
      <w:numFmt w:val="lowerRoman"/>
      <w:isLgl w:val="false"/>
      <w:suff w:val="tab"/>
      <w:lvlText w:val="%3."/>
      <w:lvlJc w:val="right"/>
      <w:pPr>
        <w:ind w:left="1331" w:hanging="440"/>
      </w:pPr>
    </w:lvl>
    <w:lvl w:ilvl="3">
      <w:start w:val="1"/>
      <w:numFmt w:val="decimal"/>
      <w:isLgl w:val="false"/>
      <w:suff w:val="tab"/>
      <w:lvlText w:val="%4."/>
      <w:lvlJc w:val="left"/>
      <w:pPr>
        <w:ind w:left="1771" w:hanging="440"/>
      </w:pPr>
    </w:lvl>
    <w:lvl w:ilvl="4">
      <w:start w:val="1"/>
      <w:numFmt w:val="lowerLetter"/>
      <w:isLgl w:val="false"/>
      <w:suff w:val="tab"/>
      <w:lvlText w:val="%5)"/>
      <w:lvlJc w:val="left"/>
      <w:pPr>
        <w:ind w:left="2211" w:hanging="440"/>
      </w:pPr>
    </w:lvl>
    <w:lvl w:ilvl="5">
      <w:start w:val="1"/>
      <w:numFmt w:val="lowerRoman"/>
      <w:isLgl w:val="false"/>
      <w:suff w:val="tab"/>
      <w:lvlText w:val="%6."/>
      <w:lvlJc w:val="right"/>
      <w:pPr>
        <w:ind w:left="2651" w:hanging="440"/>
      </w:pPr>
    </w:lvl>
    <w:lvl w:ilvl="6">
      <w:start w:val="1"/>
      <w:numFmt w:val="decimal"/>
      <w:isLgl w:val="false"/>
      <w:suff w:val="tab"/>
      <w:lvlText w:val="%7."/>
      <w:lvlJc w:val="left"/>
      <w:pPr>
        <w:ind w:left="3091" w:hanging="440"/>
      </w:pPr>
    </w:lvl>
    <w:lvl w:ilvl="7">
      <w:start w:val="1"/>
      <w:numFmt w:val="lowerLetter"/>
      <w:isLgl w:val="false"/>
      <w:suff w:val="tab"/>
      <w:lvlText w:val="%8)"/>
      <w:lvlJc w:val="left"/>
      <w:pPr>
        <w:ind w:left="3531" w:hanging="440"/>
      </w:pPr>
    </w:lvl>
    <w:lvl w:ilvl="8">
      <w:start w:val="1"/>
      <w:numFmt w:val="lowerRoman"/>
      <w:isLgl w:val="false"/>
      <w:suff w:val="tab"/>
      <w:lvlText w:val="%9."/>
      <w:lvlJc w:val="right"/>
      <w:pPr>
        <w:ind w:left="3971" w:hanging="440"/>
      </w:p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650" w:hanging="440"/>
      </w:pPr>
    </w:lvl>
    <w:lvl w:ilvl="1">
      <w:start w:val="1"/>
      <w:numFmt w:val="lowerLetter"/>
      <w:isLgl w:val="false"/>
      <w:suff w:val="tab"/>
      <w:lvlText w:val="%2)"/>
      <w:lvlJc w:val="left"/>
      <w:pPr>
        <w:ind w:left="1090" w:hanging="440"/>
      </w:pPr>
    </w:lvl>
    <w:lvl w:ilvl="2">
      <w:start w:val="1"/>
      <w:numFmt w:val="lowerRoman"/>
      <w:isLgl w:val="false"/>
      <w:suff w:val="tab"/>
      <w:lvlText w:val="%3."/>
      <w:lvlJc w:val="right"/>
      <w:pPr>
        <w:ind w:left="1530" w:hanging="440"/>
      </w:pPr>
    </w:lvl>
    <w:lvl w:ilvl="3">
      <w:start w:val="1"/>
      <w:numFmt w:val="decimal"/>
      <w:isLgl w:val="false"/>
      <w:suff w:val="tab"/>
      <w:lvlText w:val="%4."/>
      <w:lvlJc w:val="left"/>
      <w:pPr>
        <w:ind w:left="1970" w:hanging="440"/>
      </w:pPr>
    </w:lvl>
    <w:lvl w:ilvl="4">
      <w:start w:val="1"/>
      <w:numFmt w:val="lowerLetter"/>
      <w:isLgl w:val="false"/>
      <w:suff w:val="tab"/>
      <w:lvlText w:val="%5)"/>
      <w:lvlJc w:val="left"/>
      <w:pPr>
        <w:ind w:left="2410" w:hanging="440"/>
      </w:pPr>
    </w:lvl>
    <w:lvl w:ilvl="5">
      <w:start w:val="1"/>
      <w:numFmt w:val="lowerRoman"/>
      <w:isLgl w:val="false"/>
      <w:suff w:val="tab"/>
      <w:lvlText w:val="%6."/>
      <w:lvlJc w:val="right"/>
      <w:pPr>
        <w:ind w:left="2850" w:hanging="440"/>
      </w:pPr>
    </w:lvl>
    <w:lvl w:ilvl="6">
      <w:start w:val="1"/>
      <w:numFmt w:val="decimal"/>
      <w:isLgl w:val="false"/>
      <w:suff w:val="tab"/>
      <w:lvlText w:val="%7."/>
      <w:lvlJc w:val="left"/>
      <w:pPr>
        <w:ind w:left="3290" w:hanging="440"/>
      </w:pPr>
    </w:lvl>
    <w:lvl w:ilvl="7">
      <w:start w:val="1"/>
      <w:numFmt w:val="lowerLetter"/>
      <w:isLgl w:val="false"/>
      <w:suff w:val="tab"/>
      <w:lvlText w:val="%8)"/>
      <w:lvlJc w:val="left"/>
      <w:pPr>
        <w:ind w:left="3730" w:hanging="440"/>
      </w:pPr>
    </w:lvl>
    <w:lvl w:ilvl="8">
      <w:start w:val="1"/>
      <w:numFmt w:val="lowerRoman"/>
      <w:isLgl w:val="false"/>
      <w:suff w:val="tab"/>
      <w:lvlText w:val="%9."/>
      <w:lvlJc w:val="right"/>
      <w:pPr>
        <w:ind w:left="4170" w:hanging="440"/>
      </w:pPr>
    </w:lvl>
  </w:abstractNum>
  <w:abstractNum w:abstractNumId="3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japaneseCounting"/>
      <w:isLgl w:val="false"/>
      <w:suff w:val="tab"/>
      <w:lvlText w:val="（%1）"/>
      <w:lvlJc w:val="left"/>
      <w:pPr>
        <w:ind w:left="1560" w:hanging="720"/>
      </w:pPr>
      <w:rPr>
        <w:rFonts w:hint="default"/>
      </w:r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32">
    <w:multiLevelType w:val="hybridMultilevel"/>
    <w:lvl w:ilvl="0">
      <w:start w:val="3"/>
      <w:numFmt w:val="decimal"/>
      <w:isLgl w:val="false"/>
      <w:suff w:val="tab"/>
      <w:lvlText w:val="%1、"/>
      <w:lvlJc w:val="left"/>
      <w:pPr>
        <w:ind w:left="360" w:hanging="360"/>
      </w:pPr>
      <w:rPr>
        <w:rFonts w:hint="default" w:ascii="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none"/>
      <w:isLgl w:val="false"/>
      <w:suff w:val="tab"/>
      <w:lvlText w:val="一、"/>
      <w:lvlJc w:val="left"/>
      <w:pPr>
        <w:ind w:left="861" w:hanging="720"/>
      </w:pPr>
      <w:rPr>
        <w:rFonts w:hint="default"/>
      </w:rPr>
    </w:lvl>
    <w:lvl w:ilvl="1">
      <w:start w:val="2"/>
      <w:numFmt w:val="decimal"/>
      <w:isLgl w:val="false"/>
      <w:suff w:val="tab"/>
      <w:lvlText w:val="%2、"/>
      <w:lvlJc w:val="left"/>
      <w:pPr>
        <w:ind w:left="921" w:hanging="360"/>
      </w:pPr>
      <w:rPr>
        <w:rFonts w:hint="default"/>
      </w:rPr>
    </w:lvl>
    <w:lvl w:ilvl="2">
      <w:start w:val="1"/>
      <w:numFmt w:val="decimal"/>
      <w:isLgl w:val="false"/>
      <w:suff w:val="tab"/>
      <w:lvlText w:val="%3、"/>
      <w:lvlJc w:val="left"/>
      <w:pPr>
        <w:ind w:left="1428" w:hanging="720"/>
      </w:pPr>
      <w:rPr>
        <w:rFonts w:hint="default"/>
      </w:rPr>
    </w:lvl>
    <w:lvl w:ilvl="3">
      <w:start w:val="1"/>
      <w:numFmt w:val="decimal"/>
      <w:isLgl w:val="false"/>
      <w:suff w:val="tab"/>
      <w:lvlText w:val="%4."/>
      <w:lvlJc w:val="left"/>
      <w:pPr>
        <w:ind w:left="1821" w:hanging="420"/>
      </w:pPr>
    </w:lvl>
    <w:lvl w:ilvl="4">
      <w:start w:val="1"/>
      <w:numFmt w:val="lowerLetter"/>
      <w:isLgl w:val="false"/>
      <w:suff w:val="tab"/>
      <w:lvlText w:val="%5)"/>
      <w:lvlJc w:val="left"/>
      <w:pPr>
        <w:ind w:left="2241" w:hanging="420"/>
      </w:pPr>
    </w:lvl>
    <w:lvl w:ilvl="5">
      <w:start w:val="1"/>
      <w:numFmt w:val="lowerRoman"/>
      <w:isLgl w:val="false"/>
      <w:suff w:val="tab"/>
      <w:lvlText w:val="%6."/>
      <w:lvlJc w:val="right"/>
      <w:pPr>
        <w:ind w:left="2661" w:hanging="420"/>
      </w:pPr>
    </w:lvl>
    <w:lvl w:ilvl="6">
      <w:start w:val="1"/>
      <w:numFmt w:val="decimal"/>
      <w:isLgl w:val="false"/>
      <w:suff w:val="tab"/>
      <w:lvlText w:val="%7."/>
      <w:lvlJc w:val="left"/>
      <w:pPr>
        <w:ind w:left="3081" w:hanging="420"/>
      </w:pPr>
    </w:lvl>
    <w:lvl w:ilvl="7">
      <w:start w:val="1"/>
      <w:numFmt w:val="lowerLetter"/>
      <w:isLgl w:val="false"/>
      <w:suff w:val="tab"/>
      <w:lvlText w:val="%8)"/>
      <w:lvlJc w:val="left"/>
      <w:pPr>
        <w:ind w:left="3501" w:hanging="420"/>
      </w:pPr>
    </w:lvl>
    <w:lvl w:ilvl="8">
      <w:start w:val="1"/>
      <w:numFmt w:val="lowerRoman"/>
      <w:isLgl w:val="false"/>
      <w:suff w:val="tab"/>
      <w:lvlText w:val="%9."/>
      <w:lvlJc w:val="right"/>
      <w:pPr>
        <w:ind w:left="3921" w:hanging="420"/>
      </w:pPr>
    </w:lvl>
  </w:abstractNum>
  <w:abstractNum w:abstractNumId="34">
    <w:multiLevelType w:val="hybridMultilevel"/>
    <w:lvl w:ilvl="0">
      <w:start w:val="2"/>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5">
    <w:multiLevelType w:val="hybridMultilevel"/>
    <w:lvl w:ilvl="0">
      <w:start w:val="1"/>
      <w:numFmt w:val="decimal"/>
      <w:isLgl w:val="false"/>
      <w:suff w:val="tab"/>
      <w:lvlText w:val="（%1）"/>
      <w:lvlJc w:val="left"/>
      <w:pPr>
        <w:ind w:left="731" w:hanging="720"/>
      </w:pPr>
      <w:rPr>
        <w:rFonts w:hint="default"/>
      </w:rPr>
    </w:lvl>
    <w:lvl w:ilvl="1">
      <w:start w:val="1"/>
      <w:numFmt w:val="lowerLetter"/>
      <w:isLgl w:val="false"/>
      <w:suff w:val="tab"/>
      <w:lvlText w:val="%2)"/>
      <w:lvlJc w:val="left"/>
      <w:pPr>
        <w:ind w:left="891" w:hanging="440"/>
      </w:pPr>
    </w:lvl>
    <w:lvl w:ilvl="2">
      <w:start w:val="1"/>
      <w:numFmt w:val="lowerRoman"/>
      <w:isLgl w:val="false"/>
      <w:suff w:val="tab"/>
      <w:lvlText w:val="%3."/>
      <w:lvlJc w:val="right"/>
      <w:pPr>
        <w:ind w:left="1331" w:hanging="440"/>
      </w:pPr>
    </w:lvl>
    <w:lvl w:ilvl="3">
      <w:start w:val="1"/>
      <w:numFmt w:val="decimal"/>
      <w:isLgl w:val="false"/>
      <w:suff w:val="tab"/>
      <w:lvlText w:val="%4."/>
      <w:lvlJc w:val="left"/>
      <w:pPr>
        <w:ind w:left="1771" w:hanging="440"/>
      </w:pPr>
    </w:lvl>
    <w:lvl w:ilvl="4">
      <w:start w:val="1"/>
      <w:numFmt w:val="lowerLetter"/>
      <w:isLgl w:val="false"/>
      <w:suff w:val="tab"/>
      <w:lvlText w:val="%5)"/>
      <w:lvlJc w:val="left"/>
      <w:pPr>
        <w:ind w:left="2211" w:hanging="440"/>
      </w:pPr>
    </w:lvl>
    <w:lvl w:ilvl="5">
      <w:start w:val="1"/>
      <w:numFmt w:val="lowerRoman"/>
      <w:isLgl w:val="false"/>
      <w:suff w:val="tab"/>
      <w:lvlText w:val="%6."/>
      <w:lvlJc w:val="right"/>
      <w:pPr>
        <w:ind w:left="2651" w:hanging="440"/>
      </w:pPr>
    </w:lvl>
    <w:lvl w:ilvl="6">
      <w:start w:val="1"/>
      <w:numFmt w:val="decimal"/>
      <w:isLgl w:val="false"/>
      <w:suff w:val="tab"/>
      <w:lvlText w:val="%7."/>
      <w:lvlJc w:val="left"/>
      <w:pPr>
        <w:ind w:left="3091" w:hanging="440"/>
      </w:pPr>
    </w:lvl>
    <w:lvl w:ilvl="7">
      <w:start w:val="1"/>
      <w:numFmt w:val="lowerLetter"/>
      <w:isLgl w:val="false"/>
      <w:suff w:val="tab"/>
      <w:lvlText w:val="%8)"/>
      <w:lvlJc w:val="left"/>
      <w:pPr>
        <w:ind w:left="3531" w:hanging="440"/>
      </w:pPr>
    </w:lvl>
    <w:lvl w:ilvl="8">
      <w:start w:val="1"/>
      <w:numFmt w:val="lowerRoman"/>
      <w:isLgl w:val="false"/>
      <w:suff w:val="tab"/>
      <w:lvlText w:val="%9."/>
      <w:lvlJc w:val="right"/>
      <w:pPr>
        <w:ind w:left="3971" w:hanging="440"/>
      </w:pPr>
    </w:lvl>
  </w:abstractNum>
  <w:abstractNum w:abstractNumId="3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530" w:hanging="53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8">
    <w:multiLevelType w:val="hybridMultilevel"/>
    <w:lvl w:ilvl="0">
      <w:start w:val="1"/>
      <w:numFmt w:val="japaneseCounting"/>
      <w:isLgl w:val="false"/>
      <w:suff w:val="tab"/>
      <w:lvlText w:val="%1、"/>
      <w:lvlJc w:val="left"/>
      <w:pPr>
        <w:ind w:left="1200" w:hanging="720"/>
      </w:pPr>
      <w:rPr>
        <w:rFonts w:hint="default" w:ascii="Times New Roman" w:hAnsi="Times New Roman" w:cs="Times New Roman"/>
        <w:color w:val="auto"/>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9">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40">
    <w:multiLevelType w:val="hybridMultilevel"/>
    <w:lvl w:ilvl="0">
      <w:start w:val="1"/>
      <w:numFmt w:val="decimal"/>
      <w:isLgl w:val="false"/>
      <w:suff w:val="tab"/>
      <w:lvlText w:val="%1)"/>
      <w:lvlJc w:val="left"/>
      <w:pPr>
        <w:ind w:left="440" w:hanging="440"/>
      </w:pPr>
    </w:lvl>
    <w:lvl w:ilvl="1">
      <w:start w:val="1"/>
      <w:numFmt w:val="decimal"/>
      <w:isLgl w:val="false"/>
      <w:suff w:val="tab"/>
      <w:lvlText w:val="%2)"/>
      <w:lvlJc w:val="left"/>
      <w:pPr>
        <w:ind w:left="65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1">
    <w:multiLevelType w:val="hybridMultilevel"/>
    <w:lvl w:ilvl="0">
      <w:start w:val="1"/>
      <w:numFmt w:val="japaneseCounting"/>
      <w:isLgl w:val="false"/>
      <w:suff w:val="tab"/>
      <w:lvlText w:val="%1、"/>
      <w:lvlJc w:val="left"/>
      <w:pPr>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2"/>
      <w:numFmt w:val="japaneseCounting"/>
      <w:isLgl w:val="false"/>
      <w:suff w:val="tab"/>
      <w:lvlText w:val="%1、"/>
      <w:lvlJc w:val="left"/>
      <w:pPr>
        <w:ind w:left="630" w:hanging="63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5">
    <w:multiLevelType w:val="hybridMultilevel"/>
    <w:lvl w:ilvl="0">
      <w:start w:val="1"/>
      <w:numFmt w:val="decimal"/>
      <w:isLgl w:val="false"/>
      <w:suff w:val="tab"/>
      <w:lvlText w:val="%1."/>
      <w:lvlJc w:val="left"/>
      <w:pPr>
        <w:ind w:left="205" w:hanging="322"/>
      </w:pPr>
      <w:rPr>
        <w:rFonts w:hint="default"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6">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47">
    <w:multiLevelType w:val="hybridMultilevel"/>
    <w:lvl w:ilvl="0">
      <w:start w:val="1"/>
      <w:numFmt w:val="japaneseCounting"/>
      <w:isLgl w:val="false"/>
      <w:suff w:val="tab"/>
      <w:lvlText w:val="%1、"/>
      <w:lvlJc w:val="left"/>
      <w:pPr>
        <w:ind w:left="390" w:hanging="390"/>
      </w:pPr>
      <w:rPr>
        <w:rFonts w:hint="default" w:ascii="Times New Roman" w:hAnsi="Times New Roman" w:cs="Times New Roman"/>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8">
    <w:multiLevelType w:val="hybridMultilevel"/>
    <w:lvl w:ilvl="0">
      <w:start w:val="1"/>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9">
    <w:multiLevelType w:val="hybridMultilevel"/>
    <w:lvl w:ilvl="0">
      <w:start w:val="1"/>
      <w:numFmt w:val="decimal"/>
      <w:isLgl w:val="false"/>
      <w:suff w:val="tab"/>
      <w:lvlText w:val="%1、"/>
      <w:lvlJc w:val="left"/>
      <w:pPr>
        <w:ind w:left="360" w:hanging="360"/>
      </w:pPr>
      <w:rPr>
        <w:rFonts w:hint="default" w:ascii="宋体" w:hAnsi="宋体" w:cs="宋体"/>
        <w:b/>
        <w:sz w:val="21"/>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6"/>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2">
    <w:multiLevelType w:val="hybridMultilevel"/>
    <w:lvl w:ilvl="0">
      <w:start w:val="1"/>
      <w:numFmt w:val="decimal"/>
      <w:isLgl w:val="false"/>
      <w:suff w:val="tab"/>
      <w:lvlText w:val="（%1）"/>
      <w:lvlJc w:val="left"/>
      <w:pPr>
        <w:ind w:left="420" w:hanging="420"/>
      </w:pPr>
      <w:rPr>
        <w:rFonts w:hint="default"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53">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EnclosedCircle"/>
      <w:isLgl w:val="false"/>
      <w:suff w:val="tab"/>
      <w:lvlText w:val="%1"/>
      <w:lvlJc w:val="left"/>
      <w:pPr>
        <w:ind w:left="838" w:hanging="360"/>
      </w:pPr>
      <w:rPr>
        <w:rFonts w:hint="default"/>
      </w:rPr>
    </w:lvl>
    <w:lvl w:ilvl="1">
      <w:start w:val="1"/>
      <w:numFmt w:val="lowerLetter"/>
      <w:isLgl w:val="false"/>
      <w:suff w:val="tab"/>
      <w:lvlText w:val="%2)"/>
      <w:lvlJc w:val="left"/>
      <w:pPr>
        <w:ind w:left="1358" w:hanging="440"/>
      </w:pPr>
    </w:lvl>
    <w:lvl w:ilvl="2">
      <w:start w:val="1"/>
      <w:numFmt w:val="lowerRoman"/>
      <w:isLgl w:val="false"/>
      <w:suff w:val="tab"/>
      <w:lvlText w:val="%3."/>
      <w:lvlJc w:val="right"/>
      <w:pPr>
        <w:ind w:left="1798" w:hanging="440"/>
      </w:pPr>
    </w:lvl>
    <w:lvl w:ilvl="3">
      <w:start w:val="1"/>
      <w:numFmt w:val="decimal"/>
      <w:isLgl w:val="false"/>
      <w:suff w:val="tab"/>
      <w:lvlText w:val="%4."/>
      <w:lvlJc w:val="left"/>
      <w:pPr>
        <w:ind w:left="2238" w:hanging="440"/>
      </w:pPr>
    </w:lvl>
    <w:lvl w:ilvl="4">
      <w:start w:val="1"/>
      <w:numFmt w:val="lowerLetter"/>
      <w:isLgl w:val="false"/>
      <w:suff w:val="tab"/>
      <w:lvlText w:val="%5)"/>
      <w:lvlJc w:val="left"/>
      <w:pPr>
        <w:ind w:left="2678" w:hanging="440"/>
      </w:pPr>
    </w:lvl>
    <w:lvl w:ilvl="5">
      <w:start w:val="1"/>
      <w:numFmt w:val="lowerRoman"/>
      <w:isLgl w:val="false"/>
      <w:suff w:val="tab"/>
      <w:lvlText w:val="%6."/>
      <w:lvlJc w:val="right"/>
      <w:pPr>
        <w:ind w:left="3118" w:hanging="440"/>
      </w:pPr>
    </w:lvl>
    <w:lvl w:ilvl="6">
      <w:start w:val="1"/>
      <w:numFmt w:val="decimal"/>
      <w:isLgl w:val="false"/>
      <w:suff w:val="tab"/>
      <w:lvlText w:val="%7."/>
      <w:lvlJc w:val="left"/>
      <w:pPr>
        <w:ind w:left="3558" w:hanging="440"/>
      </w:pPr>
    </w:lvl>
    <w:lvl w:ilvl="7">
      <w:start w:val="1"/>
      <w:numFmt w:val="lowerLetter"/>
      <w:isLgl w:val="false"/>
      <w:suff w:val="tab"/>
      <w:lvlText w:val="%8)"/>
      <w:lvlJc w:val="left"/>
      <w:pPr>
        <w:ind w:left="3998" w:hanging="440"/>
      </w:pPr>
    </w:lvl>
    <w:lvl w:ilvl="8">
      <w:start w:val="1"/>
      <w:numFmt w:val="lowerRoman"/>
      <w:isLgl w:val="false"/>
      <w:suff w:val="tab"/>
      <w:lvlText w:val="%9."/>
      <w:lvlJc w:val="right"/>
      <w:pPr>
        <w:ind w:left="4438" w:hanging="440"/>
      </w:pPr>
    </w:lvl>
  </w:abstractNum>
  <w:num w:numId="1">
    <w:abstractNumId w:val="12"/>
  </w:num>
  <w:num w:numId="2">
    <w:abstractNumId w:val="8"/>
  </w:num>
  <w:num w:numId="3">
    <w:abstractNumId w:val="15"/>
  </w:num>
  <w:num w:numId="4">
    <w:abstractNumId w:val="13"/>
  </w:num>
  <w:num w:numId="5">
    <w:abstractNumId w:val="11"/>
  </w:num>
  <w:num w:numId="6">
    <w:abstractNumId w:val="9"/>
  </w:num>
  <w:num w:numId="7">
    <w:abstractNumId w:val="19"/>
  </w:num>
  <w:num w:numId="8">
    <w:abstractNumId w:val="14"/>
  </w:num>
  <w:num w:numId="9">
    <w:abstractNumId w:val="25"/>
  </w:num>
  <w:num w:numId="10">
    <w:abstractNumId w:val="7"/>
  </w:num>
  <w:num w:numId="11">
    <w:abstractNumId w:val="20"/>
  </w:num>
  <w:num w:numId="12">
    <w:abstractNumId w:val="23"/>
  </w:num>
  <w:num w:numId="13">
    <w:abstractNumId w:val="31"/>
  </w:num>
  <w:num w:numId="14">
    <w:abstractNumId w:val="41"/>
  </w:num>
  <w:num w:numId="15">
    <w:abstractNumId w:val="39"/>
  </w:num>
  <w:num w:numId="16">
    <w:abstractNumId w:val="45"/>
  </w:num>
  <w:num w:numId="17">
    <w:abstractNumId w:val="42"/>
  </w:num>
  <w:num w:numId="18">
    <w:abstractNumId w:val="17"/>
  </w:num>
  <w:num w:numId="19">
    <w:abstractNumId w:val="33"/>
  </w:num>
  <w:num w:numId="20">
    <w:abstractNumId w:val="18"/>
  </w:num>
  <w:num w:numId="21">
    <w:abstractNumId w:val="48"/>
  </w:num>
  <w:num w:numId="22">
    <w:abstractNumId w:val="26"/>
  </w:num>
  <w:num w:numId="23">
    <w:abstractNumId w:val="51"/>
  </w:num>
  <w:num w:numId="24">
    <w:abstractNumId w:val="34"/>
  </w:num>
  <w:num w:numId="25">
    <w:abstractNumId w:val="21"/>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num>
  <w:num w:numId="28">
    <w:abstractNumId w:val="54"/>
    <w:lvlOverride w:ilvl="0">
      <w:startOverride w:val="1"/>
    </w:lvlOverride>
  </w:num>
  <w:num w:numId="29">
    <w:abstractNumId w:val="54"/>
  </w:num>
  <w:num w:numId="30">
    <w:abstractNumId w:val="38"/>
  </w:num>
  <w:num w:numId="31">
    <w:abstractNumId w:val="47"/>
  </w:num>
  <w:num w:numId="32">
    <w:abstractNumId w:val="52"/>
  </w:num>
  <w:num w:numId="33">
    <w:abstractNumId w:val="4"/>
  </w:num>
  <w:num w:numId="34">
    <w:abstractNumId w:val="29"/>
  </w:num>
  <w:num w:numId="35">
    <w:abstractNumId w:val="40"/>
  </w:num>
  <w:num w:numId="36">
    <w:abstractNumId w:val="22"/>
  </w:num>
  <w:num w:numId="37">
    <w:abstractNumId w:val="24"/>
  </w:num>
  <w:num w:numId="38">
    <w:abstractNumId w:val="30"/>
  </w:num>
  <w:num w:numId="39">
    <w:abstractNumId w:val="16"/>
  </w:num>
  <w:num w:numId="40">
    <w:abstractNumId w:val="32"/>
  </w:num>
  <w:num w:numId="41">
    <w:abstractNumId w:val="49"/>
  </w:num>
  <w:num w:numId="42">
    <w:abstractNumId w:val="46"/>
  </w:num>
  <w:num w:numId="43">
    <w:abstractNumId w:val="50"/>
  </w:num>
  <w:num w:numId="44">
    <w:abstractNumId w:val="44"/>
  </w:num>
  <w:num w:numId="45">
    <w:abstractNumId w:val="55"/>
  </w:num>
  <w:num w:numId="46">
    <w:abstractNumId w:val="37"/>
  </w:num>
  <w:num w:numId="47">
    <w:abstractNumId w:val="27"/>
  </w:num>
  <w:num w:numId="48">
    <w:abstractNumId w:val="35"/>
  </w:num>
  <w:num w:numId="49">
    <w:abstractNumId w:val="6"/>
  </w:num>
  <w:num w:numId="50">
    <w:abstractNumId w:val="53"/>
  </w:num>
  <w:num w:numId="51">
    <w:abstractNumId w:val="0"/>
  </w:num>
  <w:num w:numId="52">
    <w:abstractNumId w:val="28"/>
  </w:num>
  <w:num w:numId="53">
    <w:abstractNumId w:val="36"/>
  </w:num>
  <w:num w:numId="54">
    <w:abstractNumId w:val="43"/>
  </w:num>
  <w:num w:numId="55">
    <w:abstractNumId w:val="1"/>
  </w:num>
  <w:num w:numId="56">
    <w:abstractNumId w:val="3"/>
  </w:num>
  <w:num w:numId="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60">
    <w:name w:val="Heading 6 Char"/>
    <w:basedOn w:val="1107"/>
    <w:link w:val="1103"/>
    <w:uiPriority w:val="9"/>
    <w:rPr>
      <w:rFonts w:ascii="Arial" w:hAnsi="Arial" w:eastAsia="Arial" w:cs="Arial"/>
      <w:b/>
      <w:bCs/>
      <w:sz w:val="22"/>
      <w:szCs w:val="22"/>
    </w:rPr>
  </w:style>
  <w:style w:type="character" w:styleId="961">
    <w:name w:val="Heading 7 Char"/>
    <w:basedOn w:val="1107"/>
    <w:link w:val="1104"/>
    <w:uiPriority w:val="9"/>
    <w:rPr>
      <w:rFonts w:ascii="Arial" w:hAnsi="Arial" w:eastAsia="Arial" w:cs="Arial"/>
      <w:b/>
      <w:bCs/>
      <w:i/>
      <w:iCs/>
      <w:sz w:val="22"/>
      <w:szCs w:val="22"/>
    </w:rPr>
  </w:style>
  <w:style w:type="character" w:styleId="962">
    <w:name w:val="Heading 8 Char"/>
    <w:basedOn w:val="1107"/>
    <w:link w:val="1105"/>
    <w:uiPriority w:val="9"/>
    <w:rPr>
      <w:rFonts w:ascii="Arial" w:hAnsi="Arial" w:eastAsia="Arial" w:cs="Arial"/>
      <w:i/>
      <w:iCs/>
      <w:sz w:val="22"/>
      <w:szCs w:val="22"/>
    </w:rPr>
  </w:style>
  <w:style w:type="character" w:styleId="963">
    <w:name w:val="Heading 9 Char"/>
    <w:basedOn w:val="1107"/>
    <w:link w:val="1106"/>
    <w:uiPriority w:val="9"/>
    <w:rPr>
      <w:rFonts w:ascii="Arial" w:hAnsi="Arial" w:eastAsia="Arial" w:cs="Arial"/>
      <w:i/>
      <w:iCs/>
      <w:sz w:val="21"/>
      <w:szCs w:val="21"/>
    </w:rPr>
  </w:style>
  <w:style w:type="character" w:styleId="964">
    <w:name w:val="Subtitle Char"/>
    <w:basedOn w:val="1107"/>
    <w:link w:val="1453"/>
    <w:uiPriority w:val="11"/>
    <w:rPr>
      <w:sz w:val="24"/>
      <w:szCs w:val="24"/>
    </w:rPr>
  </w:style>
  <w:style w:type="character" w:styleId="965">
    <w:name w:val="Quote Char"/>
    <w:link w:val="1511"/>
    <w:uiPriority w:val="29"/>
    <w:rPr>
      <w:i/>
    </w:rPr>
  </w:style>
  <w:style w:type="character" w:styleId="966">
    <w:name w:val="Intense Quote Char"/>
    <w:link w:val="1507"/>
    <w:uiPriority w:val="30"/>
    <w:rPr>
      <w:i/>
    </w:rPr>
  </w:style>
  <w:style w:type="character" w:styleId="967">
    <w:name w:val="Caption Char"/>
    <w:basedOn w:val="1122"/>
    <w:link w:val="1146"/>
    <w:uiPriority w:val="99"/>
  </w:style>
  <w:style w:type="table" w:styleId="968">
    <w:name w:val="Table Grid Light"/>
    <w:basedOn w:val="11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9">
    <w:name w:val="Plain Table 1"/>
    <w:basedOn w:val="11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name w:val="Plain Table 2"/>
    <w:basedOn w:val="11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name w:val="Plain Table 3"/>
    <w:basedOn w:val="11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name w:val="Plain Table 4"/>
    <w:basedOn w:val="11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name w:val="Plain Table 5"/>
    <w:basedOn w:val="11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4">
    <w:name w:val="Grid Table 1 Light"/>
    <w:basedOn w:val="11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5">
    <w:name w:val="Grid Table 1 Light - Accent 1"/>
    <w:basedOn w:val="11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6">
    <w:name w:val="Grid Table 1 Light - Accent 2"/>
    <w:basedOn w:val="11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7">
    <w:name w:val="Grid Table 1 Light - Accent 3"/>
    <w:basedOn w:val="11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8">
    <w:name w:val="Grid Table 1 Light - Accent 4"/>
    <w:basedOn w:val="11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9">
    <w:name w:val="Grid Table 1 Light - Accent 5"/>
    <w:basedOn w:val="11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0">
    <w:name w:val="Grid Table 1 Light - Accent 6"/>
    <w:basedOn w:val="11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1">
    <w:name w:val="Grid Table 2"/>
    <w:basedOn w:val="11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2">
    <w:name w:val="Grid Table 2 - Accent 1"/>
    <w:basedOn w:val="11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3">
    <w:name w:val="Grid Table 2 - Accent 2"/>
    <w:basedOn w:val="11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4">
    <w:name w:val="Grid Table 2 - Accent 3"/>
    <w:basedOn w:val="11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5">
    <w:name w:val="Grid Table 2 - Accent 4"/>
    <w:basedOn w:val="11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6">
    <w:name w:val="Grid Table 2 - Accent 5"/>
    <w:basedOn w:val="11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7">
    <w:name w:val="Grid Table 2 - Accent 6"/>
    <w:basedOn w:val="11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8">
    <w:name w:val="Grid Table 3"/>
    <w:basedOn w:val="11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9">
    <w:name w:val="Grid Table 3 - Accent 1"/>
    <w:basedOn w:val="11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0">
    <w:name w:val="Grid Table 3 - Accent 2"/>
    <w:basedOn w:val="11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1">
    <w:name w:val="Grid Table 3 - Accent 3"/>
    <w:basedOn w:val="11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2">
    <w:name w:val="Grid Table 3 - Accent 4"/>
    <w:basedOn w:val="11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3">
    <w:name w:val="Grid Table 3 - Accent 5"/>
    <w:basedOn w:val="11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4">
    <w:name w:val="Grid Table 3 - Accent 6"/>
    <w:basedOn w:val="11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5">
    <w:name w:val="Grid Table 4"/>
    <w:basedOn w:val="11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6">
    <w:name w:val="Grid Table 4 - Accent 1"/>
    <w:basedOn w:val="11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7">
    <w:name w:val="Grid Table 4 - Accent 2"/>
    <w:basedOn w:val="11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8">
    <w:name w:val="Grid Table 4 - Accent 3"/>
    <w:basedOn w:val="11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9">
    <w:name w:val="Grid Table 4 - Accent 4"/>
    <w:basedOn w:val="11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0">
    <w:name w:val="Grid Table 4 - Accent 5"/>
    <w:basedOn w:val="11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1">
    <w:name w:val="Grid Table 4 - Accent 6"/>
    <w:basedOn w:val="11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2">
    <w:name w:val="Grid Table 5 Dark"/>
    <w:basedOn w:val="11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3">
    <w:name w:val="Grid Table 5 Dark- Accent 1"/>
    <w:basedOn w:val="11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1004">
    <w:name w:val="Grid Table 5 Dark - Accent 2"/>
    <w:basedOn w:val="11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005">
    <w:name w:val="Grid Table 5 Dark - Accent 3"/>
    <w:basedOn w:val="11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006">
    <w:name w:val="Grid Table 5 Dark- Accent 4"/>
    <w:basedOn w:val="11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007">
    <w:name w:val="Grid Table 5 Dark - Accent 5"/>
    <w:basedOn w:val="11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1008">
    <w:name w:val="Grid Table 5 Dark - Accent 6"/>
    <w:basedOn w:val="11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009">
    <w:name w:val="Grid Table 6 Colorful"/>
    <w:basedOn w:val="11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0">
    <w:name w:val="Grid Table 6 Colorful - Accent 1"/>
    <w:basedOn w:val="11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1011">
    <w:name w:val="Grid Table 6 Colorful - Accent 2"/>
    <w:basedOn w:val="11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012">
    <w:name w:val="Grid Table 6 Colorful - Accent 3"/>
    <w:basedOn w:val="11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013">
    <w:name w:val="Grid Table 6 Colorful - Accent 4"/>
    <w:basedOn w:val="11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014">
    <w:name w:val="Grid Table 6 Colorful - Accent 5"/>
    <w:basedOn w:val="11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015">
    <w:name w:val="Grid Table 6 Colorful - Accent 6"/>
    <w:basedOn w:val="11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016">
    <w:name w:val="Grid Table 7 Colorful"/>
    <w:basedOn w:val="11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7">
    <w:name w:val="Grid Table 7 Colorful - Accent 1"/>
    <w:basedOn w:val="11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8">
    <w:name w:val="Grid Table 7 Colorful - Accent 2"/>
    <w:basedOn w:val="11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9">
    <w:name w:val="Grid Table 7 Colorful - Accent 3"/>
    <w:basedOn w:val="11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0">
    <w:name w:val="Grid Table 7 Colorful - Accent 4"/>
    <w:basedOn w:val="11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1">
    <w:name w:val="Grid Table 7 Colorful - Accent 5"/>
    <w:basedOn w:val="11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2">
    <w:name w:val="Grid Table 7 Colorful - Accent 6"/>
    <w:basedOn w:val="11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3">
    <w:name w:val="List Table 1 Light"/>
    <w:basedOn w:val="11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4">
    <w:name w:val="List Table 1 Light - Accent 1"/>
    <w:basedOn w:val="110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5">
    <w:name w:val="List Table 1 Light - Accent 2"/>
    <w:basedOn w:val="110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6">
    <w:name w:val="List Table 1 Light - Accent 3"/>
    <w:basedOn w:val="110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7">
    <w:name w:val="List Table 1 Light - Accent 4"/>
    <w:basedOn w:val="110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8">
    <w:name w:val="List Table 1 Light - Accent 5"/>
    <w:basedOn w:val="110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9">
    <w:name w:val="List Table 1 Light - Accent 6"/>
    <w:basedOn w:val="110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0">
    <w:name w:val="List Table 2"/>
    <w:basedOn w:val="11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1">
    <w:name w:val="List Table 2 - Accent 1"/>
    <w:basedOn w:val="11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2">
    <w:name w:val="List Table 2 - Accent 2"/>
    <w:basedOn w:val="11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3">
    <w:name w:val="List Table 2 - Accent 3"/>
    <w:basedOn w:val="11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4">
    <w:name w:val="List Table 2 - Accent 4"/>
    <w:basedOn w:val="11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5">
    <w:name w:val="List Table 2 - Accent 5"/>
    <w:basedOn w:val="11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6">
    <w:name w:val="List Table 2 - Accent 6"/>
    <w:basedOn w:val="11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7">
    <w:name w:val="List Table 3"/>
    <w:basedOn w:val="11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8">
    <w:name w:val="List Table 3 - Accent 1"/>
    <w:basedOn w:val="11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039">
    <w:name w:val="List Table 3 - Accent 2"/>
    <w:basedOn w:val="11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040">
    <w:name w:val="List Table 3 - Accent 3"/>
    <w:basedOn w:val="11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041">
    <w:name w:val="List Table 3 - Accent 4"/>
    <w:basedOn w:val="11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042">
    <w:name w:val="List Table 3 - Accent 5"/>
    <w:basedOn w:val="11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043">
    <w:name w:val="List Table 3 - Accent 6"/>
    <w:basedOn w:val="11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044">
    <w:name w:val="List Table 4"/>
    <w:basedOn w:val="11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5">
    <w:name w:val="List Table 4 - Accent 1"/>
    <w:basedOn w:val="11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046">
    <w:name w:val="List Table 4 - Accent 2"/>
    <w:basedOn w:val="11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047">
    <w:name w:val="List Table 4 - Accent 3"/>
    <w:basedOn w:val="11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48">
    <w:name w:val="List Table 4 - Accent 4"/>
    <w:basedOn w:val="11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49">
    <w:name w:val="List Table 4 - Accent 5"/>
    <w:basedOn w:val="11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050">
    <w:name w:val="List Table 4 - Accent 6"/>
    <w:basedOn w:val="11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51">
    <w:name w:val="List Table 5 Dark"/>
    <w:basedOn w:val="11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2">
    <w:name w:val="List Table 5 Dark - Accent 1"/>
    <w:basedOn w:val="11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3">
    <w:name w:val="List Table 5 Dark - Accent 2"/>
    <w:basedOn w:val="11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4">
    <w:name w:val="List Table 5 Dark - Accent 3"/>
    <w:basedOn w:val="11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5">
    <w:name w:val="List Table 5 Dark - Accent 4"/>
    <w:basedOn w:val="11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6">
    <w:name w:val="List Table 5 Dark - Accent 5"/>
    <w:basedOn w:val="11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7">
    <w:name w:val="List Table 5 Dark - Accent 6"/>
    <w:basedOn w:val="11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8">
    <w:name w:val="List Table 6 Colorful"/>
    <w:basedOn w:val="11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9">
    <w:name w:val="List Table 6 Colorful - Accent 1"/>
    <w:basedOn w:val="11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060">
    <w:name w:val="List Table 6 Colorful - Accent 2"/>
    <w:basedOn w:val="11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61">
    <w:name w:val="List Table 6 Colorful - Accent 3"/>
    <w:basedOn w:val="11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62">
    <w:name w:val="List Table 6 Colorful - Accent 4"/>
    <w:basedOn w:val="11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63">
    <w:name w:val="List Table 6 Colorful - Accent 5"/>
    <w:basedOn w:val="11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064">
    <w:name w:val="List Table 6 Colorful - Accent 6"/>
    <w:basedOn w:val="11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65">
    <w:name w:val="List Table 7 Colorful"/>
    <w:basedOn w:val="11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6">
    <w:name w:val="List Table 7 Colorful - Accent 1"/>
    <w:basedOn w:val="11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067">
    <w:name w:val="List Table 7 Colorful - Accent 2"/>
    <w:basedOn w:val="11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68">
    <w:name w:val="List Table 7 Colorful - Accent 3"/>
    <w:basedOn w:val="11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69">
    <w:name w:val="List Table 7 Colorful - Accent 4"/>
    <w:basedOn w:val="11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70">
    <w:name w:val="List Table 7 Colorful - Accent 5"/>
    <w:basedOn w:val="11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071">
    <w:name w:val="List Table 7 Colorful - Accent 6"/>
    <w:basedOn w:val="11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72">
    <w:name w:val="Lined - Accent"/>
    <w:basedOn w:val="11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3">
    <w:name w:val="Lined - Accent 1"/>
    <w:basedOn w:val="11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74">
    <w:name w:val="Lined - Accent 2"/>
    <w:basedOn w:val="11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75">
    <w:name w:val="Lined - Accent 3"/>
    <w:basedOn w:val="11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76">
    <w:name w:val="Lined - Accent 4"/>
    <w:basedOn w:val="11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77">
    <w:name w:val="Lined - Accent 5"/>
    <w:basedOn w:val="11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78">
    <w:name w:val="Lined - Accent 6"/>
    <w:basedOn w:val="11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79">
    <w:name w:val="Bordered &amp; Lined - Accent"/>
    <w:basedOn w:val="11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0">
    <w:name w:val="Bordered &amp; Lined - Accent 1"/>
    <w:basedOn w:val="11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81">
    <w:name w:val="Bordered &amp; Lined - Accent 2"/>
    <w:basedOn w:val="11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82">
    <w:name w:val="Bordered &amp; Lined - Accent 3"/>
    <w:basedOn w:val="11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83">
    <w:name w:val="Bordered &amp; Lined - Accent 4"/>
    <w:basedOn w:val="11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84">
    <w:name w:val="Bordered &amp; Lined - Accent 5"/>
    <w:basedOn w:val="11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85">
    <w:name w:val="Bordered &amp; Lined - Accent 6"/>
    <w:basedOn w:val="11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86">
    <w:name w:val="Bordered"/>
    <w:basedOn w:val="11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7">
    <w:name w:val="Bordered - Accent 1"/>
    <w:basedOn w:val="11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8">
    <w:name w:val="Bordered - Accent 2"/>
    <w:basedOn w:val="11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9">
    <w:name w:val="Bordered - Accent 3"/>
    <w:basedOn w:val="11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0">
    <w:name w:val="Bordered - Accent 5"/>
    <w:basedOn w:val="11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1">
    <w:name w:val="Bordered - Accent 6"/>
    <w:basedOn w:val="11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92">
    <w:name w:val="footnote reference"/>
    <w:basedOn w:val="1107"/>
    <w:uiPriority w:val="99"/>
    <w:unhideWhenUsed/>
    <w:rPr>
      <w:vertAlign w:val="superscript"/>
    </w:rPr>
  </w:style>
  <w:style w:type="paragraph" w:styleId="1093">
    <w:name w:val="endnote text"/>
    <w:basedOn w:val="1097"/>
    <w:link w:val="1094"/>
    <w:uiPriority w:val="99"/>
    <w:semiHidden/>
    <w:unhideWhenUsed/>
    <w:pPr>
      <w:spacing w:after="0" w:line="240" w:lineRule="auto"/>
    </w:pPr>
    <w:rPr>
      <w:sz w:val="20"/>
    </w:rPr>
  </w:style>
  <w:style w:type="character" w:styleId="1094">
    <w:name w:val="Endnote Text Char"/>
    <w:link w:val="1093"/>
    <w:uiPriority w:val="99"/>
    <w:rPr>
      <w:sz w:val="20"/>
    </w:rPr>
  </w:style>
  <w:style w:type="character" w:styleId="1095">
    <w:name w:val="endnote reference"/>
    <w:basedOn w:val="1107"/>
    <w:uiPriority w:val="99"/>
    <w:semiHidden/>
    <w:unhideWhenUsed/>
    <w:rPr>
      <w:vertAlign w:val="superscript"/>
    </w:rPr>
  </w:style>
  <w:style w:type="paragraph" w:styleId="1096">
    <w:name w:val="table of figures"/>
    <w:basedOn w:val="1097"/>
    <w:next w:val="1097"/>
    <w:uiPriority w:val="99"/>
    <w:unhideWhenUsed/>
    <w:pPr>
      <w:spacing w:after="0" w:afterAutospacing="0"/>
    </w:pPr>
  </w:style>
  <w:style w:type="paragraph" w:styleId="1097" w:default="1">
    <w:name w:val="Normal"/>
    <w:qFormat/>
    <w:pPr>
      <w:jc w:val="both"/>
      <w:widowControl w:val="off"/>
    </w:pPr>
    <w:rPr>
      <w:sz w:val="21"/>
      <w:szCs w:val="24"/>
    </w:rPr>
  </w:style>
  <w:style w:type="paragraph" w:styleId="1098">
    <w:name w:val="Heading 1"/>
    <w:basedOn w:val="1097"/>
    <w:next w:val="1097"/>
    <w:link w:val="1110"/>
    <w:qFormat/>
    <w:pPr>
      <w:jc w:val="center"/>
      <w:keepLines/>
      <w:keepNext/>
      <w:spacing w:before="240" w:after="120" w:line="300" w:lineRule="auto"/>
      <w:outlineLvl w:val="0"/>
    </w:pPr>
    <w:rPr>
      <w:rFonts w:ascii="宋体"/>
      <w:b/>
      <w:sz w:val="32"/>
      <w:szCs w:val="20"/>
    </w:rPr>
  </w:style>
  <w:style w:type="paragraph" w:styleId="1099">
    <w:name w:val="Heading 2"/>
    <w:basedOn w:val="1097"/>
    <w:next w:val="1112"/>
    <w:link w:val="1111"/>
    <w:qFormat/>
    <w:pPr>
      <w:jc w:val="center"/>
      <w:keepLines/>
      <w:keepNext/>
      <w:spacing w:before="120" w:line="300" w:lineRule="auto"/>
      <w:outlineLvl w:val="1"/>
    </w:pPr>
    <w:rPr>
      <w:rFonts w:ascii="Arial" w:hAnsi="Arial" w:eastAsia="黑体"/>
      <w:b/>
      <w:sz w:val="30"/>
      <w:szCs w:val="20"/>
    </w:rPr>
  </w:style>
  <w:style w:type="paragraph" w:styleId="1100">
    <w:name w:val="Heading 3"/>
    <w:basedOn w:val="1097"/>
    <w:next w:val="1112"/>
    <w:link w:val="1114"/>
    <w:qFormat/>
    <w:pPr>
      <w:jc w:val="left"/>
      <w:keepLines/>
      <w:keepNext/>
      <w:spacing w:before="360" w:after="120"/>
      <w:outlineLvl w:val="2"/>
    </w:pPr>
    <w:rPr>
      <w:rFonts w:ascii="宋体"/>
      <w:b/>
      <w:sz w:val="24"/>
      <w:szCs w:val="20"/>
      <w:u w:val="single"/>
    </w:rPr>
  </w:style>
  <w:style w:type="paragraph" w:styleId="1101">
    <w:name w:val="Heading 4"/>
    <w:basedOn w:val="1097"/>
    <w:next w:val="1097"/>
    <w:link w:val="1115"/>
    <w:qFormat/>
    <w:pPr>
      <w:keepLines/>
      <w:keepNext/>
      <w:spacing w:before="280" w:after="290" w:line="376" w:lineRule="atLeast"/>
      <w:outlineLvl w:val="3"/>
    </w:pPr>
    <w:rPr>
      <w:rFonts w:ascii="Arial" w:hAnsi="Arial" w:eastAsia="黑体"/>
      <w:b/>
      <w:sz w:val="28"/>
      <w:szCs w:val="20"/>
    </w:rPr>
  </w:style>
  <w:style w:type="paragraph" w:styleId="1102">
    <w:name w:val="Heading 5"/>
    <w:basedOn w:val="1097"/>
    <w:next w:val="1097"/>
    <w:link w:val="1116"/>
    <w:qFormat/>
    <w:pPr>
      <w:keepLines/>
      <w:keepNext/>
      <w:spacing w:before="280" w:after="290" w:line="376" w:lineRule="atLeast"/>
      <w:outlineLvl w:val="4"/>
    </w:pPr>
    <w:rPr>
      <w:b/>
      <w:sz w:val="28"/>
      <w:szCs w:val="20"/>
    </w:rPr>
  </w:style>
  <w:style w:type="paragraph" w:styleId="1103">
    <w:name w:val="Heading 6"/>
    <w:basedOn w:val="1097"/>
    <w:next w:val="1097"/>
    <w:link w:val="1117"/>
    <w:qFormat/>
    <w:pPr>
      <w:keepLines/>
      <w:keepNext/>
      <w:spacing w:before="240" w:after="64" w:line="320" w:lineRule="atLeast"/>
      <w:outlineLvl w:val="5"/>
    </w:pPr>
    <w:rPr>
      <w:rFonts w:ascii="Arial" w:hAnsi="Arial" w:eastAsia="黑体"/>
      <w:b/>
      <w:sz w:val="24"/>
      <w:szCs w:val="20"/>
    </w:rPr>
  </w:style>
  <w:style w:type="paragraph" w:styleId="1104">
    <w:name w:val="Heading 7"/>
    <w:basedOn w:val="1097"/>
    <w:next w:val="1097"/>
    <w:link w:val="1118"/>
    <w:qFormat/>
    <w:pPr>
      <w:keepLines/>
      <w:keepNext/>
      <w:spacing w:before="240" w:after="64" w:line="320" w:lineRule="atLeast"/>
      <w:outlineLvl w:val="6"/>
    </w:pPr>
    <w:rPr>
      <w:b/>
      <w:sz w:val="24"/>
      <w:szCs w:val="20"/>
    </w:rPr>
  </w:style>
  <w:style w:type="paragraph" w:styleId="1105">
    <w:name w:val="Heading 8"/>
    <w:basedOn w:val="1097"/>
    <w:next w:val="1097"/>
    <w:link w:val="1119"/>
    <w:qFormat/>
    <w:pPr>
      <w:keepLines/>
      <w:keepNext/>
      <w:spacing w:before="240" w:after="64" w:line="320" w:lineRule="atLeast"/>
      <w:outlineLvl w:val="7"/>
    </w:pPr>
    <w:rPr>
      <w:rFonts w:ascii="Arial" w:hAnsi="Arial" w:eastAsia="黑体"/>
      <w:sz w:val="24"/>
      <w:szCs w:val="20"/>
    </w:rPr>
  </w:style>
  <w:style w:type="paragraph" w:styleId="1106">
    <w:name w:val="Heading 9"/>
    <w:basedOn w:val="1097"/>
    <w:next w:val="1097"/>
    <w:link w:val="1120"/>
    <w:qFormat/>
    <w:pPr>
      <w:keepLines/>
      <w:keepNext/>
      <w:spacing w:before="240" w:after="64" w:line="320" w:lineRule="atLeast"/>
      <w:outlineLvl w:val="8"/>
    </w:pPr>
    <w:rPr>
      <w:rFonts w:ascii="Arial" w:hAnsi="Arial" w:eastAsia="黑体"/>
      <w:szCs w:val="20"/>
    </w:rPr>
  </w:style>
  <w:style w:type="character" w:styleId="1107" w:default="1">
    <w:name w:val="Default Paragraph Font"/>
    <w:uiPriority w:val="1"/>
    <w:semiHidden/>
    <w:unhideWhenUsed/>
  </w:style>
  <w:style w:type="table" w:styleId="1108" w:default="1">
    <w:name w:val="Normal Table"/>
    <w:uiPriority w:val="99"/>
    <w:semiHidden/>
    <w:unhideWhenUsed/>
    <w:tblPr>
      <w:tblInd w:w="0" w:type="dxa"/>
      <w:tblCellMar>
        <w:left w:w="108" w:type="dxa"/>
        <w:top w:w="0" w:type="dxa"/>
        <w:right w:w="108" w:type="dxa"/>
        <w:bottom w:w="0" w:type="dxa"/>
      </w:tblCellMar>
    </w:tblPr>
  </w:style>
  <w:style w:type="numbering" w:styleId="1109" w:default="1">
    <w:name w:val="No List"/>
    <w:uiPriority w:val="99"/>
    <w:semiHidden/>
    <w:unhideWhenUsed/>
  </w:style>
  <w:style w:type="character" w:styleId="1110" w:customStyle="1">
    <w:name w:val="标题 1 字符1"/>
    <w:link w:val="1098"/>
    <w:uiPriority w:val="99"/>
    <w:qFormat/>
    <w:rPr>
      <w:rFonts w:ascii="宋体"/>
      <w:b/>
      <w:sz w:val="32"/>
    </w:rPr>
  </w:style>
  <w:style w:type="character" w:styleId="1111" w:customStyle="1">
    <w:name w:val="标题 2 字符1"/>
    <w:link w:val="1099"/>
    <w:qFormat/>
    <w:rPr>
      <w:rFonts w:ascii="Arial" w:hAnsi="Arial" w:eastAsia="黑体"/>
      <w:b/>
      <w:sz w:val="30"/>
      <w:lang w:val="en-US" w:eastAsia="zh-CN" w:bidi="ar-SA"/>
    </w:rPr>
  </w:style>
  <w:style w:type="paragraph" w:styleId="1112">
    <w:name w:val="Normal Indent"/>
    <w:basedOn w:val="1097"/>
    <w:link w:val="1113"/>
    <w:qFormat/>
    <w:pPr>
      <w:ind w:firstLine="420"/>
      <w:jc w:val="left"/>
    </w:pPr>
    <w:rPr>
      <w:rFonts w:ascii="宋体"/>
      <w:sz w:val="24"/>
    </w:rPr>
  </w:style>
  <w:style w:type="character" w:styleId="1113" w:customStyle="1">
    <w:name w:val="正文缩进 字符2"/>
    <w:link w:val="1112"/>
    <w:qFormat/>
    <w:rPr>
      <w:rFonts w:ascii="宋体" w:eastAsia="宋体"/>
      <w:sz w:val="24"/>
      <w:szCs w:val="24"/>
      <w:lang w:val="en-US" w:eastAsia="zh-CN" w:bidi="ar-SA"/>
    </w:rPr>
  </w:style>
  <w:style w:type="character" w:styleId="1114" w:customStyle="1">
    <w:name w:val="标题 3 字符1"/>
    <w:link w:val="1100"/>
    <w:qFormat/>
    <w:rPr>
      <w:rFonts w:ascii="宋体" w:eastAsia="宋体"/>
      <w:b/>
      <w:sz w:val="24"/>
      <w:u w:val="single"/>
      <w:lang w:val="en-US" w:eastAsia="zh-CN" w:bidi="ar-SA"/>
    </w:rPr>
  </w:style>
  <w:style w:type="character" w:styleId="1115" w:customStyle="1">
    <w:name w:val="标题 4 字符1"/>
    <w:link w:val="1101"/>
    <w:qFormat/>
    <w:rPr>
      <w:rFonts w:ascii="Arial" w:hAnsi="Arial" w:eastAsia="黑体"/>
      <w:b/>
      <w:sz w:val="28"/>
    </w:rPr>
  </w:style>
  <w:style w:type="character" w:styleId="1116" w:customStyle="1">
    <w:name w:val="标题 5 字符1"/>
    <w:link w:val="1102"/>
    <w:qFormat/>
    <w:rPr>
      <w:b/>
      <w:sz w:val="28"/>
    </w:rPr>
  </w:style>
  <w:style w:type="character" w:styleId="1117" w:customStyle="1">
    <w:name w:val="标题 6 字符1"/>
    <w:link w:val="1103"/>
    <w:qFormat/>
    <w:rPr>
      <w:rFonts w:ascii="Arial" w:hAnsi="Arial" w:eastAsia="黑体"/>
      <w:b/>
      <w:sz w:val="24"/>
    </w:rPr>
  </w:style>
  <w:style w:type="character" w:styleId="1118" w:customStyle="1">
    <w:name w:val="标题 7 字符1"/>
    <w:link w:val="1104"/>
    <w:qFormat/>
    <w:rPr>
      <w:b/>
      <w:sz w:val="24"/>
    </w:rPr>
  </w:style>
  <w:style w:type="character" w:styleId="1119" w:customStyle="1">
    <w:name w:val="标题 8 字符1"/>
    <w:link w:val="1105"/>
    <w:qFormat/>
    <w:rPr>
      <w:rFonts w:ascii="Arial" w:hAnsi="Arial" w:eastAsia="黑体"/>
      <w:sz w:val="24"/>
    </w:rPr>
  </w:style>
  <w:style w:type="character" w:styleId="1120" w:customStyle="1">
    <w:name w:val="标题 9 字符1"/>
    <w:link w:val="1106"/>
    <w:qFormat/>
    <w:rPr>
      <w:rFonts w:ascii="Arial" w:hAnsi="Arial" w:eastAsia="黑体"/>
      <w:sz w:val="21"/>
    </w:rPr>
  </w:style>
  <w:style w:type="paragraph" w:styleId="1121">
    <w:name w:val="toc 7"/>
    <w:basedOn w:val="1097"/>
    <w:next w:val="1097"/>
    <w:qFormat/>
    <w:pPr>
      <w:ind w:left="2520"/>
    </w:pPr>
  </w:style>
  <w:style w:type="paragraph" w:styleId="1122">
    <w:name w:val="Caption"/>
    <w:basedOn w:val="1097"/>
    <w:next w:val="1097"/>
    <w:qFormat/>
    <w:pPr>
      <w:spacing w:line="480" w:lineRule="auto"/>
    </w:pPr>
    <w:rPr>
      <w:rFonts w:ascii="华文中宋" w:hAnsi="华文中宋" w:eastAsia="华文中宋"/>
      <w:sz w:val="36"/>
      <w:szCs w:val="20"/>
    </w:rPr>
  </w:style>
  <w:style w:type="paragraph" w:styleId="1123">
    <w:name w:val="Document Map"/>
    <w:basedOn w:val="1097"/>
    <w:link w:val="1124"/>
    <w:qFormat/>
    <w:pPr>
      <w:shd w:val="clear" w:color="auto" w:fill="000080"/>
    </w:pPr>
  </w:style>
  <w:style w:type="character" w:styleId="1124" w:customStyle="1">
    <w:name w:val="文档结构图 字符1"/>
    <w:link w:val="1123"/>
    <w:qFormat/>
    <w:rPr>
      <w:sz w:val="21"/>
      <w:szCs w:val="24"/>
      <w:shd w:val="clear" w:color="auto" w:fill="000080"/>
    </w:rPr>
  </w:style>
  <w:style w:type="paragraph" w:styleId="1125">
    <w:name w:val="annotation text"/>
    <w:basedOn w:val="1097"/>
    <w:link w:val="1126"/>
    <w:qFormat/>
    <w:pPr>
      <w:jc w:val="left"/>
    </w:pPr>
  </w:style>
  <w:style w:type="character" w:styleId="1126" w:customStyle="1">
    <w:name w:val="批注文字 字符2"/>
    <w:link w:val="1125"/>
    <w:uiPriority w:val="99"/>
    <w:qFormat/>
    <w:rPr>
      <w:sz w:val="21"/>
      <w:szCs w:val="24"/>
    </w:rPr>
  </w:style>
  <w:style w:type="paragraph" w:styleId="1127">
    <w:name w:val="Body Text 3"/>
    <w:basedOn w:val="1097"/>
    <w:link w:val="1128"/>
    <w:qFormat/>
    <w:pPr>
      <w:spacing w:after="120"/>
    </w:pPr>
    <w:rPr>
      <w:sz w:val="16"/>
      <w:szCs w:val="16"/>
    </w:rPr>
  </w:style>
  <w:style w:type="character" w:styleId="1128" w:customStyle="1">
    <w:name w:val="正文文本 3 字符1"/>
    <w:link w:val="1127"/>
    <w:qFormat/>
    <w:rPr>
      <w:sz w:val="16"/>
      <w:szCs w:val="16"/>
    </w:rPr>
  </w:style>
  <w:style w:type="paragraph" w:styleId="1129">
    <w:name w:val="Body Text"/>
    <w:basedOn w:val="1097"/>
    <w:link w:val="1130"/>
    <w:qFormat/>
    <w:pPr>
      <w:spacing w:before="120" w:line="22" w:lineRule="atLeast"/>
      <w:tabs>
        <w:tab w:val="left" w:pos="567" w:leader="none"/>
      </w:tabs>
    </w:pPr>
    <w:rPr>
      <w:rFonts w:ascii="宋体" w:hAnsi="宋体"/>
      <w:sz w:val="24"/>
    </w:rPr>
  </w:style>
  <w:style w:type="character" w:styleId="1130" w:customStyle="1">
    <w:name w:val="正文文本 字符3"/>
    <w:link w:val="1129"/>
    <w:qFormat/>
    <w:rPr>
      <w:rFonts w:ascii="宋体" w:hAnsi="宋体"/>
      <w:sz w:val="24"/>
      <w:szCs w:val="24"/>
    </w:rPr>
  </w:style>
  <w:style w:type="paragraph" w:styleId="1131">
    <w:name w:val="Body Text Indent"/>
    <w:basedOn w:val="1097"/>
    <w:link w:val="1132"/>
    <w:qFormat/>
    <w:pPr>
      <w:ind w:firstLine="570"/>
      <w:spacing w:line="360" w:lineRule="auto"/>
    </w:pPr>
    <w:rPr>
      <w:sz w:val="24"/>
    </w:rPr>
  </w:style>
  <w:style w:type="character" w:styleId="1132" w:customStyle="1">
    <w:name w:val="正文文本缩进 字符1"/>
    <w:link w:val="1131"/>
    <w:qFormat/>
    <w:rPr>
      <w:rFonts w:eastAsia="宋体"/>
      <w:sz w:val="24"/>
      <w:szCs w:val="24"/>
      <w:lang w:val="en-US" w:eastAsia="zh-CN" w:bidi="ar-SA"/>
    </w:rPr>
  </w:style>
  <w:style w:type="paragraph" w:styleId="1133">
    <w:name w:val="List 2"/>
    <w:basedOn w:val="1097"/>
    <w:qFormat/>
    <w:pPr>
      <w:ind w:left="100" w:hanging="200"/>
    </w:pPr>
  </w:style>
  <w:style w:type="paragraph" w:styleId="1134">
    <w:name w:val="Block Text"/>
    <w:basedOn w:val="1097"/>
    <w:qFormat/>
    <w:pPr>
      <w:ind w:left="480" w:right="-341" w:firstLine="513"/>
      <w:widowControl/>
    </w:pPr>
    <w:rPr>
      <w:sz w:val="24"/>
      <w:szCs w:val="20"/>
    </w:rPr>
  </w:style>
  <w:style w:type="paragraph" w:styleId="1135">
    <w:name w:val="toc 5"/>
    <w:basedOn w:val="1097"/>
    <w:next w:val="1097"/>
    <w:qFormat/>
    <w:pPr>
      <w:ind w:left="1680"/>
    </w:pPr>
  </w:style>
  <w:style w:type="paragraph" w:styleId="1136">
    <w:name w:val="toc 3"/>
    <w:basedOn w:val="1097"/>
    <w:next w:val="1097"/>
    <w:qFormat/>
    <w:pPr>
      <w:ind w:left="840"/>
    </w:pPr>
  </w:style>
  <w:style w:type="paragraph" w:styleId="1137">
    <w:name w:val="Plain Text"/>
    <w:basedOn w:val="1097"/>
    <w:link w:val="1138"/>
    <w:qFormat/>
    <w:rPr>
      <w:rFonts w:hint="eastAsia" w:ascii="宋体" w:hAnsi="Courier New"/>
      <w:szCs w:val="20"/>
    </w:rPr>
  </w:style>
  <w:style w:type="character" w:styleId="1138" w:customStyle="1">
    <w:name w:val="纯文本 字符3"/>
    <w:link w:val="1137"/>
    <w:qFormat/>
    <w:rPr>
      <w:rFonts w:hint="eastAsia" w:ascii="宋体" w:hAnsi="Courier New" w:eastAsia="宋体" w:cs="宋体"/>
      <w:sz w:val="21"/>
    </w:rPr>
  </w:style>
  <w:style w:type="paragraph" w:styleId="1139">
    <w:name w:val="toc 8"/>
    <w:basedOn w:val="1097"/>
    <w:next w:val="1097"/>
    <w:qFormat/>
    <w:pPr>
      <w:ind w:left="2940"/>
    </w:pPr>
  </w:style>
  <w:style w:type="paragraph" w:styleId="1140">
    <w:name w:val="Date"/>
    <w:basedOn w:val="1097"/>
    <w:next w:val="1097"/>
    <w:link w:val="1141"/>
    <w:qFormat/>
    <w:pPr>
      <w:ind w:left="100"/>
    </w:pPr>
    <w:rPr>
      <w:rFonts w:ascii="仿宋_GB2312" w:hAnsi="宋体" w:eastAsia="仿宋_GB2312"/>
      <w:color w:val="000000"/>
      <w:sz w:val="24"/>
    </w:rPr>
  </w:style>
  <w:style w:type="character" w:styleId="1141" w:customStyle="1">
    <w:name w:val="日期 字符1"/>
    <w:link w:val="1140"/>
    <w:qFormat/>
    <w:rPr>
      <w:rFonts w:ascii="仿宋_GB2312" w:hAnsi="宋体" w:eastAsia="仿宋_GB2312"/>
      <w:color w:val="000000"/>
      <w:sz w:val="24"/>
      <w:szCs w:val="24"/>
    </w:rPr>
  </w:style>
  <w:style w:type="paragraph" w:styleId="1142">
    <w:name w:val="Body Text Indent 2"/>
    <w:basedOn w:val="1097"/>
    <w:link w:val="1143"/>
    <w:qFormat/>
    <w:pPr>
      <w:ind w:firstLine="480"/>
    </w:pPr>
    <w:rPr>
      <w:rFonts w:ascii="仿宋_GB2312" w:eastAsia="仿宋_GB2312"/>
      <w:sz w:val="24"/>
    </w:rPr>
  </w:style>
  <w:style w:type="character" w:styleId="1143" w:customStyle="1">
    <w:name w:val="正文文本缩进 2 字符1"/>
    <w:link w:val="1142"/>
    <w:qFormat/>
    <w:rPr>
      <w:rFonts w:ascii="仿宋_GB2312" w:eastAsia="仿宋_GB2312"/>
      <w:sz w:val="24"/>
      <w:szCs w:val="24"/>
    </w:rPr>
  </w:style>
  <w:style w:type="paragraph" w:styleId="1144">
    <w:name w:val="Balloon Text"/>
    <w:basedOn w:val="1097"/>
    <w:link w:val="1145"/>
    <w:qFormat/>
    <w:rPr>
      <w:sz w:val="18"/>
      <w:szCs w:val="18"/>
    </w:rPr>
  </w:style>
  <w:style w:type="character" w:styleId="1145" w:customStyle="1">
    <w:name w:val="批注框文本 字符1"/>
    <w:link w:val="1144"/>
    <w:qFormat/>
    <w:rPr>
      <w:sz w:val="18"/>
      <w:szCs w:val="18"/>
    </w:rPr>
  </w:style>
  <w:style w:type="paragraph" w:styleId="1146">
    <w:name w:val="Footer"/>
    <w:basedOn w:val="1097"/>
    <w:link w:val="1147"/>
    <w:uiPriority w:val="99"/>
    <w:qFormat/>
    <w:pPr>
      <w:jc w:val="left"/>
      <w:tabs>
        <w:tab w:val="center" w:pos="4153" w:leader="none"/>
        <w:tab w:val="right" w:pos="8306" w:leader="none"/>
      </w:tabs>
    </w:pPr>
    <w:rPr>
      <w:rFonts w:ascii="宋体"/>
      <w:sz w:val="18"/>
      <w:szCs w:val="20"/>
    </w:rPr>
  </w:style>
  <w:style w:type="character" w:styleId="1147" w:customStyle="1">
    <w:name w:val="页脚 字符1"/>
    <w:link w:val="1146"/>
    <w:uiPriority w:val="99"/>
    <w:qFormat/>
    <w:rPr>
      <w:rFonts w:ascii="宋体" w:eastAsia="宋体"/>
      <w:sz w:val="18"/>
      <w:lang w:val="en-US" w:eastAsia="zh-CN" w:bidi="ar-SA"/>
    </w:rPr>
  </w:style>
  <w:style w:type="paragraph" w:styleId="1148">
    <w:name w:val="Header"/>
    <w:basedOn w:val="1097"/>
    <w:link w:val="1149"/>
    <w:qFormat/>
    <w:pPr>
      <w:jc w:val="center"/>
      <w:tabs>
        <w:tab w:val="center" w:pos="4153" w:leader="none"/>
        <w:tab w:val="right" w:pos="8306" w:leader="none"/>
      </w:tabs>
      <w:pBdr>
        <w:bottom w:val="single" w:color="auto" w:sz="6" w:space="1"/>
      </w:pBdr>
    </w:pPr>
    <w:rPr>
      <w:sz w:val="18"/>
      <w:szCs w:val="18"/>
    </w:rPr>
  </w:style>
  <w:style w:type="character" w:styleId="1149" w:customStyle="1">
    <w:name w:val="页眉 字符1"/>
    <w:link w:val="1148"/>
    <w:qFormat/>
    <w:rPr>
      <w:rFonts w:eastAsia="宋体"/>
      <w:sz w:val="18"/>
      <w:szCs w:val="18"/>
      <w:lang w:val="en-US" w:eastAsia="zh-CN" w:bidi="ar-SA"/>
    </w:rPr>
  </w:style>
  <w:style w:type="paragraph" w:styleId="1150">
    <w:name w:val="toc 1"/>
    <w:basedOn w:val="1097"/>
    <w:next w:val="1097"/>
    <w:qFormat/>
    <w:pPr>
      <w:spacing w:line="300" w:lineRule="auto"/>
      <w:tabs>
        <w:tab w:val="left" w:pos="1050" w:leader="none"/>
        <w:tab w:val="right" w:pos="8937" w:leader="dot"/>
      </w:tabs>
    </w:pPr>
    <w:rPr>
      <w:rFonts w:ascii="宋体" w:hAnsi="宋体"/>
      <w:b/>
      <w:sz w:val="24"/>
    </w:rPr>
  </w:style>
  <w:style w:type="paragraph" w:styleId="1151">
    <w:name w:val="toc 4"/>
    <w:basedOn w:val="1097"/>
    <w:next w:val="1097"/>
    <w:qFormat/>
    <w:pPr>
      <w:ind w:left="1260"/>
    </w:pPr>
  </w:style>
  <w:style w:type="paragraph" w:styleId="1152">
    <w:name w:val="toc 6"/>
    <w:basedOn w:val="1097"/>
    <w:next w:val="1097"/>
    <w:qFormat/>
    <w:pPr>
      <w:ind w:left="2100"/>
    </w:pPr>
  </w:style>
  <w:style w:type="paragraph" w:styleId="1153">
    <w:name w:val="Body Text Indent 3"/>
    <w:basedOn w:val="1097"/>
    <w:link w:val="1154"/>
    <w:qFormat/>
    <w:pPr>
      <w:ind w:left="720" w:firstLine="480"/>
      <w:jc w:val="left"/>
      <w:spacing w:before="120" w:line="22" w:lineRule="atLeast"/>
    </w:pPr>
    <w:rPr>
      <w:rFonts w:ascii="宋体"/>
      <w:sz w:val="24"/>
      <w:szCs w:val="20"/>
    </w:rPr>
  </w:style>
  <w:style w:type="character" w:styleId="1154" w:customStyle="1">
    <w:name w:val="正文文本缩进 3 字符1"/>
    <w:link w:val="1153"/>
    <w:qFormat/>
    <w:rPr>
      <w:rFonts w:ascii="宋体"/>
      <w:sz w:val="24"/>
    </w:rPr>
  </w:style>
  <w:style w:type="paragraph" w:styleId="1155">
    <w:name w:val="toc 2"/>
    <w:basedOn w:val="1097"/>
    <w:next w:val="1097"/>
    <w:qFormat/>
    <w:pPr>
      <w:ind w:left="420"/>
      <w:spacing w:line="312" w:lineRule="auto"/>
      <w:tabs>
        <w:tab w:val="right" w:pos="8937" w:leader="dot"/>
      </w:tabs>
    </w:pPr>
  </w:style>
  <w:style w:type="paragraph" w:styleId="1156">
    <w:name w:val="toc 9"/>
    <w:basedOn w:val="1097"/>
    <w:next w:val="1097"/>
    <w:qFormat/>
    <w:pPr>
      <w:ind w:left="3360"/>
    </w:pPr>
  </w:style>
  <w:style w:type="paragraph" w:styleId="1157">
    <w:name w:val="HTML Preformatted"/>
    <w:basedOn w:val="1097"/>
    <w:link w:val="115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58" w:customStyle="1">
    <w:name w:val="HTML 预设格式 字符1"/>
    <w:link w:val="1157"/>
    <w:qFormat/>
    <w:rPr>
      <w:rFonts w:ascii="宋体" w:hAnsi="宋体" w:cs="宋体"/>
      <w:sz w:val="24"/>
      <w:szCs w:val="24"/>
    </w:rPr>
  </w:style>
  <w:style w:type="paragraph" w:styleId="1159">
    <w:name w:val="Normal (Web)"/>
    <w:basedOn w:val="1097"/>
    <w:link w:val="1438"/>
    <w:uiPriority w:val="99"/>
    <w:unhideWhenUsed/>
    <w:qFormat/>
    <w:pPr>
      <w:jc w:val="left"/>
      <w:spacing w:before="100" w:beforeAutospacing="1" w:after="100" w:afterAutospacing="1"/>
      <w:widowControl/>
    </w:pPr>
    <w:rPr>
      <w:rFonts w:ascii="宋体" w:hAnsi="宋体" w:cs="宋体"/>
      <w:sz w:val="24"/>
    </w:rPr>
  </w:style>
  <w:style w:type="paragraph" w:styleId="1160">
    <w:name w:val="index 1"/>
    <w:basedOn w:val="1097"/>
    <w:next w:val="1097"/>
    <w:qFormat/>
    <w:rPr>
      <w:szCs w:val="20"/>
    </w:rPr>
  </w:style>
  <w:style w:type="paragraph" w:styleId="1161">
    <w:name w:val="Title"/>
    <w:basedOn w:val="1097"/>
    <w:link w:val="1162"/>
    <w:qFormat/>
    <w:pPr>
      <w:jc w:val="center"/>
      <w:outlineLvl w:val="0"/>
    </w:pPr>
    <w:rPr>
      <w:b/>
      <w:sz w:val="32"/>
      <w:szCs w:val="20"/>
    </w:rPr>
  </w:style>
  <w:style w:type="character" w:styleId="1162" w:customStyle="1">
    <w:name w:val="标题 字符1"/>
    <w:link w:val="1161"/>
    <w:qFormat/>
    <w:rPr>
      <w:b/>
      <w:sz w:val="32"/>
    </w:rPr>
  </w:style>
  <w:style w:type="paragraph" w:styleId="1163">
    <w:name w:val="annotation subject"/>
    <w:basedOn w:val="1125"/>
    <w:next w:val="1125"/>
    <w:link w:val="1164"/>
    <w:qFormat/>
    <w:rPr>
      <w:b/>
      <w:bCs/>
    </w:rPr>
  </w:style>
  <w:style w:type="character" w:styleId="1164" w:customStyle="1">
    <w:name w:val="批注主题 字符1"/>
    <w:link w:val="1163"/>
    <w:qFormat/>
    <w:rPr>
      <w:rFonts w:ascii="Times New Roman" w:hAnsi="Times New Roman" w:eastAsia="宋体" w:cs="Times New Roman"/>
      <w:b/>
      <w:bCs/>
      <w:sz w:val="21"/>
      <w:szCs w:val="24"/>
      <w:lang w:val="en-US" w:eastAsia="zh-CN" w:bidi="ar-SA"/>
    </w:rPr>
  </w:style>
  <w:style w:type="character" w:styleId="1165" w:customStyle="1">
    <w:name w:val="批注文字 字符"/>
    <w:qFormat/>
    <w:rPr>
      <w:rFonts w:ascii="Times New Roman" w:hAnsi="Times New Roman" w:eastAsia="宋体" w:cs="Times New Roman"/>
      <w:sz w:val="24"/>
      <w:lang w:val="en-US" w:eastAsia="zh-CN" w:bidi="ar-SA"/>
    </w:rPr>
  </w:style>
  <w:style w:type="paragraph" w:styleId="1166">
    <w:name w:val="Body Text First Indent 2"/>
    <w:basedOn w:val="1131"/>
    <w:link w:val="1167"/>
    <w:qFormat/>
    <w:pPr>
      <w:ind w:left="420" w:firstLine="420"/>
      <w:spacing w:after="120" w:line="480" w:lineRule="exact"/>
    </w:pPr>
    <w:rPr>
      <w:szCs w:val="20"/>
    </w:rPr>
  </w:style>
  <w:style w:type="character" w:styleId="1167" w:customStyle="1">
    <w:name w:val="正文文本首行缩进 2 字符1"/>
    <w:link w:val="1166"/>
    <w:qFormat/>
    <w:rPr>
      <w:rFonts w:eastAsia="宋体"/>
      <w:sz w:val="24"/>
      <w:szCs w:val="24"/>
      <w:lang w:val="en-US" w:eastAsia="zh-CN" w:bidi="ar-SA"/>
    </w:rPr>
  </w:style>
  <w:style w:type="table" w:styleId="1168">
    <w:name w:val="Table Grid"/>
    <w:basedOn w:val="1108"/>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69">
    <w:name w:val="Medium Grid 1 Accent 2"/>
    <w:basedOn w:val="1108"/>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auto" w:sz="0" w:space="0"/>
          <w:bottom w:val="none" w:color="auto" w:sz="0" w:space="0"/>
          <w:right w:val="none" w:color="auto" w:sz="0" w:space="0"/>
          <w:insideH w:val="none" w:color="auto" w:sz="0" w:space="0"/>
          <w:insideV w:val="none" w:color="auto" w:sz="0" w:space="0"/>
        </w:tcBorders>
      </w:tcPr>
    </w:tblStylePr>
  </w:style>
  <w:style w:type="character" w:styleId="1170">
    <w:name w:val="Strong"/>
    <w:qFormat/>
    <w:rPr>
      <w:b/>
      <w:bCs/>
    </w:rPr>
  </w:style>
  <w:style w:type="character" w:styleId="1171">
    <w:name w:val="page number"/>
    <w:qFormat/>
  </w:style>
  <w:style w:type="character" w:styleId="1172">
    <w:name w:val="FollowedHyperlink"/>
    <w:uiPriority w:val="99"/>
    <w:qFormat/>
    <w:rPr>
      <w:color w:val="800080"/>
      <w:u w:val="single"/>
    </w:rPr>
  </w:style>
  <w:style w:type="character" w:styleId="1173">
    <w:name w:val="Emphasis"/>
    <w:qFormat/>
    <w:rPr>
      <w:color w:val="cc0033"/>
    </w:rPr>
  </w:style>
  <w:style w:type="character" w:styleId="1174">
    <w:name w:val="Hyperlink"/>
    <w:qFormat/>
    <w:rPr>
      <w:color w:val="0000ff"/>
      <w:u w:val="single"/>
    </w:rPr>
  </w:style>
  <w:style w:type="character" w:styleId="1175">
    <w:name w:val="annotation reference"/>
    <w:qFormat/>
    <w:rPr>
      <w:sz w:val="21"/>
      <w:szCs w:val="21"/>
    </w:rPr>
  </w:style>
  <w:style w:type="character" w:styleId="1176">
    <w:name w:val="HTML Cite"/>
    <w:uiPriority w:val="99"/>
    <w:qFormat/>
    <w:rPr>
      <w:i/>
      <w:iCs/>
    </w:rPr>
  </w:style>
  <w:style w:type="character" w:styleId="1177" w:customStyle="1">
    <w:name w:val="c21"/>
    <w:qFormat/>
    <w:rPr>
      <w:rFonts w:hint="default" w:ascii="ˎ̥" w:hAnsi="ˎ̥"/>
      <w:color w:val="000000"/>
      <w:sz w:val="20"/>
      <w:szCs w:val="20"/>
      <w:u w:val="none"/>
    </w:rPr>
  </w:style>
  <w:style w:type="character" w:styleId="1178" w:customStyle="1">
    <w:name w:val="title4"/>
    <w:qFormat/>
    <w:rPr>
      <w:b/>
      <w:bCs/>
      <w:color w:val="1d87b3"/>
      <w:sz w:val="15"/>
      <w:szCs w:val="15"/>
    </w:rPr>
  </w:style>
  <w:style w:type="character" w:styleId="1179" w:customStyle="1">
    <w:name w:val="标题 2 Char Char"/>
    <w:qFormat/>
    <w:rPr>
      <w:rFonts w:ascii="Arial" w:hAnsi="Arial" w:eastAsia="黑体"/>
      <w:b/>
      <w:bCs/>
      <w:sz w:val="32"/>
      <w:szCs w:val="32"/>
      <w:lang w:val="en-US" w:eastAsia="zh-CN" w:bidi="ar-SA"/>
    </w:rPr>
  </w:style>
  <w:style w:type="character" w:styleId="1180" w:customStyle="1">
    <w:name w:val="black1"/>
    <w:qFormat/>
    <w:rPr>
      <w:color w:val="000000"/>
    </w:rPr>
  </w:style>
  <w:style w:type="character" w:styleId="1181" w:customStyle="1">
    <w:name w:val="street-address"/>
    <w:qFormat/>
  </w:style>
  <w:style w:type="character" w:styleId="1182" w:customStyle="1">
    <w:name w:val="locality"/>
    <w:qFormat/>
  </w:style>
  <w:style w:type="character" w:styleId="1183" w:customStyle="1">
    <w:name w:val="正文文本缩进 Char1"/>
    <w:link w:val="1184"/>
    <w:qFormat/>
    <w:rPr>
      <w:rFonts w:ascii="宋体" w:hAnsi="宋体" w:eastAsia="宋体"/>
      <w:sz w:val="24"/>
      <w:szCs w:val="24"/>
      <w:lang w:bidi="ar-SA"/>
    </w:rPr>
  </w:style>
  <w:style w:type="paragraph" w:styleId="1184" w:customStyle="1">
    <w:name w:val="正文文本缩进1"/>
    <w:basedOn w:val="1097"/>
    <w:link w:val="1183"/>
    <w:qFormat/>
    <w:pPr>
      <w:ind w:firstLine="480"/>
      <w:spacing w:line="480" w:lineRule="exact"/>
    </w:pPr>
    <w:rPr>
      <w:rFonts w:ascii="宋体" w:hAnsi="宋体"/>
      <w:sz w:val="24"/>
    </w:rPr>
  </w:style>
  <w:style w:type="character" w:styleId="1185" w:customStyle="1">
    <w:name w:val="Char Char11"/>
    <w:qFormat/>
    <w:rPr>
      <w:rFonts w:ascii="宋体" w:eastAsia="宋体"/>
      <w:b/>
      <w:sz w:val="24"/>
      <w:u w:val="single"/>
      <w:lang w:val="en-US" w:eastAsia="zh-CN" w:bidi="ar-SA"/>
    </w:rPr>
  </w:style>
  <w:style w:type="character" w:styleId="1186" w:customStyle="1">
    <w:name w:val="txt"/>
    <w:qFormat/>
  </w:style>
  <w:style w:type="character" w:styleId="1187" w:customStyle="1">
    <w:name w:val="正文缩进 Char Char"/>
    <w:link w:val="1188"/>
    <w:qFormat/>
    <w:rPr>
      <w:rFonts w:ascii="宋体" w:eastAsia="宋体"/>
      <w:color w:val="000000"/>
      <w:sz w:val="28"/>
      <w:lang w:bidi="ar-SA"/>
    </w:rPr>
  </w:style>
  <w:style w:type="paragraph" w:styleId="1188" w:customStyle="1">
    <w:name w:val="正文缩进1"/>
    <w:basedOn w:val="1097"/>
    <w:link w:val="1187"/>
    <w:qFormat/>
    <w:pPr>
      <w:ind w:firstLine="567"/>
      <w:spacing w:line="480" w:lineRule="exact"/>
      <w:widowControl/>
    </w:pPr>
    <w:rPr>
      <w:rFonts w:ascii="宋体"/>
      <w:color w:val="000000"/>
      <w:sz w:val="28"/>
      <w:szCs w:val="20"/>
    </w:rPr>
  </w:style>
  <w:style w:type="character" w:styleId="1189" w:customStyle="1">
    <w:name w:val="普通文字1 Char1"/>
    <w:qFormat/>
    <w:rPr>
      <w:rFonts w:ascii="宋体" w:hAnsi="Courier New" w:eastAsia="宋体"/>
      <w:sz w:val="21"/>
      <w:lang w:val="en-US" w:eastAsia="zh-CN" w:bidi="ar-SA"/>
    </w:rPr>
  </w:style>
  <w:style w:type="character" w:styleId="1190" w:customStyle="1">
    <w:name w:val="chanpin1"/>
    <w:qFormat/>
    <w:rPr>
      <w:rFonts w:hint="default" w:ascii="ˎ̥" w:hAnsi="ˎ̥"/>
      <w:color w:val="000000"/>
      <w:sz w:val="20"/>
      <w:szCs w:val="20"/>
      <w:u w:val="none"/>
    </w:rPr>
  </w:style>
  <w:style w:type="character" w:styleId="1191" w:customStyle="1">
    <w:name w:val="列表段落 字符1"/>
    <w:link w:val="1192"/>
    <w:uiPriority w:val="34"/>
    <w:qFormat/>
    <w:rPr>
      <w:rFonts w:ascii="Calibri" w:hAnsi="Calibri" w:eastAsia="宋体"/>
      <w:sz w:val="21"/>
      <w:szCs w:val="22"/>
      <w:lang w:val="en-US" w:eastAsia="zh-CN" w:bidi="ar-SA"/>
    </w:rPr>
  </w:style>
  <w:style w:type="paragraph" w:styleId="1192">
    <w:name w:val="List Paragraph"/>
    <w:basedOn w:val="1097"/>
    <w:link w:val="1191"/>
    <w:uiPriority w:val="34"/>
    <w:qFormat/>
    <w:pPr>
      <w:ind w:firstLine="420"/>
    </w:pPr>
    <w:rPr>
      <w:rFonts w:ascii="Calibri" w:hAnsi="Calibri"/>
      <w:szCs w:val="22"/>
    </w:rPr>
  </w:style>
  <w:style w:type="character" w:styleId="1193" w:customStyle="1">
    <w:name w:val="标题 3 Char Char"/>
    <w:qFormat/>
    <w:rPr>
      <w:rFonts w:eastAsia="宋体"/>
      <w:b/>
      <w:bCs/>
      <w:sz w:val="32"/>
      <w:szCs w:val="32"/>
      <w:lang w:val="en-US" w:eastAsia="zh-CN" w:bidi="ar-SA"/>
    </w:rPr>
  </w:style>
  <w:style w:type="character" w:styleId="1194" w:customStyle="1">
    <w:name w:val="段1 Char"/>
    <w:qFormat/>
    <w:rPr>
      <w:rFonts w:ascii="宋体" w:eastAsia="宋体"/>
      <w:sz w:val="24"/>
      <w:lang w:val="en-US" w:eastAsia="zh-CN" w:bidi="ar-SA"/>
    </w:rPr>
  </w:style>
  <w:style w:type="character" w:styleId="1195" w:customStyle="1">
    <w:name w:val="chanpin拷贝"/>
    <w:qFormat/>
  </w:style>
  <w:style w:type="character" w:styleId="1196" w:customStyle="1">
    <w:name w:val="纯文本 Char1"/>
    <w:qFormat/>
    <w:rPr>
      <w:rFonts w:ascii="宋体" w:hAnsi="Courier New" w:eastAsia="宋体"/>
      <w:sz w:val="21"/>
      <w:lang w:val="en-US" w:eastAsia="zh-CN" w:bidi="ar-SA"/>
    </w:rPr>
  </w:style>
  <w:style w:type="character" w:styleId="1197" w:customStyle="1">
    <w:name w:val="apple-style-span"/>
    <w:qFormat/>
    <w:rPr>
      <w:rFonts w:cs="Times New Roman"/>
    </w:rPr>
  </w:style>
  <w:style w:type="paragraph" w:styleId="1198" w:customStyle="1">
    <w:name w:val="二级条标题"/>
    <w:basedOn w:val="1199"/>
    <w:next w:val="1097"/>
    <w:qFormat/>
    <w:pPr>
      <w:numPr>
        <w:ilvl w:val="0"/>
        <w:numId w:val="0"/>
      </w:numPr>
      <w:ind w:hanging="840"/>
      <w:outlineLvl w:val="2"/>
    </w:pPr>
    <w:rPr>
      <w:rFonts w:ascii="宋体" w:eastAsia="宋体"/>
      <w:b w:val="0"/>
    </w:rPr>
  </w:style>
  <w:style w:type="paragraph" w:styleId="1199" w:customStyle="1">
    <w:name w:val="一级条标题"/>
    <w:basedOn w:val="1200"/>
    <w:next w:val="1097"/>
    <w:qFormat/>
    <w:pPr>
      <w:numPr>
        <w:ilvl w:val="1"/>
      </w:numPr>
      <w:ind w:left="0" w:hanging="840"/>
      <w:tabs>
        <w:tab w:val="left" w:pos="360" w:leader="none"/>
        <w:tab w:val="left" w:pos="840" w:leader="none"/>
      </w:tabs>
      <w:outlineLvl w:val="1"/>
    </w:pPr>
  </w:style>
  <w:style w:type="paragraph" w:styleId="1200" w:customStyle="1">
    <w:name w:val="章标题"/>
    <w:next w:val="1097"/>
    <w:qFormat/>
    <w:pPr>
      <w:numPr>
        <w:numId w:val="1"/>
      </w:numPr>
      <w:ind w:left="0"/>
      <w:jc w:val="both"/>
      <w:spacing w:line="460" w:lineRule="exact"/>
      <w:outlineLvl w:val="0"/>
    </w:pPr>
    <w:rPr>
      <w:rFonts w:ascii="黑体" w:eastAsia="黑体"/>
      <w:b/>
      <w:sz w:val="28"/>
    </w:rPr>
  </w:style>
  <w:style w:type="paragraph" w:styleId="1201" w:customStyle="1">
    <w:name w:val="font7"/>
    <w:basedOn w:val="1097"/>
    <w:qFormat/>
    <w:pPr>
      <w:jc w:val="left"/>
      <w:spacing w:before="100" w:beforeAutospacing="1" w:after="100" w:afterAutospacing="1"/>
      <w:widowControl/>
    </w:pPr>
    <w:rPr>
      <w:rFonts w:eastAsia="Arial Unicode MS"/>
      <w:b/>
      <w:bCs/>
      <w:color w:val="000000"/>
      <w:sz w:val="20"/>
      <w:szCs w:val="20"/>
    </w:rPr>
  </w:style>
  <w:style w:type="paragraph" w:styleId="1202" w:customStyle="1">
    <w:name w:val="字元 字元"/>
    <w:basedOn w:val="1097"/>
    <w:qFormat/>
    <w:rPr>
      <w:rFonts w:ascii="Tahoma" w:hAnsi="Tahoma"/>
      <w:sz w:val="24"/>
      <w:szCs w:val="20"/>
    </w:rPr>
  </w:style>
  <w:style w:type="paragraph" w:styleId="1203" w:customStyle="1">
    <w:name w:val="Char3 Char Char Char"/>
    <w:basedOn w:val="1097"/>
    <w:qFormat/>
    <w:rPr>
      <w:rFonts w:ascii="Tahoma" w:hAnsi="Tahoma"/>
      <w:sz w:val="24"/>
      <w:szCs w:val="20"/>
    </w:rPr>
  </w:style>
  <w:style w:type="paragraph" w:styleId="1204" w:customStyle="1">
    <w:name w:val="font6"/>
    <w:basedOn w:val="1097"/>
    <w:qFormat/>
    <w:pPr>
      <w:jc w:val="left"/>
      <w:spacing w:before="100" w:beforeAutospacing="1" w:after="100" w:afterAutospacing="1"/>
      <w:widowControl/>
    </w:pPr>
    <w:rPr>
      <w:rFonts w:ascii="宋体" w:hAnsi="宋体" w:cs="宋体"/>
      <w:sz w:val="20"/>
      <w:szCs w:val="20"/>
    </w:rPr>
  </w:style>
  <w:style w:type="paragraph" w:styleId="1205" w:customStyle="1">
    <w:name w:val="项目编号2"/>
    <w:basedOn w:val="1206"/>
    <w:qFormat/>
    <w:pPr>
      <w:numPr>
        <w:numId w:val="3"/>
      </w:numPr>
    </w:pPr>
  </w:style>
  <w:style w:type="paragraph" w:styleId="1206" w:customStyle="1">
    <w:name w:val="项目编号1"/>
    <w:basedOn w:val="1097"/>
    <w:qFormat/>
    <w:pPr>
      <w:numPr>
        <w:numId w:val="2"/>
      </w:numPr>
      <w:spacing w:before="100" w:beforeAutospacing="1" w:after="100" w:afterAutospacing="1" w:line="360" w:lineRule="auto"/>
    </w:pPr>
    <w:rPr>
      <w:sz w:val="24"/>
    </w:rPr>
  </w:style>
  <w:style w:type="paragraph" w:styleId="1207" w:customStyle="1">
    <w:name w:val="图中文字"/>
    <w:basedOn w:val="1097"/>
    <w:qFormat/>
    <w:pPr>
      <w:jc w:val="center"/>
      <w:spacing w:line="0" w:lineRule="atLeast"/>
    </w:pPr>
    <w:rPr>
      <w:sz w:val="24"/>
      <w:szCs w:val="20"/>
    </w:rPr>
  </w:style>
  <w:style w:type="paragraph" w:styleId="1208" w:customStyle="1">
    <w:name w:val="xl46"/>
    <w:basedOn w:val="1097"/>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09" w:customStyle="1">
    <w:name w:val="xl25"/>
    <w:basedOn w:val="10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10" w:customStyle="1">
    <w:name w:val="Char2"/>
    <w:basedOn w:val="1097"/>
    <w:qFormat/>
    <w:rPr>
      <w:rFonts w:ascii="Tahoma" w:hAnsi="Tahoma"/>
      <w:sz w:val="24"/>
      <w:szCs w:val="20"/>
    </w:rPr>
  </w:style>
  <w:style w:type="paragraph" w:styleId="1211" w:customStyle="1">
    <w:name w:val="xl35"/>
    <w:basedOn w:val="109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2" w:customStyle="1">
    <w:name w:val="xl40"/>
    <w:basedOn w:val="10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13" w:customStyle="1">
    <w:name w:val="xl52"/>
    <w:basedOn w:val="109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214" w:customStyle="1">
    <w:name w:val="xl43"/>
    <w:basedOn w:val="1097"/>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15" w:customStyle="1">
    <w:name w:val="background1"/>
    <w:basedOn w:val="1097"/>
    <w:qFormat/>
    <w:pPr>
      <w:jc w:val="left"/>
      <w:spacing w:before="100" w:beforeAutospacing="1" w:after="100" w:afterAutospacing="1"/>
      <w:widowControl/>
    </w:pPr>
    <w:rPr>
      <w:rFonts w:ascii="宋体" w:hAnsi="宋体" w:cs="宋体"/>
      <w:sz w:val="24"/>
    </w:rPr>
  </w:style>
  <w:style w:type="paragraph" w:styleId="1216" w:customStyle="1">
    <w:name w:val="Char Char Char Char Char Char Char"/>
    <w:basedOn w:val="1097"/>
    <w:qFormat/>
    <w:pPr>
      <w:ind w:firstLine="200"/>
      <w:spacing w:line="360" w:lineRule="auto"/>
    </w:pPr>
    <w:rPr>
      <w:rFonts w:eastAsia="仿宋_GB2312"/>
      <w:sz w:val="24"/>
    </w:rPr>
  </w:style>
  <w:style w:type="paragraph" w:styleId="1217" w:customStyle="1">
    <w:name w:val="xl38"/>
    <w:basedOn w:val="10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218" w:customStyle="1">
    <w:name w:val="xl36"/>
    <w:basedOn w:val="109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9" w:customStyle="1">
    <w:name w:val="正文 + 宋体"/>
    <w:basedOn w:val="1097"/>
    <w:qFormat/>
    <w:pPr>
      <w:ind w:left="360" w:hanging="360"/>
      <w:jc w:val="left"/>
      <w:widowControl/>
    </w:pPr>
    <w:rPr>
      <w:rFonts w:ascii="宋体" w:hAnsi="宋体" w:cs="宋体"/>
      <w:b/>
      <w:bCs/>
      <w:color w:val="000000"/>
      <w:sz w:val="18"/>
      <w:szCs w:val="18"/>
    </w:rPr>
  </w:style>
  <w:style w:type="paragraph" w:styleId="1220" w:customStyle="1">
    <w:name w:val="正文列项_数字"/>
    <w:basedOn w:val="1097"/>
    <w:qFormat/>
    <w:pPr>
      <w:numPr>
        <w:ilvl w:val="7"/>
        <w:numId w:val="1"/>
      </w:numPr>
      <w:ind w:left="680" w:hanging="150"/>
      <w:spacing w:line="460" w:lineRule="exact"/>
      <w:tabs>
        <w:tab w:val="clear" w:pos="860" w:leader="none"/>
      </w:tabs>
      <w:outlineLvl w:val="7"/>
    </w:pPr>
    <w:rPr>
      <w:rFonts w:ascii="宋体"/>
      <w:sz w:val="28"/>
      <w:szCs w:val="20"/>
    </w:rPr>
  </w:style>
  <w:style w:type="paragraph" w:styleId="1221" w:customStyle="1">
    <w:name w:val="xl39"/>
    <w:basedOn w:val="10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22" w:customStyle="1">
    <w:name w:val="xl37"/>
    <w:basedOn w:val="109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3" w:customStyle="1">
    <w:name w:val="xl32"/>
    <w:basedOn w:val="109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24" w:customStyle="1">
    <w:name w:val="font8"/>
    <w:basedOn w:val="1097"/>
    <w:qFormat/>
    <w:pPr>
      <w:jc w:val="left"/>
      <w:spacing w:before="100" w:beforeAutospacing="1" w:after="100" w:afterAutospacing="1"/>
      <w:widowControl/>
    </w:pPr>
    <w:rPr>
      <w:sz w:val="36"/>
      <w:szCs w:val="36"/>
    </w:rPr>
  </w:style>
  <w:style w:type="paragraph" w:styleId="1225" w:customStyle="1">
    <w:name w:val="Char"/>
    <w:basedOn w:val="1097"/>
    <w:qFormat/>
    <w:pPr>
      <w:tabs>
        <w:tab w:val="left" w:pos="360" w:leader="none"/>
      </w:tabs>
    </w:pPr>
    <w:rPr>
      <w:sz w:val="24"/>
    </w:rPr>
  </w:style>
  <w:style w:type="paragraph" w:styleId="1226" w:customStyle="1">
    <w:name w:val="Char Char Char Char Char Char Char Char Char Char Char Char Char Char Char Char"/>
    <w:basedOn w:val="1097"/>
    <w:qFormat/>
    <w:pPr>
      <w:jc w:val="center"/>
      <w:spacing w:after="160" w:line="240" w:lineRule="exact"/>
      <w:widowControl/>
    </w:pPr>
    <w:rPr>
      <w:rFonts w:ascii="宋体" w:hAnsi="宋体"/>
      <w:b/>
      <w:sz w:val="30"/>
      <w:szCs w:val="30"/>
      <w:lang w:eastAsia="en-US"/>
    </w:rPr>
  </w:style>
  <w:style w:type="paragraph" w:styleId="1227" w:customStyle="1">
    <w:name w:val="xl45"/>
    <w:basedOn w:val="1097"/>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28" w:customStyle="1">
    <w:name w:val="Char Char1 Char Char Char Char Char Char"/>
    <w:basedOn w:val="1097"/>
    <w:qFormat/>
    <w:pPr>
      <w:jc w:val="left"/>
      <w:spacing w:after="160" w:line="240" w:lineRule="exact"/>
      <w:widowControl/>
    </w:pPr>
    <w:rPr>
      <w:rFonts w:ascii="Verdana" w:hAnsi="Verdana" w:eastAsia="仿宋_GB2312"/>
      <w:sz w:val="24"/>
      <w:szCs w:val="20"/>
      <w:lang w:eastAsia="en-US"/>
    </w:rPr>
  </w:style>
  <w:style w:type="paragraph" w:styleId="1229" w:customStyle="1">
    <w:name w:val="Char Char1"/>
    <w:basedOn w:val="1123"/>
    <w:qFormat/>
    <w:rPr>
      <w:rFonts w:ascii="Tahoma" w:hAnsi="Tahoma"/>
      <w:sz w:val="24"/>
    </w:rPr>
  </w:style>
  <w:style w:type="paragraph" w:styleId="1230" w:customStyle="1">
    <w:name w:val="xl26"/>
    <w:basedOn w:val="10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231" w:customStyle="1">
    <w:name w:val="xl30"/>
    <w:basedOn w:val="10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32" w:customStyle="1">
    <w:name w:val="xl41"/>
    <w:basedOn w:val="1097"/>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33" w:customStyle="1">
    <w:name w:val="样式 宋体 五号 行距: 单倍行距"/>
    <w:basedOn w:val="1097"/>
    <w:qFormat/>
    <w:pPr>
      <w:jc w:val="left"/>
    </w:pPr>
    <w:rPr>
      <w:rFonts w:ascii="宋体" w:hAnsi="宋体"/>
      <w:szCs w:val="20"/>
    </w:rPr>
  </w:style>
  <w:style w:type="paragraph" w:styleId="1234" w:customStyle="1">
    <w:name w:val="Char1 Char Char Char1"/>
    <w:basedOn w:val="1097"/>
    <w:qFormat/>
    <w:rPr>
      <w:rFonts w:ascii="Tahoma" w:hAnsi="Tahoma" w:cs="仿宋_GB2312"/>
      <w:sz w:val="24"/>
      <w:szCs w:val="28"/>
    </w:rPr>
  </w:style>
  <w:style w:type="paragraph" w:styleId="1235" w:customStyle="1">
    <w:name w:val="四级条标题"/>
    <w:basedOn w:val="1236"/>
    <w:next w:val="1097"/>
    <w:qFormat/>
    <w:pPr>
      <w:numPr>
        <w:ilvl w:val="4"/>
      </w:numPr>
      <w:ind w:left="0" w:hanging="840"/>
      <w:outlineLvl w:val="4"/>
    </w:pPr>
  </w:style>
  <w:style w:type="paragraph" w:styleId="1236" w:customStyle="1">
    <w:name w:val="三级条标题"/>
    <w:basedOn w:val="1198"/>
    <w:next w:val="1097"/>
    <w:qFormat/>
    <w:pPr>
      <w:numPr>
        <w:ilvl w:val="3"/>
        <w:numId w:val="1"/>
      </w:numPr>
      <w:ind w:left="0" w:hanging="840"/>
      <w:outlineLvl w:val="3"/>
    </w:pPr>
  </w:style>
  <w:style w:type="paragraph" w:styleId="1237" w:customStyle="1">
    <w:name w:val="??"/>
    <w:qFormat/>
    <w:pPr>
      <w:jc w:val="both"/>
      <w:widowControl w:val="off"/>
    </w:pPr>
    <w:rPr>
      <w:sz w:val="21"/>
      <w:lang w:eastAsia="en-US"/>
    </w:rPr>
  </w:style>
  <w:style w:type="paragraph" w:styleId="1238" w:customStyle="1">
    <w:name w:val="样式 标题 2 + 宋体 五号 行距: 单倍行距"/>
    <w:basedOn w:val="109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39" w:customStyle="1">
    <w:name w:val="List Paragraph1"/>
    <w:basedOn w:val="1097"/>
    <w:qFormat/>
    <w:pPr>
      <w:ind w:firstLine="420"/>
    </w:pPr>
    <w:rPr>
      <w:rFonts w:ascii="Calibri" w:hAnsi="Calibri"/>
      <w:szCs w:val="22"/>
    </w:rPr>
  </w:style>
  <w:style w:type="paragraph" w:styleId="1240" w:customStyle="1">
    <w:name w:val="项目符号1"/>
    <w:basedOn w:val="1241"/>
    <w:qFormat/>
    <w:pPr>
      <w:ind w:left="-25" w:firstLine="0"/>
    </w:pPr>
  </w:style>
  <w:style w:type="paragraph" w:styleId="1241" w:customStyle="1">
    <w:name w:val="正文文本样式"/>
    <w:basedOn w:val="1097"/>
    <w:qFormat/>
    <w:pPr>
      <w:ind w:firstLine="482"/>
      <w:spacing w:line="360" w:lineRule="auto"/>
    </w:pPr>
    <w:rPr>
      <w:rFonts w:cs="宋体"/>
      <w:sz w:val="24"/>
      <w:szCs w:val="20"/>
    </w:rPr>
  </w:style>
  <w:style w:type="paragraph" w:styleId="1242" w:customStyle="1">
    <w:name w:val="xl27"/>
    <w:basedOn w:val="10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43" w:customStyle="1">
    <w:name w:val="font5"/>
    <w:basedOn w:val="1097"/>
    <w:qFormat/>
    <w:pPr>
      <w:jc w:val="left"/>
      <w:spacing w:before="100" w:beforeAutospacing="1" w:after="100" w:afterAutospacing="1"/>
      <w:widowControl/>
    </w:pPr>
    <w:rPr>
      <w:rFonts w:ascii="宋体" w:hAnsi="宋体" w:cs="宋体"/>
      <w:sz w:val="18"/>
      <w:szCs w:val="18"/>
    </w:rPr>
  </w:style>
  <w:style w:type="paragraph" w:styleId="1244" w:customStyle="1">
    <w:name w:val="五级条标题"/>
    <w:basedOn w:val="1235"/>
    <w:next w:val="1097"/>
    <w:qFormat/>
    <w:pPr>
      <w:numPr>
        <w:ilvl w:val="5"/>
      </w:numPr>
      <w:ind w:left="0" w:hanging="840"/>
      <w:outlineLvl w:val="5"/>
    </w:pPr>
  </w:style>
  <w:style w:type="paragraph" w:styleId="1245" w:customStyle="1">
    <w:name w:val="xl49"/>
    <w:basedOn w:val="10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246" w:customStyle="1">
    <w:name w:val="文档正文"/>
    <w:basedOn w:val="1097"/>
    <w:qFormat/>
    <w:pPr>
      <w:spacing w:before="120" w:after="120" w:line="180" w:lineRule="auto"/>
    </w:pPr>
    <w:rPr>
      <w:rFonts w:ascii="Arial" w:hAnsi="Arial"/>
      <w:szCs w:val="20"/>
    </w:rPr>
  </w:style>
  <w:style w:type="paragraph" w:styleId="1247" w:customStyle="1">
    <w:name w:val="xl33"/>
    <w:basedOn w:val="10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48" w:customStyle="1">
    <w:name w:val="xl42"/>
    <w:basedOn w:val="10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249" w:customStyle="1">
    <w:name w:val="Char Char Char1 Char"/>
    <w:basedOn w:val="1097"/>
    <w:uiPriority w:val="99"/>
    <w:qFormat/>
    <w:rPr>
      <w:rFonts w:ascii="Tahoma" w:hAnsi="Tahoma"/>
      <w:sz w:val="24"/>
      <w:szCs w:val="20"/>
    </w:rPr>
  </w:style>
  <w:style w:type="paragraph" w:styleId="1250" w:customStyle="1">
    <w:name w:val="xl44"/>
    <w:basedOn w:val="1097"/>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51" w:customStyle="1">
    <w:name w:val="1名"/>
    <w:basedOn w:val="1097"/>
    <w:qFormat/>
    <w:pPr>
      <w:numPr>
        <w:numId w:val="5"/>
      </w:numPr>
      <w:spacing w:before="120"/>
      <w:tabs>
        <w:tab w:val="left" w:pos="360" w:leader="none"/>
      </w:tabs>
    </w:pPr>
    <w:rPr>
      <w:rFonts w:ascii="宋体"/>
      <w:sz w:val="28"/>
      <w:szCs w:val="20"/>
    </w:rPr>
  </w:style>
  <w:style w:type="paragraph" w:styleId="1252" w:customStyle="1">
    <w:name w:val="font9"/>
    <w:basedOn w:val="1097"/>
    <w:qFormat/>
    <w:pPr>
      <w:jc w:val="left"/>
      <w:spacing w:before="100" w:beforeAutospacing="1" w:after="100" w:afterAutospacing="1"/>
      <w:widowControl/>
    </w:pPr>
    <w:rPr>
      <w:rFonts w:hint="eastAsia" w:ascii="宋体" w:hAnsi="宋体" w:cs="Arial Unicode MS"/>
      <w:color w:val="000000"/>
      <w:sz w:val="20"/>
      <w:szCs w:val="20"/>
    </w:rPr>
  </w:style>
  <w:style w:type="paragraph" w:styleId="1253" w:customStyle="1">
    <w:name w:val="Char Char Char1 Char1"/>
    <w:basedOn w:val="1097"/>
    <w:uiPriority w:val="99"/>
    <w:qFormat/>
    <w:rPr>
      <w:rFonts w:ascii="Tahoma" w:hAnsi="Tahoma"/>
      <w:sz w:val="24"/>
      <w:szCs w:val="20"/>
    </w:rPr>
  </w:style>
  <w:style w:type="paragraph" w:styleId="1254" w:customStyle="1">
    <w:name w:val="Char Char Char Char Char Char Char Char Char Char"/>
    <w:basedOn w:val="1097"/>
    <w:qFormat/>
  </w:style>
  <w:style w:type="paragraph" w:styleId="1255" w:customStyle="1">
    <w:name w:val="Char Char1 Char Char Char Char Char Char Char Char"/>
    <w:basedOn w:val="1097"/>
    <w:qFormat/>
    <w:pPr>
      <w:jc w:val="left"/>
      <w:spacing w:after="160" w:line="240" w:lineRule="exact"/>
      <w:widowControl/>
    </w:pPr>
    <w:rPr>
      <w:rFonts w:ascii="Verdana" w:hAnsi="Verdana"/>
      <w:sz w:val="20"/>
      <w:szCs w:val="20"/>
      <w:lang w:eastAsia="en-US"/>
    </w:rPr>
  </w:style>
  <w:style w:type="paragraph" w:styleId="1256" w:customStyle="1">
    <w:name w:val="Char1"/>
    <w:basedOn w:val="1097"/>
    <w:qFormat/>
    <w:pPr>
      <w:tabs>
        <w:tab w:val="left" w:pos="360" w:leader="none"/>
      </w:tabs>
    </w:pPr>
    <w:rPr>
      <w:sz w:val="24"/>
    </w:rPr>
  </w:style>
  <w:style w:type="paragraph" w:styleId="1257" w:customStyle="1">
    <w:name w:val="正文列项_字母"/>
    <w:basedOn w:val="1097"/>
    <w:qFormat/>
    <w:pPr>
      <w:numPr>
        <w:ilvl w:val="6"/>
        <w:numId w:val="1"/>
      </w:numPr>
      <w:ind w:left="480" w:hanging="180"/>
      <w:spacing w:line="460" w:lineRule="exact"/>
      <w:tabs>
        <w:tab w:val="clear" w:pos="635" w:leader="none"/>
      </w:tabs>
      <w:outlineLvl w:val="6"/>
    </w:pPr>
    <w:rPr>
      <w:rFonts w:ascii="宋体"/>
      <w:sz w:val="28"/>
      <w:szCs w:val="20"/>
    </w:rPr>
  </w:style>
  <w:style w:type="paragraph" w:styleId="1258" w:customStyle="1">
    <w:name w:val="xl28"/>
    <w:basedOn w:val="10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59" w:customStyle="1">
    <w:name w:val="xl47"/>
    <w:basedOn w:val="1097"/>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60" w:customStyle="1">
    <w:name w:val="默认段落字体 Para Char Char Char Char"/>
    <w:basedOn w:val="1097"/>
    <w:qFormat/>
    <w:rPr>
      <w:rFonts w:ascii="Arial" w:hAnsi="Arial" w:cs="Arial"/>
      <w:szCs w:val="21"/>
    </w:rPr>
  </w:style>
  <w:style w:type="paragraph" w:styleId="1261" w:customStyle="1">
    <w:name w:val="xl48"/>
    <w:basedOn w:val="10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62" w:customStyle="1">
    <w:name w:val="xl31"/>
    <w:basedOn w:val="109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63" w:customStyle="1">
    <w:name w:val="xl53"/>
    <w:basedOn w:val="10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64" w:customStyle="1">
    <w:name w:val="Char Char Char"/>
    <w:basedOn w:val="1097"/>
    <w:qFormat/>
    <w:rPr>
      <w:rFonts w:ascii="Tahoma" w:hAnsi="Tahoma"/>
      <w:sz w:val="24"/>
      <w:szCs w:val="20"/>
    </w:rPr>
  </w:style>
  <w:style w:type="paragraph" w:styleId="1265" w:customStyle="1">
    <w:name w:val="xl50"/>
    <w:basedOn w:val="10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66" w:customStyle="1">
    <w:name w:val="缺省文本"/>
    <w:basedOn w:val="1097"/>
    <w:qFormat/>
    <w:pPr>
      <w:jc w:val="left"/>
    </w:pPr>
    <w:rPr>
      <w:sz w:val="24"/>
    </w:rPr>
  </w:style>
  <w:style w:type="paragraph" w:styleId="1267" w:customStyle="1">
    <w:name w:val="Char Char Char1"/>
    <w:basedOn w:val="1097"/>
    <w:qFormat/>
    <w:rPr>
      <w:rFonts w:ascii="Tahoma" w:hAnsi="Tahoma"/>
      <w:sz w:val="24"/>
      <w:szCs w:val="20"/>
    </w:rPr>
  </w:style>
  <w:style w:type="paragraph" w:styleId="1268" w:customStyle="1">
    <w:name w:val="Char Char Char Char Char Char Char1"/>
    <w:basedOn w:val="1097"/>
    <w:qFormat/>
    <w:pPr>
      <w:ind w:firstLine="200"/>
      <w:spacing w:line="360" w:lineRule="auto"/>
    </w:pPr>
    <w:rPr>
      <w:rFonts w:eastAsia="仿宋_GB2312"/>
      <w:sz w:val="24"/>
    </w:rPr>
  </w:style>
  <w:style w:type="paragraph" w:styleId="1269" w:customStyle="1">
    <w:name w:val="xl51"/>
    <w:basedOn w:val="109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70" w:customStyle="1">
    <w:name w:val="样式2"/>
    <w:basedOn w:val="1160"/>
    <w:uiPriority w:val="99"/>
    <w:qFormat/>
    <w:pPr>
      <w:jc w:val="center"/>
      <w:spacing w:line="360" w:lineRule="auto"/>
    </w:pPr>
    <w:rPr>
      <w:sz w:val="24"/>
    </w:rPr>
  </w:style>
  <w:style w:type="paragraph" w:styleId="1271" w:customStyle="1">
    <w:name w:val="xl24"/>
    <w:basedOn w:val="10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72" w:customStyle="1">
    <w:name w:val="xl29"/>
    <w:basedOn w:val="10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73" w:customStyle="1">
    <w:name w:val="正文 + 楷体_GB2312"/>
    <w:basedOn w:val="1097"/>
    <w:qFormat/>
    <w:pPr>
      <w:jc w:val="left"/>
      <w:widowControl/>
    </w:pPr>
    <w:rPr>
      <w:rFonts w:ascii="楷体_GB2312" w:eastAsia="楷体_GB2312" w:cs="Arial"/>
      <w:sz w:val="24"/>
    </w:rPr>
  </w:style>
  <w:style w:type="paragraph" w:styleId="1274" w:customStyle="1">
    <w:name w:val="xl34"/>
    <w:basedOn w:val="10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75" w:customStyle="1">
    <w:name w:val="1 Char Char Char Char"/>
    <w:basedOn w:val="1097"/>
    <w:qFormat/>
    <w:rPr>
      <w:rFonts w:ascii="Tahoma" w:hAnsi="Tahoma"/>
      <w:sz w:val="24"/>
      <w:szCs w:val="20"/>
    </w:rPr>
  </w:style>
  <w:style w:type="paragraph" w:styleId="1276" w:customStyle="1">
    <w:name w:val="Default"/>
    <w:link w:val="1383"/>
    <w:qFormat/>
    <w:pPr>
      <w:widowControl w:val="off"/>
    </w:pPr>
    <w:rPr>
      <w:rFonts w:ascii="Symbol" w:hAnsi="Symbol" w:cs="Symbol"/>
      <w:color w:val="000000"/>
      <w:sz w:val="24"/>
      <w:szCs w:val="24"/>
    </w:rPr>
  </w:style>
  <w:style w:type="paragraph" w:styleId="1277" w:customStyle="1">
    <w:name w:val="列出段落1"/>
    <w:basedOn w:val="1097"/>
    <w:qFormat/>
    <w:pPr>
      <w:ind w:firstLine="420"/>
    </w:pPr>
    <w:rPr>
      <w:rFonts w:ascii="Calibri" w:hAnsi="Calibri"/>
      <w:szCs w:val="22"/>
    </w:rPr>
  </w:style>
  <w:style w:type="paragraph" w:styleId="1278" w:customStyle="1">
    <w:name w:val="default"/>
    <w:basedOn w:val="1097"/>
    <w:qFormat/>
    <w:pPr>
      <w:jc w:val="left"/>
      <w:spacing w:before="100" w:beforeAutospacing="1" w:after="100" w:afterAutospacing="1"/>
      <w:widowControl/>
    </w:pPr>
    <w:rPr>
      <w:rFonts w:ascii="宋体" w:hAnsi="宋体" w:cs="宋体"/>
      <w:sz w:val="24"/>
    </w:rPr>
  </w:style>
  <w:style w:type="paragraph" w:styleId="1279" w:customStyle="1">
    <w:name w:val="字元 字元1"/>
    <w:basedOn w:val="1097"/>
    <w:qFormat/>
    <w:rPr>
      <w:rFonts w:ascii="Tahoma" w:hAnsi="Tahoma"/>
      <w:sz w:val="24"/>
      <w:szCs w:val="20"/>
    </w:rPr>
  </w:style>
  <w:style w:type="paragraph" w:styleId="1280" w:customStyle="1">
    <w:name w:val="_Style 160"/>
    <w:qFormat/>
    <w:rPr>
      <w:sz w:val="21"/>
      <w:szCs w:val="24"/>
    </w:rPr>
  </w:style>
  <w:style w:type="paragraph" w:styleId="1281" w:customStyle="1">
    <w:name w:val="项目编号3"/>
    <w:basedOn w:val="1241"/>
    <w:qFormat/>
    <w:pPr>
      <w:numPr>
        <w:numId w:val="6"/>
      </w:numPr>
    </w:pPr>
  </w:style>
  <w:style w:type="paragraph" w:styleId="1282" w:customStyle="1">
    <w:name w:val="Char21"/>
    <w:basedOn w:val="1097"/>
    <w:qFormat/>
    <w:rPr>
      <w:rFonts w:ascii="Tahoma" w:hAnsi="Tahoma"/>
      <w:sz w:val="24"/>
      <w:szCs w:val="20"/>
    </w:rPr>
  </w:style>
  <w:style w:type="paragraph" w:styleId="1283" w:customStyle="1">
    <w:name w:val="表格文字"/>
    <w:basedOn w:val="1131"/>
    <w:qFormat/>
    <w:pPr>
      <w:ind w:firstLine="0"/>
      <w:spacing w:before="20" w:after="20" w:line="240" w:lineRule="auto"/>
    </w:pPr>
    <w:rPr>
      <w:rFonts w:ascii="Century Gothic" w:hAnsi="Century Gothic"/>
      <w:sz w:val="20"/>
      <w:szCs w:val="20"/>
    </w:rPr>
  </w:style>
  <w:style w:type="paragraph" w:styleId="1284" w:customStyle="1">
    <w:name w:val="Char Char Char Char Char Char Char Char Char Char1"/>
    <w:basedOn w:val="1097"/>
    <w:qFormat/>
    <w:rPr>
      <w:rFonts w:ascii="宋体" w:hAnsi="宋体" w:cs="Courier New"/>
      <w:sz w:val="32"/>
      <w:szCs w:val="32"/>
    </w:rPr>
  </w:style>
  <w:style w:type="paragraph" w:styleId="1285" w:customStyle="1">
    <w:name w:val="正文文本样式 加粗"/>
    <w:basedOn w:val="1241"/>
    <w:qFormat/>
    <w:rPr>
      <w:b/>
    </w:rPr>
  </w:style>
  <w:style w:type="paragraph" w:styleId="1286" w:customStyle="1">
    <w:name w:val="Char2 Char Char Char Char Char Char"/>
    <w:basedOn w:val="1097"/>
    <w:qFormat/>
    <w:pPr>
      <w:jc w:val="center"/>
      <w:spacing w:line="400" w:lineRule="exact"/>
      <w:widowControl/>
    </w:pPr>
  </w:style>
  <w:style w:type="paragraph" w:styleId="1287" w:customStyle="1">
    <w:name w:val="Char Char4"/>
    <w:basedOn w:val="1097"/>
    <w:qFormat/>
    <w:pPr>
      <w:jc w:val="center"/>
      <w:spacing w:line="400" w:lineRule="exact"/>
      <w:widowControl/>
    </w:pPr>
  </w:style>
  <w:style w:type="paragraph" w:styleId="1288" w:customStyle="1">
    <w:name w:val="Char3 Char Char Char1"/>
    <w:basedOn w:val="1097"/>
    <w:qFormat/>
    <w:rPr>
      <w:rFonts w:ascii="Tahoma" w:hAnsi="Tahoma"/>
      <w:sz w:val="24"/>
      <w:szCs w:val="20"/>
    </w:rPr>
  </w:style>
  <w:style w:type="paragraph" w:styleId="1289">
    <w:name w:val="No Spacing"/>
    <w:qFormat/>
    <w:pPr>
      <w:jc w:val="both"/>
      <w:widowControl w:val="off"/>
    </w:pPr>
    <w:rPr>
      <w:sz w:val="21"/>
      <w:szCs w:val="24"/>
    </w:rPr>
  </w:style>
  <w:style w:type="paragraph" w:styleId="1290" w:customStyle="1">
    <w:name w:val="22222222222222"/>
    <w:basedOn w:val="1097"/>
    <w:qFormat/>
    <w:pPr>
      <w:ind w:firstLine="480"/>
      <w:jc w:val="left"/>
      <w:spacing w:line="360" w:lineRule="auto"/>
      <w:widowControl/>
    </w:pPr>
    <w:rPr>
      <w:color w:val="ff0000"/>
      <w:sz w:val="24"/>
      <w:szCs w:val="20"/>
    </w:rPr>
  </w:style>
  <w:style w:type="character" w:styleId="1291" w:customStyle="1">
    <w:name w:val="中等深浅网格 1 - 强调文字颜色 2 Char"/>
    <w:link w:val="1292"/>
    <w:qFormat/>
    <w:rPr>
      <w:sz w:val="21"/>
      <w:szCs w:val="24"/>
      <w:lang w:val="zh-CN" w:eastAsia="zh-CN" w:bidi="ar-SA"/>
    </w:rPr>
  </w:style>
  <w:style w:type="paragraph" w:styleId="1292" w:customStyle="1">
    <w:name w:val="1"/>
    <w:link w:val="1291"/>
    <w:qFormat/>
    <w:rPr>
      <w:sz w:val="21"/>
      <w:szCs w:val="24"/>
      <w:lang w:val="zh-CN"/>
    </w:rPr>
  </w:style>
  <w:style w:type="paragraph" w:styleId="1293" w:customStyle="1">
    <w:name w:val="图文"/>
    <w:basedOn w:val="1097"/>
    <w:qFormat/>
    <w:pPr>
      <w:spacing w:after="50" w:line="360" w:lineRule="auto"/>
    </w:pPr>
    <w:rPr>
      <w:sz w:val="24"/>
    </w:rPr>
  </w:style>
  <w:style w:type="paragraph" w:styleId="1294" w:customStyle="1">
    <w:name w:val="xl23"/>
    <w:basedOn w:val="1097"/>
    <w:qFormat/>
    <w:pPr>
      <w:spacing w:before="100" w:beforeAutospacing="1" w:after="100" w:afterAutospacing="1" w:line="360" w:lineRule="auto"/>
      <w:widowControl/>
    </w:pPr>
    <w:rPr>
      <w:sz w:val="24"/>
      <w:szCs w:val="20"/>
    </w:rPr>
  </w:style>
  <w:style w:type="paragraph" w:styleId="1295" w:customStyle="1">
    <w:name w:val="正文表格"/>
    <w:basedOn w:val="1097"/>
    <w:link w:val="1296"/>
    <w:qFormat/>
    <w:pPr>
      <w:jc w:val="left"/>
    </w:pPr>
    <w:rPr>
      <w:rFonts w:ascii="宋体" w:hAnsi="宋体"/>
      <w:color w:val="000000"/>
      <w:szCs w:val="21"/>
    </w:rPr>
  </w:style>
  <w:style w:type="character" w:styleId="1296" w:customStyle="1">
    <w:name w:val="正文表格 Char"/>
    <w:link w:val="1295"/>
    <w:qFormat/>
    <w:rPr>
      <w:rFonts w:ascii="宋体" w:hAnsi="宋体"/>
      <w:color w:val="000000"/>
      <w:sz w:val="21"/>
      <w:szCs w:val="21"/>
    </w:rPr>
  </w:style>
  <w:style w:type="paragraph" w:styleId="1297" w:customStyle="1">
    <w:name w:val="正文重点"/>
    <w:basedOn w:val="1097"/>
    <w:link w:val="1298"/>
    <w:qFormat/>
    <w:pPr>
      <w:ind w:firstLine="482"/>
      <w:jc w:val="left"/>
      <w:spacing w:line="360" w:lineRule="auto"/>
    </w:pPr>
    <w:rPr>
      <w:b/>
      <w:sz w:val="24"/>
      <w:szCs w:val="20"/>
    </w:rPr>
  </w:style>
  <w:style w:type="character" w:styleId="1298" w:customStyle="1">
    <w:name w:val="正文重点 Char"/>
    <w:link w:val="1297"/>
    <w:qFormat/>
    <w:rPr>
      <w:b/>
      <w:sz w:val="24"/>
    </w:rPr>
  </w:style>
  <w:style w:type="paragraph" w:styleId="1299" w:customStyle="1">
    <w:name w:val="标题1-附件"/>
    <w:basedOn w:val="1098"/>
    <w:qFormat/>
    <w:pPr>
      <w:jc w:val="left"/>
    </w:pPr>
    <w:rPr>
      <w:sz w:val="24"/>
      <w:szCs w:val="24"/>
    </w:rPr>
  </w:style>
  <w:style w:type="paragraph" w:styleId="1300" w:customStyle="1">
    <w:name w:val="正文小标题"/>
    <w:basedOn w:val="1097"/>
    <w:next w:val="1112"/>
    <w:link w:val="1301"/>
    <w:qFormat/>
    <w:pPr>
      <w:ind w:firstLine="482"/>
      <w:jc w:val="left"/>
    </w:pPr>
    <w:rPr>
      <w:rFonts w:ascii="宋体" w:hAnsi="宋体"/>
      <w:b/>
      <w:i/>
      <w:color w:val="ff0000"/>
      <w:sz w:val="24"/>
      <w:szCs w:val="20"/>
    </w:rPr>
  </w:style>
  <w:style w:type="character" w:styleId="1301" w:customStyle="1">
    <w:name w:val="正文小标题 Char"/>
    <w:link w:val="1300"/>
    <w:qFormat/>
    <w:rPr>
      <w:rFonts w:ascii="宋体" w:hAnsi="宋体"/>
      <w:b/>
      <w:i/>
      <w:color w:val="ff0000"/>
      <w:sz w:val="24"/>
    </w:rPr>
  </w:style>
  <w:style w:type="paragraph" w:styleId="1302" w:customStyle="1">
    <w:name w:val="正文大标题"/>
    <w:basedOn w:val="1300"/>
    <w:next w:val="1112"/>
    <w:link w:val="1303"/>
    <w:qFormat/>
    <w:pPr>
      <w:jc w:val="center"/>
    </w:pPr>
    <w:rPr>
      <w:i w:val="0"/>
      <w:color w:val="000000"/>
      <w:sz w:val="28"/>
      <w:szCs w:val="21"/>
    </w:rPr>
  </w:style>
  <w:style w:type="character" w:styleId="1303" w:customStyle="1">
    <w:name w:val="正文大标题 Char"/>
    <w:link w:val="1302"/>
    <w:qFormat/>
    <w:rPr>
      <w:rFonts w:ascii="宋体" w:hAnsi="宋体"/>
      <w:b/>
      <w:color w:val="000000"/>
      <w:sz w:val="28"/>
      <w:szCs w:val="21"/>
    </w:rPr>
  </w:style>
  <w:style w:type="paragraph" w:styleId="1304" w:customStyle="1">
    <w:name w:val="注释"/>
    <w:basedOn w:val="1097"/>
    <w:link w:val="1305"/>
    <w:qFormat/>
    <w:pPr>
      <w:ind w:left="420" w:hanging="420"/>
      <w:jc w:val="left"/>
    </w:pPr>
    <w:rPr>
      <w:rFonts w:ascii="宋体" w:hAnsi="宋体"/>
      <w:szCs w:val="21"/>
    </w:rPr>
  </w:style>
  <w:style w:type="character" w:styleId="1305" w:customStyle="1">
    <w:name w:val="注释 Char"/>
    <w:link w:val="1304"/>
    <w:qFormat/>
    <w:rPr>
      <w:rFonts w:ascii="宋体" w:hAnsi="宋体"/>
      <w:sz w:val="21"/>
      <w:szCs w:val="21"/>
    </w:rPr>
  </w:style>
  <w:style w:type="paragraph" w:styleId="1306" w:customStyle="1">
    <w:name w:val="正文须知-1级"/>
    <w:basedOn w:val="1097"/>
    <w:next w:val="1097"/>
    <w:qFormat/>
    <w:pPr>
      <w:numPr>
        <w:numId w:val="7"/>
      </w:numPr>
      <w:spacing w:line="300" w:lineRule="auto"/>
    </w:pPr>
    <w:rPr>
      <w:rFonts w:ascii="宋体" w:hAnsi="Calibri"/>
      <w:sz w:val="24"/>
      <w:szCs w:val="21"/>
    </w:rPr>
  </w:style>
  <w:style w:type="paragraph" w:styleId="1307" w:customStyle="1">
    <w:name w:val="正文须知-2级"/>
    <w:basedOn w:val="1097"/>
    <w:qFormat/>
    <w:pPr>
      <w:numPr>
        <w:ilvl w:val="1"/>
        <w:numId w:val="7"/>
      </w:numPr>
      <w:spacing w:line="300" w:lineRule="auto"/>
    </w:pPr>
    <w:rPr>
      <w:rFonts w:ascii="宋体" w:hAnsi="Calibri"/>
      <w:sz w:val="24"/>
      <w:szCs w:val="21"/>
    </w:rPr>
  </w:style>
  <w:style w:type="paragraph" w:styleId="1308" w:customStyle="1">
    <w:name w:val="正文须知-3级"/>
    <w:basedOn w:val="1097"/>
    <w:qFormat/>
    <w:pPr>
      <w:numPr>
        <w:ilvl w:val="2"/>
        <w:numId w:val="7"/>
      </w:numPr>
      <w:ind w:hanging="355"/>
      <w:spacing w:line="300" w:lineRule="auto"/>
    </w:pPr>
    <w:rPr>
      <w:rFonts w:ascii="宋体" w:hAnsi="Calibri"/>
      <w:sz w:val="24"/>
      <w:szCs w:val="21"/>
    </w:rPr>
  </w:style>
  <w:style w:type="character" w:styleId="1309" w:customStyle="1">
    <w:name w:val="纯文本 字符"/>
    <w:qFormat/>
    <w:rPr>
      <w:rFonts w:ascii="宋体" w:hAnsi="Courier New" w:eastAsia="宋体" w:cs="Times New Roman"/>
      <w:sz w:val="21"/>
      <w:szCs w:val="21"/>
      <w:lang w:val="en-US" w:eastAsia="zh-CN" w:bidi="ar-SA"/>
    </w:rPr>
  </w:style>
  <w:style w:type="paragraph" w:styleId="1310" w:customStyle="1">
    <w:name w:val="表格1"/>
    <w:basedOn w:val="1097"/>
    <w:qFormat/>
    <w:pPr>
      <w:ind w:firstLine="480"/>
      <w:jc w:val="center"/>
    </w:pPr>
    <w:rPr>
      <w:sz w:val="24"/>
      <w:szCs w:val="20"/>
    </w:rPr>
  </w:style>
  <w:style w:type="character" w:styleId="1311" w:customStyle="1">
    <w:name w:val="纯文本 字符1"/>
    <w:qFormat/>
    <w:rPr>
      <w:rFonts w:ascii="宋体" w:hAnsi="Courier New"/>
    </w:rPr>
  </w:style>
  <w:style w:type="character" w:styleId="1312" w:customStyle="1">
    <w:name w:val="bjh-p"/>
    <w:qFormat/>
  </w:style>
  <w:style w:type="paragraph" w:styleId="1313" w:customStyle="1">
    <w:name w:val="无标题条"/>
    <w:next w:val="1097"/>
    <w:qFormat/>
    <w:pPr>
      <w:jc w:val="both"/>
    </w:pPr>
    <w:rPr>
      <w:sz w:val="21"/>
    </w:rPr>
  </w:style>
  <w:style w:type="character" w:styleId="1314" w:customStyle="1">
    <w:name w:val="正文格式 Char"/>
    <w:link w:val="1315"/>
    <w:qFormat/>
    <w:rPr>
      <w:rFonts w:ascii="宋体" w:hAnsi="宋体"/>
      <w:sz w:val="24"/>
      <w:szCs w:val="24"/>
      <w:lang w:val="en-GB"/>
    </w:rPr>
  </w:style>
  <w:style w:type="paragraph" w:styleId="1315" w:customStyle="1">
    <w:name w:val="正文格式"/>
    <w:basedOn w:val="1097"/>
    <w:link w:val="1314"/>
    <w:qFormat/>
    <w:pPr>
      <w:ind w:firstLine="480"/>
      <w:spacing w:line="360" w:lineRule="auto"/>
    </w:pPr>
    <w:rPr>
      <w:rFonts w:ascii="宋体" w:hAnsi="宋体"/>
      <w:sz w:val="24"/>
      <w:lang w:val="en-GB"/>
    </w:rPr>
  </w:style>
  <w:style w:type="character" w:styleId="1316" w:customStyle="1">
    <w:name w:val="标题 3 Char"/>
    <w:qFormat/>
    <w:rPr>
      <w:rFonts w:ascii="宋体" w:eastAsia="宋体"/>
      <w:b/>
      <w:sz w:val="24"/>
      <w:u w:val="single"/>
      <w:lang w:val="en-US" w:eastAsia="zh-CN" w:bidi="ar-SA"/>
    </w:rPr>
  </w:style>
  <w:style w:type="character" w:styleId="1317" w:customStyle="1">
    <w:name w:val="正文缩进 Char"/>
    <w:qFormat/>
    <w:rPr>
      <w:rFonts w:ascii="宋体" w:eastAsia="宋体"/>
      <w:sz w:val="24"/>
      <w:szCs w:val="24"/>
      <w:lang w:val="en-US" w:eastAsia="zh-CN" w:bidi="ar-SA"/>
    </w:rPr>
  </w:style>
  <w:style w:type="character" w:styleId="1318" w:customStyle="1">
    <w:name w:val="Char Char111"/>
    <w:qFormat/>
    <w:rPr>
      <w:rFonts w:ascii="宋体" w:eastAsia="宋体"/>
      <w:b/>
      <w:sz w:val="24"/>
      <w:u w:val="single"/>
      <w:lang w:val="en-US" w:eastAsia="zh-CN" w:bidi="ar-SA"/>
    </w:rPr>
  </w:style>
  <w:style w:type="character" w:styleId="1319" w:customStyle="1">
    <w:name w:val="正文文本缩进 Char"/>
    <w:qFormat/>
    <w:rPr>
      <w:rFonts w:eastAsia="宋体"/>
      <w:sz w:val="24"/>
      <w:szCs w:val="24"/>
      <w:lang w:val="en-US" w:eastAsia="zh-CN" w:bidi="ar-SA"/>
    </w:rPr>
  </w:style>
  <w:style w:type="character" w:styleId="1320" w:customStyle="1">
    <w:name w:val="列出段落 Char"/>
    <w:qFormat/>
    <w:rPr>
      <w:rFonts w:ascii="Calibri" w:hAnsi="Calibri" w:eastAsia="宋体"/>
      <w:sz w:val="21"/>
      <w:szCs w:val="22"/>
      <w:lang w:val="en-US" w:eastAsia="zh-CN" w:bidi="ar-SA"/>
    </w:rPr>
  </w:style>
  <w:style w:type="character" w:styleId="1321" w:customStyle="1">
    <w:name w:val="页眉 Char"/>
    <w:qFormat/>
    <w:rPr>
      <w:rFonts w:eastAsia="宋体"/>
      <w:sz w:val="18"/>
      <w:szCs w:val="18"/>
      <w:lang w:val="en-US" w:eastAsia="zh-CN" w:bidi="ar-SA"/>
    </w:rPr>
  </w:style>
  <w:style w:type="character" w:styleId="1322" w:customStyle="1">
    <w:name w:val="标题 2 Char"/>
    <w:qFormat/>
    <w:rPr>
      <w:rFonts w:ascii="Arial" w:hAnsi="Arial" w:eastAsia="黑体"/>
      <w:b/>
      <w:sz w:val="30"/>
      <w:lang w:val="en-US" w:eastAsia="zh-CN" w:bidi="ar-SA"/>
    </w:rPr>
  </w:style>
  <w:style w:type="paragraph" w:styleId="1323" w:customStyle="1">
    <w:name w:val="字元 字元2"/>
    <w:basedOn w:val="1097"/>
    <w:qFormat/>
    <w:rPr>
      <w:rFonts w:ascii="Tahoma" w:hAnsi="Tahoma"/>
      <w:sz w:val="24"/>
      <w:szCs w:val="20"/>
    </w:rPr>
  </w:style>
  <w:style w:type="paragraph" w:styleId="1324" w:customStyle="1">
    <w:name w:val="Char3 Char Char Char2"/>
    <w:basedOn w:val="1097"/>
    <w:qFormat/>
    <w:rPr>
      <w:rFonts w:ascii="Tahoma" w:hAnsi="Tahoma"/>
      <w:sz w:val="24"/>
      <w:szCs w:val="20"/>
    </w:rPr>
  </w:style>
  <w:style w:type="paragraph" w:styleId="1325" w:customStyle="1">
    <w:name w:val="正文文本缩进2"/>
    <w:basedOn w:val="1097"/>
    <w:qFormat/>
    <w:pPr>
      <w:ind w:firstLine="480"/>
      <w:spacing w:line="480" w:lineRule="exact"/>
    </w:pPr>
    <w:rPr>
      <w:rFonts w:ascii="宋体" w:hAnsi="宋体"/>
      <w:sz w:val="24"/>
      <w:lang w:val="zh-CN"/>
    </w:rPr>
  </w:style>
  <w:style w:type="paragraph" w:styleId="1326" w:customStyle="1">
    <w:name w:val="Char3"/>
    <w:basedOn w:val="1097"/>
    <w:qFormat/>
    <w:pPr>
      <w:tabs>
        <w:tab w:val="left" w:pos="360" w:leader="none"/>
      </w:tabs>
    </w:pPr>
    <w:rPr>
      <w:sz w:val="24"/>
    </w:rPr>
  </w:style>
  <w:style w:type="paragraph" w:styleId="1327" w:customStyle="1">
    <w:name w:val="Char Char Char Char Char Char Char Char Char Char Char Char Char Char Char Char1"/>
    <w:basedOn w:val="1097"/>
    <w:qFormat/>
    <w:pPr>
      <w:jc w:val="center"/>
      <w:spacing w:after="160" w:line="240" w:lineRule="exact"/>
      <w:widowControl/>
    </w:pPr>
    <w:rPr>
      <w:rFonts w:ascii="宋体" w:hAnsi="宋体"/>
      <w:b/>
      <w:sz w:val="30"/>
      <w:szCs w:val="30"/>
      <w:lang w:eastAsia="en-US"/>
    </w:rPr>
  </w:style>
  <w:style w:type="paragraph" w:styleId="1328" w:customStyle="1">
    <w:name w:val="Char Char1 Char Char Char Char Char Char1"/>
    <w:basedOn w:val="1097"/>
    <w:qFormat/>
    <w:pPr>
      <w:jc w:val="left"/>
      <w:spacing w:after="160" w:line="240" w:lineRule="exact"/>
      <w:widowControl/>
    </w:pPr>
    <w:rPr>
      <w:rFonts w:ascii="Verdana" w:hAnsi="Verdana" w:eastAsia="仿宋_GB2312"/>
      <w:sz w:val="24"/>
      <w:szCs w:val="20"/>
      <w:lang w:eastAsia="en-US"/>
    </w:rPr>
  </w:style>
  <w:style w:type="paragraph" w:styleId="1329" w:customStyle="1">
    <w:name w:val="列出段落2"/>
    <w:basedOn w:val="1097"/>
    <w:uiPriority w:val="99"/>
    <w:qFormat/>
    <w:pPr>
      <w:ind w:firstLine="420"/>
    </w:pPr>
    <w:rPr>
      <w:rFonts w:ascii="Calibri" w:hAnsi="Calibri"/>
      <w:szCs w:val="22"/>
    </w:rPr>
  </w:style>
  <w:style w:type="paragraph" w:styleId="1330" w:customStyle="1">
    <w:name w:val="Char Char Char1 Char2"/>
    <w:basedOn w:val="1097"/>
    <w:uiPriority w:val="99"/>
    <w:qFormat/>
    <w:rPr>
      <w:rFonts w:ascii="Tahoma" w:hAnsi="Tahoma"/>
      <w:sz w:val="24"/>
      <w:szCs w:val="20"/>
    </w:rPr>
  </w:style>
  <w:style w:type="paragraph" w:styleId="1331" w:customStyle="1">
    <w:name w:val="Char Char Char2"/>
    <w:basedOn w:val="1097"/>
    <w:qFormat/>
    <w:rPr>
      <w:rFonts w:ascii="Tahoma" w:hAnsi="Tahoma"/>
      <w:sz w:val="24"/>
      <w:szCs w:val="20"/>
    </w:rPr>
  </w:style>
  <w:style w:type="paragraph" w:styleId="1332" w:customStyle="1">
    <w:name w:val="Char Char Char Char Char Char Char2"/>
    <w:basedOn w:val="1097"/>
    <w:qFormat/>
    <w:pPr>
      <w:ind w:firstLine="200"/>
      <w:spacing w:line="360" w:lineRule="auto"/>
    </w:pPr>
    <w:rPr>
      <w:rFonts w:eastAsia="仿宋_GB2312"/>
      <w:sz w:val="24"/>
    </w:rPr>
  </w:style>
  <w:style w:type="paragraph" w:styleId="1333" w:customStyle="1">
    <w:name w:val="正文缩进2"/>
    <w:basedOn w:val="1097"/>
    <w:qFormat/>
    <w:pPr>
      <w:ind w:firstLine="567"/>
      <w:spacing w:line="480" w:lineRule="exact"/>
      <w:widowControl/>
    </w:pPr>
    <w:rPr>
      <w:rFonts w:ascii="宋体"/>
      <w:color w:val="000000"/>
      <w:sz w:val="28"/>
      <w:szCs w:val="20"/>
      <w:lang w:val="zh-CN"/>
    </w:rPr>
  </w:style>
  <w:style w:type="paragraph" w:styleId="1334" w:customStyle="1">
    <w:name w:val="修订1"/>
    <w:qFormat/>
    <w:rPr>
      <w:sz w:val="21"/>
      <w:szCs w:val="24"/>
    </w:rPr>
  </w:style>
  <w:style w:type="paragraph" w:styleId="1335" w:customStyle="1">
    <w:name w:val="Char22"/>
    <w:basedOn w:val="1097"/>
    <w:qFormat/>
    <w:rPr>
      <w:rFonts w:ascii="Tahoma" w:hAnsi="Tahoma"/>
      <w:sz w:val="24"/>
      <w:szCs w:val="20"/>
    </w:rPr>
  </w:style>
  <w:style w:type="paragraph" w:styleId="1336" w:customStyle="1">
    <w:name w:val="Char Char Char Char Char Char Char Char Char Char2"/>
    <w:basedOn w:val="1097"/>
    <w:qFormat/>
    <w:rPr>
      <w:rFonts w:ascii="宋体" w:hAnsi="宋体" w:cs="Courier New"/>
      <w:sz w:val="32"/>
      <w:szCs w:val="32"/>
    </w:rPr>
  </w:style>
  <w:style w:type="paragraph" w:styleId="1337" w:customStyle="1">
    <w:name w:val="Char2 Char Char Char Char Char Char1"/>
    <w:basedOn w:val="1097"/>
    <w:qFormat/>
    <w:pPr>
      <w:jc w:val="center"/>
      <w:spacing w:line="400" w:lineRule="exact"/>
      <w:widowControl/>
    </w:pPr>
  </w:style>
  <w:style w:type="character" w:styleId="1338" w:customStyle="1">
    <w:name w:val="页脚 Char"/>
    <w:uiPriority w:val="99"/>
    <w:qFormat/>
    <w:rPr>
      <w:rFonts w:ascii="宋体" w:eastAsia="宋体"/>
      <w:sz w:val="18"/>
      <w:lang w:val="en-US" w:eastAsia="zh-CN" w:bidi="ar-SA"/>
    </w:rPr>
  </w:style>
  <w:style w:type="paragraph" w:styleId="1339" w:customStyle="1">
    <w:name w:val="Char Char41"/>
    <w:basedOn w:val="1097"/>
    <w:qFormat/>
    <w:pPr>
      <w:jc w:val="center"/>
      <w:spacing w:line="400" w:lineRule="exact"/>
      <w:widowControl/>
    </w:pPr>
  </w:style>
  <w:style w:type="character" w:styleId="1340" w:customStyle="1">
    <w:name w:val="批注文字 Char"/>
    <w:qFormat/>
    <w:rPr>
      <w:sz w:val="21"/>
      <w:szCs w:val="24"/>
    </w:rPr>
  </w:style>
  <w:style w:type="character" w:styleId="1341" w:customStyle="1">
    <w:name w:val="标题 Char"/>
    <w:qFormat/>
    <w:rPr>
      <w:b/>
      <w:sz w:val="32"/>
    </w:rPr>
  </w:style>
  <w:style w:type="paragraph" w:styleId="1342" w:customStyle="1">
    <w:name w:val="图例"/>
    <w:basedOn w:val="1097"/>
    <w:qFormat/>
    <w:pPr>
      <w:jc w:val="center"/>
      <w:spacing w:before="120" w:after="120" w:line="360" w:lineRule="auto"/>
    </w:pPr>
    <w:rPr>
      <w:rFonts w:eastAsia="仿宋_GB2312"/>
      <w:b/>
      <w:sz w:val="24"/>
      <w:szCs w:val="20"/>
    </w:rPr>
  </w:style>
  <w:style w:type="paragraph" w:styleId="1343" w:customStyle="1">
    <w:name w:val="Table Paragraph"/>
    <w:basedOn w:val="1097"/>
    <w:uiPriority w:val="1"/>
    <w:qFormat/>
    <w:pPr>
      <w:jc w:val="left"/>
    </w:pPr>
    <w:rPr>
      <w:rFonts w:ascii="宋体" w:hAnsi="宋体" w:cs="宋体"/>
      <w:sz w:val="22"/>
      <w:szCs w:val="22"/>
      <w:lang w:eastAsia="en-US"/>
    </w:rPr>
  </w:style>
  <w:style w:type="table" w:styleId="1344" w:customStyle="1">
    <w:name w:val="Table Normal"/>
    <w:uiPriority w:val="2"/>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45" w:customStyle="1">
    <w:name w:val="成文日期"/>
    <w:basedOn w:val="1097"/>
    <w:link w:val="1346"/>
    <w:qFormat/>
    <w:pPr>
      <w:ind w:right="400" w:firstLine="200"/>
      <w:jc w:val="right"/>
      <w:spacing w:line="570" w:lineRule="exact"/>
    </w:pPr>
    <w:rPr>
      <w:rFonts w:ascii="仿宋_GB2312" w:eastAsia="仿宋_GB2312"/>
      <w:sz w:val="32"/>
      <w:szCs w:val="20"/>
    </w:rPr>
  </w:style>
  <w:style w:type="character" w:styleId="1346" w:customStyle="1">
    <w:name w:val="成文日期 Char"/>
    <w:link w:val="1345"/>
    <w:qFormat/>
    <w:rPr>
      <w:rFonts w:ascii="仿宋_GB2312" w:eastAsia="仿宋_GB2312"/>
      <w:sz w:val="32"/>
    </w:rPr>
  </w:style>
  <w:style w:type="paragraph" w:styleId="1347" w:customStyle="1">
    <w:name w:val="正文首行缩进1"/>
    <w:basedOn w:val="1129"/>
    <w:link w:val="1348"/>
    <w:uiPriority w:val="99"/>
    <w:qFormat/>
    <w:pPr>
      <w:ind w:firstLine="420"/>
      <w:spacing w:before="0" w:after="120" w:line="240" w:lineRule="auto"/>
      <w:tabs>
        <w:tab w:val="clear" w:pos="567" w:leader="none"/>
      </w:tabs>
    </w:pPr>
    <w:rPr>
      <w:rFonts w:ascii="Times New Roman" w:hAnsi="Times New Roman"/>
      <w:sz w:val="21"/>
    </w:rPr>
  </w:style>
  <w:style w:type="character" w:styleId="1348" w:customStyle="1">
    <w:name w:val="正文首行缩进 Char"/>
    <w:link w:val="1347"/>
    <w:rPr>
      <w:rFonts w:ascii="宋体" w:hAnsi="宋体"/>
      <w:sz w:val="21"/>
      <w:szCs w:val="24"/>
    </w:rPr>
  </w:style>
  <w:style w:type="paragraph" w:styleId="1349" w:customStyle="1">
    <w:name w:val="正文1"/>
    <w:basedOn w:val="1097"/>
    <w:qFormat/>
    <w:pPr>
      <w:contextualSpacing/>
      <w:ind w:firstLine="200"/>
      <w:jc w:val="left"/>
      <w:spacing w:before="120" w:after="120"/>
      <w:widowControl/>
    </w:pPr>
    <w:rPr>
      <w:rFonts w:ascii="Calibri" w:hAnsi="Calibri" w:eastAsia="Adobe 仿宋 Std R"/>
      <w:sz w:val="20"/>
      <w:szCs w:val="21"/>
    </w:rPr>
  </w:style>
  <w:style w:type="character" w:styleId="1350" w:customStyle="1">
    <w:name w:val="材料标题 Char"/>
    <w:link w:val="1351"/>
    <w:qFormat/>
    <w:rPr>
      <w:rFonts w:ascii="方正小标宋简体" w:eastAsia="方正小标宋简体"/>
      <w:color w:val="000000"/>
      <w:sz w:val="44"/>
      <w:szCs w:val="44"/>
    </w:rPr>
  </w:style>
  <w:style w:type="paragraph" w:styleId="1351" w:customStyle="1">
    <w:name w:val="材料标题"/>
    <w:basedOn w:val="1097"/>
    <w:link w:val="1350"/>
    <w:qFormat/>
    <w:pPr>
      <w:jc w:val="center"/>
      <w:spacing w:line="700" w:lineRule="exact"/>
    </w:pPr>
    <w:rPr>
      <w:rFonts w:ascii="方正小标宋简体" w:eastAsia="方正小标宋简体"/>
      <w:color w:val="000000"/>
      <w:sz w:val="44"/>
      <w:szCs w:val="44"/>
    </w:rPr>
  </w:style>
  <w:style w:type="character" w:styleId="1352" w:customStyle="1">
    <w:name w:val="标题1"/>
  </w:style>
  <w:style w:type="paragraph" w:styleId="1353" w:customStyle="1">
    <w:name w:val="p_text_indent_2"/>
    <w:basedOn w:val="1097"/>
    <w:pPr>
      <w:ind w:firstLine="420"/>
      <w:jc w:val="left"/>
    </w:pPr>
    <w:rPr>
      <w:szCs w:val="20"/>
    </w:rPr>
  </w:style>
  <w:style w:type="character" w:styleId="1354" w:customStyle="1">
    <w:name w:val="正文文本 字符2"/>
    <w:qFormat/>
    <w:rPr>
      <w:rFonts w:ascii="宋体" w:hAnsi="宋体"/>
      <w:sz w:val="24"/>
      <w:szCs w:val="24"/>
    </w:rPr>
  </w:style>
  <w:style w:type="paragraph" w:styleId="1355" w:customStyle="1">
    <w:name w:val="Other|1"/>
    <w:basedOn w:val="1097"/>
    <w:qFormat/>
    <w:pPr>
      <w:ind w:firstLine="400"/>
      <w:jc w:val="left"/>
      <w:spacing w:line="432" w:lineRule="auto"/>
    </w:pPr>
    <w:rPr>
      <w:rFonts w:ascii="宋体" w:hAnsi="宋体" w:cs="宋体"/>
      <w:sz w:val="26"/>
      <w:szCs w:val="26"/>
      <w:lang w:val="zh-TW" w:eastAsia="zh-TW" w:bidi="zh-TW"/>
    </w:rPr>
  </w:style>
  <w:style w:type="character" w:styleId="1356" w:customStyle="1">
    <w:name w:val="标题 1 字符"/>
    <w:qFormat/>
    <w:rPr>
      <w:rFonts w:ascii="宋体"/>
      <w:b/>
      <w:sz w:val="32"/>
    </w:rPr>
  </w:style>
  <w:style w:type="character" w:styleId="1357" w:customStyle="1">
    <w:name w:val="标题 2 字符"/>
    <w:uiPriority w:val="9"/>
    <w:qFormat/>
    <w:rPr>
      <w:rFonts w:ascii="Arial" w:hAnsi="Arial" w:eastAsia="黑体"/>
      <w:b/>
      <w:sz w:val="30"/>
      <w:lang w:val="en-US" w:eastAsia="zh-CN" w:bidi="ar-SA"/>
    </w:rPr>
  </w:style>
  <w:style w:type="character" w:styleId="1358" w:customStyle="1">
    <w:name w:val="正文缩进 字符1"/>
    <w:qFormat/>
    <w:rPr>
      <w:rFonts w:ascii="宋体" w:eastAsia="宋体"/>
      <w:sz w:val="24"/>
      <w:szCs w:val="24"/>
      <w:lang w:val="en-US" w:eastAsia="zh-CN" w:bidi="ar-SA"/>
    </w:rPr>
  </w:style>
  <w:style w:type="character" w:styleId="1359" w:customStyle="1">
    <w:name w:val="标题 3 字符"/>
    <w:link w:val="1444"/>
    <w:qFormat/>
    <w:rPr>
      <w:rFonts w:ascii="宋体" w:eastAsia="宋体"/>
      <w:b/>
      <w:sz w:val="24"/>
      <w:u w:val="single"/>
      <w:lang w:val="en-US" w:eastAsia="zh-CN" w:bidi="ar-SA"/>
    </w:rPr>
  </w:style>
  <w:style w:type="character" w:styleId="1360" w:customStyle="1">
    <w:name w:val="标题 4 字符"/>
    <w:qFormat/>
    <w:rPr>
      <w:rFonts w:ascii="Arial" w:hAnsi="Arial" w:eastAsia="黑体"/>
      <w:b/>
      <w:sz w:val="28"/>
    </w:rPr>
  </w:style>
  <w:style w:type="character" w:styleId="1361" w:customStyle="1">
    <w:name w:val="标题 5 字符"/>
    <w:qFormat/>
    <w:rPr>
      <w:b/>
      <w:sz w:val="28"/>
    </w:rPr>
  </w:style>
  <w:style w:type="character" w:styleId="1362" w:customStyle="1">
    <w:name w:val="标题 6 字符"/>
    <w:qFormat/>
    <w:rPr>
      <w:rFonts w:ascii="Arial" w:hAnsi="Arial" w:eastAsia="黑体"/>
      <w:b/>
      <w:sz w:val="24"/>
    </w:rPr>
  </w:style>
  <w:style w:type="character" w:styleId="1363" w:customStyle="1">
    <w:name w:val="标题 7 字符"/>
    <w:qFormat/>
    <w:rPr>
      <w:b/>
      <w:sz w:val="24"/>
    </w:rPr>
  </w:style>
  <w:style w:type="character" w:styleId="1364" w:customStyle="1">
    <w:name w:val="标题 8 字符"/>
    <w:qFormat/>
    <w:rPr>
      <w:rFonts w:ascii="Arial" w:hAnsi="Arial" w:eastAsia="黑体"/>
      <w:sz w:val="24"/>
    </w:rPr>
  </w:style>
  <w:style w:type="character" w:styleId="1365" w:customStyle="1">
    <w:name w:val="标题 9 字符"/>
    <w:qFormat/>
    <w:rPr>
      <w:rFonts w:ascii="Arial" w:hAnsi="Arial" w:eastAsia="黑体"/>
      <w:sz w:val="21"/>
    </w:rPr>
  </w:style>
  <w:style w:type="character" w:styleId="1366" w:customStyle="1">
    <w:name w:val="文档结构图 字符"/>
    <w:qFormat/>
    <w:rPr>
      <w:sz w:val="21"/>
      <w:szCs w:val="24"/>
      <w:shd w:val="clear" w:color="auto" w:fill="000080"/>
    </w:rPr>
  </w:style>
  <w:style w:type="character" w:styleId="1367" w:customStyle="1">
    <w:name w:val="批注文字 字符1"/>
    <w:uiPriority w:val="99"/>
    <w:qFormat/>
    <w:rPr>
      <w:sz w:val="21"/>
      <w:szCs w:val="24"/>
    </w:rPr>
  </w:style>
  <w:style w:type="character" w:styleId="1368" w:customStyle="1">
    <w:name w:val="正文文本 3 字符"/>
    <w:qFormat/>
    <w:rPr>
      <w:sz w:val="16"/>
      <w:szCs w:val="16"/>
    </w:rPr>
  </w:style>
  <w:style w:type="character" w:styleId="1369" w:customStyle="1">
    <w:name w:val="正文文本缩进 字符"/>
    <w:uiPriority w:val="99"/>
    <w:qFormat/>
    <w:rPr>
      <w:rFonts w:eastAsia="宋体"/>
      <w:sz w:val="24"/>
      <w:szCs w:val="24"/>
      <w:lang w:val="en-US" w:eastAsia="zh-CN" w:bidi="ar-SA"/>
    </w:rPr>
  </w:style>
  <w:style w:type="character" w:styleId="1370" w:customStyle="1">
    <w:name w:val="纯文本 字符2"/>
    <w:link w:val="1446"/>
    <w:uiPriority w:val="99"/>
    <w:qFormat/>
    <w:rPr>
      <w:rFonts w:hint="eastAsia" w:ascii="宋体" w:hAnsi="Courier New" w:eastAsia="宋体" w:cs="宋体"/>
      <w:sz w:val="21"/>
    </w:rPr>
  </w:style>
  <w:style w:type="character" w:styleId="1371" w:customStyle="1">
    <w:name w:val="日期 字符"/>
    <w:qFormat/>
    <w:rPr>
      <w:rFonts w:ascii="仿宋_GB2312" w:hAnsi="宋体" w:eastAsia="仿宋_GB2312"/>
      <w:color w:val="000000"/>
      <w:sz w:val="24"/>
      <w:szCs w:val="24"/>
    </w:rPr>
  </w:style>
  <w:style w:type="character" w:styleId="1372" w:customStyle="1">
    <w:name w:val="正文文本缩进 2 字符"/>
    <w:qFormat/>
    <w:rPr>
      <w:rFonts w:ascii="仿宋_GB2312" w:eastAsia="仿宋_GB2312"/>
      <w:sz w:val="24"/>
      <w:szCs w:val="24"/>
    </w:rPr>
  </w:style>
  <w:style w:type="character" w:styleId="1373" w:customStyle="1">
    <w:name w:val="批注框文本 字符"/>
    <w:qFormat/>
    <w:rPr>
      <w:sz w:val="18"/>
      <w:szCs w:val="18"/>
    </w:rPr>
  </w:style>
  <w:style w:type="character" w:styleId="1374" w:customStyle="1">
    <w:name w:val="页脚 字符"/>
    <w:qFormat/>
    <w:rPr>
      <w:rFonts w:ascii="宋体" w:eastAsia="宋体"/>
      <w:sz w:val="18"/>
      <w:lang w:val="en-US" w:eastAsia="zh-CN" w:bidi="ar-SA"/>
    </w:rPr>
  </w:style>
  <w:style w:type="character" w:styleId="1375" w:customStyle="1">
    <w:name w:val="页眉 字符"/>
    <w:qFormat/>
    <w:rPr>
      <w:rFonts w:eastAsia="宋体"/>
      <w:sz w:val="18"/>
      <w:szCs w:val="18"/>
      <w:lang w:val="en-US" w:eastAsia="zh-CN" w:bidi="ar-SA"/>
    </w:rPr>
  </w:style>
  <w:style w:type="character" w:styleId="1376" w:customStyle="1">
    <w:name w:val="正文文本缩进 3 字符"/>
    <w:qFormat/>
    <w:rPr>
      <w:rFonts w:ascii="宋体"/>
      <w:sz w:val="24"/>
    </w:rPr>
  </w:style>
  <w:style w:type="character" w:styleId="1377" w:customStyle="1">
    <w:name w:val="HTML 预设格式 字符"/>
    <w:qFormat/>
    <w:rPr>
      <w:rFonts w:ascii="宋体" w:hAnsi="宋体" w:cs="宋体"/>
      <w:sz w:val="24"/>
      <w:szCs w:val="24"/>
    </w:rPr>
  </w:style>
  <w:style w:type="character" w:styleId="1378" w:customStyle="1">
    <w:name w:val="标题 字符"/>
    <w:qFormat/>
    <w:rPr>
      <w:b/>
      <w:sz w:val="32"/>
    </w:rPr>
  </w:style>
  <w:style w:type="character" w:styleId="1379" w:customStyle="1">
    <w:name w:val="批注主题 字符"/>
    <w:qFormat/>
    <w:rPr>
      <w:rFonts w:ascii="Times New Roman" w:hAnsi="Times New Roman" w:eastAsia="宋体" w:cs="Times New Roman"/>
      <w:b/>
      <w:bCs/>
      <w:sz w:val="21"/>
      <w:szCs w:val="24"/>
      <w:lang w:val="en-US" w:eastAsia="zh-CN" w:bidi="ar-SA"/>
    </w:rPr>
  </w:style>
  <w:style w:type="paragraph" w:styleId="1380" w:customStyle="1">
    <w:name w:val="修订1"/>
    <w:qFormat/>
    <w:rPr>
      <w:sz w:val="21"/>
      <w:szCs w:val="24"/>
    </w:rPr>
  </w:style>
  <w:style w:type="paragraph" w:styleId="1381" w:customStyle="1">
    <w:name w:val="纯文本1"/>
    <w:next w:val="1151"/>
    <w:link w:val="1382"/>
    <w:qFormat/>
    <w:pPr>
      <w:jc w:val="both"/>
      <w:widowControl w:val="off"/>
    </w:pPr>
    <w:rPr>
      <w:rFonts w:ascii="宋体" w:hAnsi="宋体"/>
      <w:sz w:val="26"/>
    </w:rPr>
  </w:style>
  <w:style w:type="character" w:styleId="1382" w:customStyle="1">
    <w:name w:val="Plain Text Char"/>
    <w:link w:val="1381"/>
    <w:qFormat/>
    <w:rPr>
      <w:rFonts w:ascii="宋体" w:hAnsi="宋体"/>
      <w:sz w:val="26"/>
    </w:rPr>
  </w:style>
  <w:style w:type="character" w:styleId="1383" w:customStyle="1">
    <w:name w:val="Default Char"/>
    <w:link w:val="1276"/>
    <w:qFormat/>
    <w:rPr>
      <w:rFonts w:ascii="Symbol" w:hAnsi="Symbol" w:cs="Symbol"/>
      <w:color w:val="000000"/>
      <w:sz w:val="24"/>
      <w:szCs w:val="24"/>
    </w:rPr>
  </w:style>
  <w:style w:type="paragraph" w:styleId="1384">
    <w:name w:val="TOC Heading"/>
    <w:basedOn w:val="1098"/>
    <w:next w:val="1097"/>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1385" w:customStyle="1">
    <w:name w:val="正文缩进 字符"/>
    <w:link w:val="1443"/>
    <w:qFormat/>
    <w:rPr>
      <w:sz w:val="21"/>
    </w:rPr>
  </w:style>
  <w:style w:type="paragraph" w:styleId="1386" w:customStyle="1">
    <w:name w:val="☆ 正文"/>
    <w:basedOn w:val="1097"/>
    <w:qFormat/>
    <w:pPr>
      <w:jc w:val="left"/>
      <w:spacing w:after="200"/>
      <w:widowControl/>
    </w:pPr>
    <w:rPr>
      <w:rFonts w:ascii="Calibri" w:hAnsi="Calibri" w:eastAsia="微软雅黑"/>
      <w:sz w:val="22"/>
      <w:szCs w:val="22"/>
      <w:lang w:val="zh-CN"/>
    </w:rPr>
  </w:style>
  <w:style w:type="paragraph" w:styleId="1387" w:customStyle="1">
    <w:name w:val="首行缩进"/>
    <w:basedOn w:val="1097"/>
    <w:qFormat/>
    <w:pPr>
      <w:ind w:firstLine="480"/>
      <w:jc w:val="left"/>
      <w:spacing w:after="200"/>
      <w:widowControl/>
    </w:pPr>
    <w:rPr>
      <w:rFonts w:ascii="Calibri" w:hAnsi="Calibri"/>
      <w:sz w:val="22"/>
      <w:szCs w:val="22"/>
      <w:lang w:val="zh-CN"/>
    </w:rPr>
  </w:style>
  <w:style w:type="paragraph" w:styleId="1388" w:customStyle="1">
    <w:name w:val="！正文"/>
    <w:basedOn w:val="1097"/>
    <w:qFormat/>
    <w:pPr>
      <w:ind w:firstLine="420"/>
      <w:jc w:val="left"/>
      <w:spacing w:after="200" w:line="360" w:lineRule="auto"/>
      <w:widowControl/>
    </w:pPr>
    <w:rPr>
      <w:rFonts w:ascii="Tahoma" w:hAnsi="Tahoma"/>
      <w:sz w:val="18"/>
      <w:szCs w:val="22"/>
    </w:rPr>
  </w:style>
  <w:style w:type="character" w:styleId="1389" w:customStyle="1">
    <w:name w:val="列表段落 字符"/>
    <w:uiPriority w:val="34"/>
    <w:qFormat/>
    <w:rPr>
      <w:rFonts w:ascii="Calibri" w:hAnsi="Calibri" w:eastAsia="宋体"/>
      <w:sz w:val="21"/>
      <w:szCs w:val="22"/>
      <w:lang w:val="en-US" w:eastAsia="zh-CN" w:bidi="ar-SA"/>
    </w:rPr>
  </w:style>
  <w:style w:type="character" w:styleId="1390" w:customStyle="1">
    <w:name w:val="正文文本 字符"/>
    <w:link w:val="1445"/>
    <w:qFormat/>
    <w:rPr>
      <w:rFonts w:ascii="宋体" w:hAnsi="宋体"/>
      <w:sz w:val="24"/>
      <w:szCs w:val="24"/>
    </w:rPr>
  </w:style>
  <w:style w:type="character" w:styleId="1391" w:customStyle="1">
    <w:name w:val="NormalCharacter"/>
    <w:semiHidden/>
    <w:qFormat/>
    <w:rPr>
      <w:rFonts w:ascii="Calibri" w:hAnsi="Calibri" w:eastAsia="宋体" w:cs="Times New Roman"/>
      <w:sz w:val="21"/>
      <w:szCs w:val="24"/>
      <w:lang w:val="en-US" w:eastAsia="zh-CN" w:bidi="ar-SA"/>
    </w:rPr>
  </w:style>
  <w:style w:type="character" w:styleId="1392" w:customStyle="1">
    <w:name w:val="正文文本 字符1"/>
    <w:qFormat/>
    <w:rPr>
      <w:rFonts w:ascii="宋体" w:hAnsi="宋体" w:eastAsia="宋体" w:cs="Times New Roman"/>
      <w:sz w:val="24"/>
      <w:szCs w:val="24"/>
    </w:rPr>
  </w:style>
  <w:style w:type="paragraph" w:styleId="1393" w:customStyle="1">
    <w:name w:val="括号样式"/>
    <w:basedOn w:val="1112"/>
    <w:pPr>
      <w:ind w:left="1020" w:hanging="600"/>
      <w:jc w:val="both"/>
      <w:spacing w:line="360" w:lineRule="auto"/>
    </w:pPr>
    <w:rPr>
      <w:rFonts w:ascii="Times New Roman" w:cs="宋体"/>
      <w:szCs w:val="20"/>
    </w:rPr>
  </w:style>
  <w:style w:type="paragraph" w:styleId="1394">
    <w:name w:val="Revision"/>
    <w:hidden/>
    <w:uiPriority w:val="99"/>
    <w:unhideWhenUsed/>
    <w:rPr>
      <w:sz w:val="21"/>
      <w:szCs w:val="24"/>
    </w:rPr>
  </w:style>
  <w:style w:type="character" w:styleId="1395" w:customStyle="1">
    <w:name w:val="正文文本首行缩进 字符"/>
    <w:link w:val="1448"/>
    <w:uiPriority w:val="99"/>
    <w:rPr>
      <w:rFonts w:ascii="宋体" w:hAnsi="宋体"/>
      <w:sz w:val="21"/>
      <w:szCs w:val="24"/>
    </w:rPr>
  </w:style>
  <w:style w:type="character" w:styleId="1396" w:customStyle="1">
    <w:name w:val="正文文本首行缩进 2 字符"/>
    <w:qFormat/>
  </w:style>
  <w:style w:type="paragraph" w:styleId="1397" w:customStyle="1">
    <w:name w:val="修订2"/>
    <w:qFormat/>
    <w:rPr>
      <w:sz w:val="21"/>
      <w:szCs w:val="24"/>
    </w:rPr>
  </w:style>
  <w:style w:type="paragraph" w:styleId="1398" w:customStyle="1">
    <w:name w:val="WPSOffice手动目录 1"/>
    <w:qFormat/>
  </w:style>
  <w:style w:type="paragraph" w:styleId="1399" w:customStyle="1">
    <w:name w:val="WPSOffice手动目录 2"/>
    <w:qFormat/>
    <w:pPr>
      <w:ind w:left="200"/>
    </w:pPr>
  </w:style>
  <w:style w:type="character" w:styleId="1400" w:customStyle="1">
    <w:name w:val="cf01"/>
    <w:rPr>
      <w:rFonts w:hint="eastAsia" w:ascii="Microsoft YaHei UI" w:hAnsi="Microsoft YaHei UI" w:eastAsia="Microsoft YaHei UI"/>
      <w:sz w:val="18"/>
      <w:szCs w:val="18"/>
    </w:rPr>
  </w:style>
  <w:style w:type="paragraph" w:styleId="1401">
    <w:name w:val="envelope return"/>
    <w:basedOn w:val="1097"/>
    <w:qFormat/>
    <w:rPr>
      <w:rFonts w:ascii="Arial" w:hAnsi="Arial"/>
    </w:rPr>
  </w:style>
  <w:style w:type="paragraph" w:styleId="1402" w:customStyle="1">
    <w:name w:val="修订3"/>
    <w:qFormat/>
    <w:rPr>
      <w:sz w:val="21"/>
      <w:szCs w:val="24"/>
    </w:rPr>
  </w:style>
  <w:style w:type="paragraph" w:styleId="1403" w:customStyle="1">
    <w:name w:val="正文 A"/>
    <w:qFormat/>
    <w:pPr>
      <w:jc w:val="both"/>
      <w:widowControl w:val="off"/>
    </w:pPr>
    <w:rPr>
      <w:rFonts w:eastAsia="Times New Roman"/>
      <w:color w:val="000000"/>
      <w:sz w:val="21"/>
      <w:szCs w:val="21"/>
    </w:rPr>
  </w:style>
  <w:style w:type="character" w:styleId="1404" w:customStyle="1">
    <w:name w:val="未处理的提及1"/>
    <w:uiPriority w:val="99"/>
    <w:unhideWhenUsed/>
    <w:qFormat/>
    <w:rPr>
      <w:color w:val="605e5c"/>
      <w:shd w:val="clear" w:color="auto" w:fill="e1dfdd"/>
    </w:rPr>
  </w:style>
  <w:style w:type="paragraph" w:styleId="1405" w:customStyle="1">
    <w:name w:val="段"/>
    <w:next w:val="1097"/>
    <w:qFormat/>
    <w:pPr>
      <w:ind w:firstLine="200"/>
      <w:jc w:val="both"/>
      <w:spacing w:line="360" w:lineRule="auto"/>
    </w:pPr>
    <w:rPr>
      <w:rFonts w:ascii="宋体"/>
      <w:sz w:val="24"/>
      <w:szCs w:val="22"/>
    </w:rPr>
  </w:style>
  <w:style w:type="character" w:styleId="1406" w:customStyle="1">
    <w:name w:val="引用 Char"/>
    <w:link w:val="1421"/>
    <w:qFormat/>
    <w:rPr>
      <w:rFonts w:eastAsia="仿宋_GB2312"/>
      <w:color w:val="000000"/>
      <w:sz w:val="24"/>
    </w:rPr>
  </w:style>
  <w:style w:type="character" w:styleId="1407">
    <w:name w:val="Subtle Emphasis"/>
    <w:uiPriority w:val="19"/>
    <w:qFormat/>
    <w:rPr>
      <w:i/>
      <w:iCs/>
      <w:color w:val="808080"/>
    </w:rPr>
  </w:style>
  <w:style w:type="character" w:styleId="1408" w:customStyle="1">
    <w:name w:val="已访问的超链接1"/>
    <w:uiPriority w:val="99"/>
    <w:qFormat/>
    <w:rPr>
      <w:rFonts w:ascii="Times New Roman"/>
    </w:rPr>
  </w:style>
  <w:style w:type="character" w:styleId="1409" w:customStyle="1">
    <w:name w:val="Placeholder Text1"/>
    <w:uiPriority w:val="99"/>
    <w:semiHidden/>
    <w:qFormat/>
    <w:rPr>
      <w:rFonts w:cs="Times New Roman"/>
      <w:color w:val="808080"/>
    </w:rPr>
  </w:style>
  <w:style w:type="character" w:styleId="1410" w:customStyle="1">
    <w:name w:val="info1"/>
    <w:uiPriority w:val="99"/>
    <w:qFormat/>
    <w:rPr>
      <w:sz w:val="29"/>
    </w:rPr>
  </w:style>
  <w:style w:type="paragraph" w:styleId="1411" w:customStyle="1">
    <w:name w:val="Char Char Char1 Char3"/>
    <w:basedOn w:val="1097"/>
    <w:uiPriority w:val="99"/>
    <w:qFormat/>
    <w:pPr>
      <w:ind w:firstLine="200"/>
      <w:spacing w:line="360" w:lineRule="auto"/>
    </w:pPr>
    <w:rPr>
      <w:rFonts w:ascii="宋体" w:hAnsi="宋体"/>
      <w:sz w:val="24"/>
      <w:szCs w:val="20"/>
    </w:rPr>
  </w:style>
  <w:style w:type="paragraph" w:styleId="1412" w:customStyle="1">
    <w:name w:val="p0"/>
    <w:basedOn w:val="1097"/>
    <w:qFormat/>
    <w:pPr>
      <w:widowControl/>
    </w:pPr>
    <w:rPr>
      <w:szCs w:val="20"/>
    </w:rPr>
  </w:style>
  <w:style w:type="paragraph" w:styleId="1413">
    <w:name w:val="index 2"/>
    <w:basedOn w:val="1097"/>
    <w:next w:val="1097"/>
    <w:uiPriority w:val="99"/>
    <w:qFormat/>
    <w:pPr>
      <w:ind w:left="200"/>
    </w:pPr>
    <w:rPr>
      <w:szCs w:val="20"/>
    </w:rPr>
  </w:style>
  <w:style w:type="paragraph" w:styleId="1414" w:customStyle="1">
    <w:name w:val="Char Char Char1 Char6"/>
    <w:basedOn w:val="1097"/>
    <w:uiPriority w:val="99"/>
    <w:qFormat/>
    <w:pPr>
      <w:ind w:firstLine="200"/>
      <w:spacing w:line="360" w:lineRule="auto"/>
    </w:pPr>
    <w:rPr>
      <w:rFonts w:ascii="宋体" w:hAnsi="宋体"/>
      <w:sz w:val="24"/>
      <w:szCs w:val="20"/>
    </w:rPr>
  </w:style>
  <w:style w:type="paragraph" w:styleId="1415" w:customStyle="1">
    <w:name w:val="Char Char Char1 Char4"/>
    <w:basedOn w:val="1097"/>
    <w:uiPriority w:val="99"/>
    <w:qFormat/>
    <w:pPr>
      <w:ind w:firstLine="200"/>
      <w:spacing w:line="360" w:lineRule="auto"/>
    </w:pPr>
    <w:rPr>
      <w:rFonts w:ascii="宋体" w:hAnsi="宋体"/>
      <w:sz w:val="24"/>
      <w:szCs w:val="20"/>
    </w:rPr>
  </w:style>
  <w:style w:type="paragraph" w:styleId="1416" w:customStyle="1">
    <w:name w:val="Char Char Char Char"/>
    <w:basedOn w:val="1097"/>
    <w:qFormat/>
    <w:rPr>
      <w:szCs w:val="20"/>
    </w:rPr>
  </w:style>
  <w:style w:type="paragraph" w:styleId="1417" w:customStyle="1">
    <w:name w:val="Char Char Char1 Char8"/>
    <w:basedOn w:val="1097"/>
    <w:uiPriority w:val="99"/>
    <w:qFormat/>
    <w:pPr>
      <w:ind w:firstLine="200"/>
      <w:spacing w:line="360" w:lineRule="auto"/>
    </w:pPr>
    <w:rPr>
      <w:szCs w:val="20"/>
    </w:rPr>
  </w:style>
  <w:style w:type="paragraph" w:styleId="1418" w:customStyle="1">
    <w:name w:val="Char Char Char Char1"/>
    <w:basedOn w:val="1097"/>
    <w:uiPriority w:val="99"/>
    <w:qFormat/>
    <w:pPr>
      <w:ind w:firstLine="200"/>
      <w:spacing w:line="360" w:lineRule="auto"/>
    </w:pPr>
    <w:rPr>
      <w:szCs w:val="20"/>
    </w:rPr>
  </w:style>
  <w:style w:type="paragraph" w:styleId="1419" w:customStyle="1">
    <w:name w:val="样式4"/>
    <w:basedOn w:val="1099"/>
    <w:uiPriority w:val="99"/>
    <w:qFormat/>
    <w:pPr>
      <w:spacing w:before="0" w:line="240" w:lineRule="auto"/>
    </w:pPr>
    <w:rPr>
      <w:b w:val="0"/>
      <w:sz w:val="28"/>
    </w:rPr>
  </w:style>
  <w:style w:type="paragraph" w:styleId="1420" w:customStyle="1">
    <w:name w:val="样式3"/>
    <w:basedOn w:val="1099"/>
    <w:uiPriority w:val="99"/>
    <w:qFormat/>
    <w:pPr>
      <w:spacing w:before="0" w:line="240" w:lineRule="auto"/>
    </w:pPr>
    <w:rPr>
      <w:b w:val="0"/>
      <w:sz w:val="28"/>
    </w:rPr>
  </w:style>
  <w:style w:type="paragraph" w:styleId="1421" w:customStyle="1">
    <w:name w:val="引用1"/>
    <w:basedOn w:val="1097"/>
    <w:next w:val="1097"/>
    <w:link w:val="1406"/>
    <w:uiPriority w:val="99"/>
    <w:qFormat/>
    <w:rPr>
      <w:rFonts w:eastAsia="仿宋_GB2312"/>
      <w:color w:val="000000"/>
      <w:sz w:val="24"/>
      <w:szCs w:val="20"/>
    </w:rPr>
  </w:style>
  <w:style w:type="paragraph" w:styleId="1422" w:customStyle="1">
    <w:name w:val="正文文本缩进 3 Char Char"/>
    <w:basedOn w:val="1097"/>
    <w:uiPriority w:val="99"/>
    <w:qFormat/>
    <w:pPr>
      <w:ind w:firstLine="479"/>
      <w:spacing w:line="400" w:lineRule="exact"/>
    </w:pPr>
    <w:rPr>
      <w:rFonts w:ascii="仿宋_GB2312" w:eastAsia="仿宋_GB2312"/>
      <w:szCs w:val="20"/>
    </w:rPr>
  </w:style>
  <w:style w:type="paragraph" w:styleId="1423" w:customStyle="1">
    <w:name w:val="Char Char Char1 Char7"/>
    <w:basedOn w:val="1097"/>
    <w:uiPriority w:val="99"/>
    <w:qFormat/>
    <w:pPr>
      <w:ind w:firstLine="200"/>
      <w:spacing w:line="360" w:lineRule="auto"/>
    </w:pPr>
    <w:rPr>
      <w:rFonts w:ascii="宋体" w:hAnsi="宋体"/>
      <w:sz w:val="24"/>
      <w:szCs w:val="20"/>
    </w:rPr>
  </w:style>
  <w:style w:type="paragraph" w:styleId="1424" w:customStyle="1">
    <w:name w:val="_Style 49"/>
    <w:basedOn w:val="1097"/>
    <w:next w:val="1137"/>
    <w:uiPriority w:val="99"/>
    <w:qFormat/>
    <w:rPr>
      <w:rFonts w:ascii="宋体" w:hAnsi="Courier New"/>
      <w:sz w:val="24"/>
      <w:szCs w:val="20"/>
    </w:rPr>
  </w:style>
  <w:style w:type="paragraph" w:styleId="1425" w:customStyle="1">
    <w:name w:val="正文文本缩进 Char Char"/>
    <w:basedOn w:val="1097"/>
    <w:uiPriority w:val="99"/>
    <w:qFormat/>
    <w:pPr>
      <w:ind w:left="420"/>
      <w:spacing w:after="120"/>
    </w:pPr>
    <w:rPr>
      <w:szCs w:val="20"/>
    </w:rPr>
  </w:style>
  <w:style w:type="paragraph" w:styleId="1426" w:customStyle="1">
    <w:name w:val="普通(网站)1"/>
    <w:basedOn w:val="1097"/>
    <w:uiPriority w:val="99"/>
    <w:qFormat/>
    <w:pPr>
      <w:jc w:val="left"/>
      <w:spacing w:before="100" w:beforeAutospacing="1" w:after="100" w:afterAutospacing="1"/>
      <w:widowControl/>
    </w:pPr>
    <w:rPr>
      <w:rFonts w:ascii="宋体" w:hAnsi="宋体"/>
      <w:sz w:val="24"/>
      <w:szCs w:val="20"/>
    </w:rPr>
  </w:style>
  <w:style w:type="paragraph" w:styleId="1427" w:customStyle="1">
    <w:name w:val="Char Char Char1 Char Char Char Char"/>
    <w:basedOn w:val="1097"/>
    <w:uiPriority w:val="99"/>
    <w:qFormat/>
    <w:rPr>
      <w:rFonts w:ascii="宋体" w:hAnsi="宋体" w:cs="Courier New"/>
      <w:sz w:val="32"/>
      <w:szCs w:val="32"/>
    </w:rPr>
  </w:style>
  <w:style w:type="paragraph" w:styleId="1428" w:customStyle="1">
    <w:name w:val="Char Char Char1 Char5"/>
    <w:basedOn w:val="1097"/>
    <w:uiPriority w:val="99"/>
    <w:qFormat/>
    <w:pPr>
      <w:ind w:firstLine="200"/>
      <w:spacing w:line="360" w:lineRule="auto"/>
    </w:pPr>
    <w:rPr>
      <w:rFonts w:ascii="宋体" w:hAnsi="宋体"/>
      <w:sz w:val="24"/>
      <w:szCs w:val="20"/>
    </w:rPr>
  </w:style>
  <w:style w:type="paragraph" w:styleId="1429" w:customStyle="1">
    <w:name w:val="样式1"/>
    <w:basedOn w:val="1099"/>
    <w:qFormat/>
    <w:pPr>
      <w:spacing w:before="0" w:line="415" w:lineRule="auto"/>
    </w:pPr>
    <w:rPr>
      <w:b w:val="0"/>
      <w:sz w:val="28"/>
    </w:rPr>
  </w:style>
  <w:style w:type="character" w:styleId="1430" w:customStyle="1">
    <w:name w:val="font61"/>
    <w:qFormat/>
    <w:rPr>
      <w:rFonts w:hint="default" w:ascii="Times New Roman" w:hAnsi="Times New Roman" w:cs="Times New Roman"/>
      <w:color w:val="000000"/>
      <w:sz w:val="20"/>
      <w:szCs w:val="20"/>
      <w:u w:val="none"/>
    </w:rPr>
  </w:style>
  <w:style w:type="character" w:styleId="1431" w:customStyle="1">
    <w:name w:val="font11"/>
    <w:qFormat/>
    <w:rPr>
      <w:rFonts w:hint="eastAsia" w:ascii="宋体" w:hAnsi="宋体" w:eastAsia="宋体" w:cs="宋体"/>
      <w:color w:val="000000"/>
      <w:sz w:val="20"/>
      <w:szCs w:val="20"/>
      <w:u w:val="none"/>
    </w:rPr>
  </w:style>
  <w:style w:type="character" w:styleId="1432" w:customStyle="1">
    <w:name w:val="font21"/>
    <w:qFormat/>
    <w:rPr>
      <w:rFonts w:hint="eastAsia" w:ascii="宋体" w:hAnsi="宋体" w:eastAsia="宋体" w:cs="宋体"/>
      <w:color w:val="000000"/>
      <w:sz w:val="22"/>
      <w:szCs w:val="22"/>
      <w:u w:val="none"/>
    </w:rPr>
  </w:style>
  <w:style w:type="character" w:styleId="1433" w:customStyle="1">
    <w:name w:val="font81"/>
    <w:qFormat/>
    <w:rPr>
      <w:rFonts w:hint="default" w:ascii="Times New Roman" w:hAnsi="Times New Roman" w:cs="Times New Roman"/>
      <w:color w:val="000000"/>
      <w:sz w:val="24"/>
      <w:szCs w:val="24"/>
      <w:u w:val="none"/>
    </w:rPr>
  </w:style>
  <w:style w:type="paragraph" w:styleId="1434" w:customStyle="1">
    <w:name w:val="纯文本2"/>
    <w:basedOn w:val="1097"/>
    <w:rPr>
      <w:rFonts w:ascii="宋体" w:hAnsi="Courier New" w:eastAsia="楷体_GB2312"/>
      <w:sz w:val="26"/>
      <w:szCs w:val="20"/>
    </w:rPr>
  </w:style>
  <w:style w:type="paragraph" w:styleId="1435" w:customStyle="1">
    <w:name w:val="BodyText"/>
    <w:basedOn w:val="1097"/>
    <w:next w:val="1097"/>
    <w:qFormat/>
    <w:pPr>
      <w:spacing w:after="120"/>
      <w:widowControl/>
    </w:pPr>
    <w:rPr>
      <w:szCs w:val="20"/>
    </w:rPr>
  </w:style>
  <w:style w:type="paragraph" w:styleId="1436" w:customStyle="1">
    <w:name w:val="ParaAttribute5"/>
    <w:qFormat/>
    <w:pPr>
      <w:ind w:firstLine="480"/>
      <w:jc w:val="both"/>
      <w:spacing w:line="400" w:lineRule="exact"/>
      <w:widowControl w:val="off"/>
    </w:pPr>
    <w:rPr>
      <w:rFonts w:eastAsia="Batang"/>
    </w:rPr>
  </w:style>
  <w:style w:type="character" w:styleId="1437" w:customStyle="1">
    <w:name w:val="fontstyle01"/>
    <w:uiPriority w:val="99"/>
    <w:qFormat/>
    <w:rPr>
      <w:rFonts w:ascii="宋体" w:hAnsi="宋体" w:eastAsia="宋体" w:cs="宋体"/>
      <w:color w:val="000000"/>
      <w:sz w:val="22"/>
      <w:szCs w:val="22"/>
    </w:rPr>
  </w:style>
  <w:style w:type="character" w:styleId="1438" w:customStyle="1">
    <w:name w:val="普通(网站) 字符"/>
    <w:link w:val="1159"/>
    <w:uiPriority w:val="99"/>
    <w:qFormat/>
    <w:rPr>
      <w:rFonts w:ascii="宋体" w:hAnsi="宋体" w:cs="宋体"/>
      <w:sz w:val="24"/>
      <w:szCs w:val="24"/>
    </w:rPr>
  </w:style>
  <w:style w:type="character" w:styleId="1439" w:customStyle="1">
    <w:name w:val="正文文本 Char"/>
    <w:qFormat/>
    <w:rPr>
      <w:rFonts w:ascii="宋体" w:hAnsi="宋体"/>
      <w:sz w:val="24"/>
      <w:szCs w:val="24"/>
    </w:rPr>
  </w:style>
  <w:style w:type="character" w:styleId="1440" w:customStyle="1">
    <w:name w:val="font01"/>
    <w:qFormat/>
    <w:rPr>
      <w:rFonts w:hint="eastAsia" w:ascii="宋体" w:hAnsi="宋体" w:eastAsia="宋体" w:cs="宋体"/>
      <w:color w:val="000000"/>
      <w:sz w:val="22"/>
      <w:szCs w:val="22"/>
      <w:u w:val="none"/>
    </w:rPr>
  </w:style>
  <w:style w:type="paragraph" w:styleId="1441" w:customStyle="1">
    <w:name w:val="p"/>
    <w:basedOn w:val="1097"/>
    <w:qFormat/>
  </w:style>
  <w:style w:type="table" w:styleId="1442"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Symbol" w:hAnsi="Symbol"/>
        <w:color w:val="404040"/>
        <w:sz w:val="22"/>
      </w:rPr>
      <w:tcPr>
        <w:tcBorders>
          <w:top w:val="single" w:color="CBC0D9" w:sz="4" w:space="0"/>
          <w:left w:val="single" w:color="CBC0D9" w:sz="4" w:space="0"/>
          <w:bottom w:val="single" w:color="CBC0D9" w:sz="4" w:space="0"/>
          <w:right w:val="single" w:color="CBC0D9" w:sz="4" w:space="0"/>
          <w:insideH w:val="none" w:color="auto" w:sz="0" w:space="0"/>
          <w:insideV w:val="none" w:color="auto" w:sz="0" w:space="0"/>
        </w:tcBorders>
      </w:tcPr>
    </w:tblStylePr>
    <w:tblStylePr w:type="firstCol">
      <w:rPr>
        <w:rFonts w:ascii="Symbol" w:hAnsi="Symbol"/>
        <w:color w:val="404040"/>
        <w:sz w:val="22"/>
      </w:rPr>
    </w:tblStylePr>
    <w:tblStylePr w:type="firstRow">
      <w:rPr>
        <w:rFonts w:ascii="Symbol" w:hAnsi="Symbol"/>
        <w:color w:val="404040"/>
        <w:sz w:val="22"/>
      </w:rPr>
      <w:tcPr>
        <w:tcBorders>
          <w:top w:val="none" w:color="auto" w:sz="0" w:space="0"/>
          <w:left w:val="single" w:color="B2A1C6" w:sz="12" w:space="0"/>
          <w:bottom w:val="none" w:color="auto" w:sz="0" w:space="0"/>
          <w:right w:val="none" w:color="auto" w:sz="0" w:space="0"/>
          <w:insideH w:val="none" w:color="auto" w:sz="0" w:space="0"/>
          <w:insideV w:val="none" w:color="auto" w:sz="0" w:space="0"/>
        </w:tcBorders>
      </w:tcPr>
    </w:tblStylePr>
    <w:tblStylePr w:type="lastCol">
      <w:rPr>
        <w:rFonts w:ascii="Symbol" w:hAnsi="Symbol"/>
        <w:color w:val="404040"/>
        <w:sz w:val="22"/>
      </w:rPr>
      <w:tcPr>
        <w:tcBorders>
          <w:top w:val="none" w:color="auto" w:sz="0" w:space="0"/>
          <w:left w:val="none" w:color="auto" w:sz="0" w:space="0"/>
          <w:bottom w:val="single" w:color="B2A1C6" w:sz="12" w:space="0"/>
          <w:right w:val="none" w:color="auto" w:sz="0" w:space="0"/>
          <w:insideH w:val="none" w:color="auto" w:sz="0" w:space="0"/>
          <w:insideV w:val="none" w:color="auto" w:sz="0" w:space="0"/>
        </w:tcBorders>
      </w:tcPr>
    </w:tblStylePr>
    <w:tblStylePr w:type="lastRow">
      <w:rPr>
        <w:rFonts w:ascii="Symbol" w:hAnsi="Symbol"/>
        <w:color w:val="404040"/>
        <w:sz w:val="22"/>
      </w:rPr>
      <w:tcPr>
        <w:tcBorders>
          <w:top w:val="single" w:color="B2A1C6" w:sz="12" w:space="0"/>
          <w:left w:val="none" w:color="auto" w:sz="0" w:space="0"/>
          <w:bottom w:val="none" w:color="auto" w:sz="0" w:space="0"/>
          <w:right w:val="none" w:color="auto" w:sz="0" w:space="0"/>
          <w:insideH w:val="none" w:color="auto" w:sz="0" w:space="0"/>
          <w:insideV w:val="none" w:color="auto" w:sz="0" w:space="0"/>
        </w:tcBorders>
      </w:tcPr>
    </w:tblStylePr>
  </w:style>
  <w:style w:type="paragraph" w:styleId="1443" w:customStyle="1">
    <w:name w:val="正文缩进11"/>
    <w:basedOn w:val="1097"/>
    <w:link w:val="1385"/>
    <w:qFormat/>
    <w:pPr>
      <w:ind w:firstLine="420"/>
      <w:jc w:val="left"/>
    </w:pPr>
    <w:rPr>
      <w:szCs w:val="20"/>
    </w:rPr>
  </w:style>
  <w:style w:type="paragraph" w:styleId="1444" w:customStyle="1">
    <w:name w:val="标题 31"/>
    <w:basedOn w:val="1097"/>
    <w:next w:val="1443"/>
    <w:link w:val="1359"/>
    <w:qFormat/>
    <w:pPr>
      <w:jc w:val="left"/>
      <w:keepLines/>
      <w:keepNext/>
      <w:spacing w:before="360" w:after="120"/>
      <w:outlineLvl w:val="2"/>
    </w:pPr>
    <w:rPr>
      <w:rFonts w:ascii="宋体"/>
      <w:b/>
      <w:sz w:val="24"/>
      <w:szCs w:val="20"/>
      <w:u w:val="single"/>
    </w:rPr>
  </w:style>
  <w:style w:type="paragraph" w:styleId="1445" w:customStyle="1">
    <w:name w:val="正文文本1"/>
    <w:basedOn w:val="1097"/>
    <w:link w:val="1390"/>
    <w:qFormat/>
    <w:pPr>
      <w:spacing w:before="120" w:line="22" w:lineRule="atLeast"/>
      <w:tabs>
        <w:tab w:val="left" w:pos="567" w:leader="none"/>
      </w:tabs>
    </w:pPr>
    <w:rPr>
      <w:rFonts w:ascii="宋体" w:hAnsi="宋体"/>
      <w:sz w:val="24"/>
    </w:rPr>
  </w:style>
  <w:style w:type="paragraph" w:styleId="1446" w:customStyle="1">
    <w:name w:val="纯文本11"/>
    <w:basedOn w:val="1097"/>
    <w:link w:val="1370"/>
    <w:uiPriority w:val="99"/>
    <w:qFormat/>
    <w:rPr>
      <w:rFonts w:hint="eastAsia" w:ascii="宋体" w:hAnsi="Courier New" w:cs="宋体"/>
      <w:szCs w:val="20"/>
    </w:rPr>
  </w:style>
  <w:style w:type="character" w:styleId="1447">
    <w:name w:val="Unresolved Mention"/>
    <w:basedOn w:val="1107"/>
    <w:uiPriority w:val="99"/>
    <w:semiHidden/>
    <w:unhideWhenUsed/>
    <w:rPr>
      <w:color w:val="605e5c"/>
      <w:shd w:val="clear" w:color="auto" w:fill="e1dfdd"/>
    </w:rPr>
  </w:style>
  <w:style w:type="paragraph" w:styleId="1448">
    <w:name w:val="Body Text First Indent"/>
    <w:basedOn w:val="1129"/>
    <w:link w:val="1395"/>
    <w:unhideWhenUsed/>
    <w:qFormat/>
    <w:pPr>
      <w:ind w:firstLine="420"/>
      <w:spacing w:before="0" w:after="120" w:line="240" w:lineRule="auto"/>
      <w:tabs>
        <w:tab w:val="clear" w:pos="567" w:leader="none"/>
      </w:tabs>
    </w:pPr>
    <w:rPr>
      <w:sz w:val="21"/>
    </w:rPr>
  </w:style>
  <w:style w:type="character" w:styleId="1449" w:customStyle="1">
    <w:name w:val="正文文本首行缩进 字符1"/>
    <w:basedOn w:val="1130"/>
    <w:uiPriority w:val="99"/>
    <w:semiHidden/>
    <w:rPr>
      <w:rFonts w:ascii="宋体" w:hAnsi="宋体"/>
      <w:sz w:val="21"/>
      <w:szCs w:val="24"/>
    </w:rPr>
  </w:style>
  <w:style w:type="paragraph" w:styleId="1450">
    <w:name w:val="table of authorities"/>
    <w:basedOn w:val="1097"/>
    <w:next w:val="1403"/>
    <w:qFormat/>
    <w:pPr>
      <w:ind w:left="420"/>
    </w:pPr>
    <w:rPr>
      <w:rFonts w:ascii="Calibri" w:hAnsi="Calibri" w:eastAsia="Calibri" w:cs="Calibri"/>
      <w:color w:val="000000"/>
      <w:szCs w:val="21"/>
    </w:rPr>
  </w:style>
  <w:style w:type="paragraph" w:styleId="1451">
    <w:name w:val="index 4"/>
    <w:basedOn w:val="1097"/>
    <w:next w:val="1097"/>
    <w:qFormat/>
    <w:pPr>
      <w:ind w:left="600"/>
    </w:pPr>
    <w:rPr>
      <w:rFonts w:ascii="Calibri" w:hAnsi="Calibri"/>
      <w:szCs w:val="22"/>
    </w:rPr>
  </w:style>
  <w:style w:type="paragraph" w:styleId="1452" w:customStyle="1">
    <w:name w:val="正文_0"/>
    <w:qFormat/>
    <w:pPr>
      <w:jc w:val="both"/>
      <w:widowControl w:val="off"/>
    </w:pPr>
    <w:rPr>
      <w:sz w:val="21"/>
      <w:szCs w:val="22"/>
    </w:rPr>
  </w:style>
  <w:style w:type="paragraph" w:styleId="1453">
    <w:name w:val="Subtitle"/>
    <w:basedOn w:val="1097"/>
    <w:next w:val="1097"/>
    <w:link w:val="1454"/>
    <w:qFormat/>
    <w:pPr>
      <w:jc w:val="center"/>
      <w:spacing w:before="240" w:after="60" w:line="312" w:lineRule="auto"/>
      <w:outlineLvl w:val="1"/>
    </w:pPr>
    <w:rPr>
      <w:rFonts w:ascii="Cambria" w:hAnsi="Cambria" w:eastAsiaTheme="minorEastAsia" w:cstheme="minorBidi"/>
      <w:b/>
      <w:bCs/>
      <w:sz w:val="32"/>
      <w:szCs w:val="32"/>
    </w:rPr>
  </w:style>
  <w:style w:type="character" w:styleId="1454" w:customStyle="1">
    <w:name w:val="副标题 字符"/>
    <w:basedOn w:val="1107"/>
    <w:link w:val="1453"/>
    <w:qFormat/>
    <w:rPr>
      <w:rFonts w:ascii="Cambria" w:hAnsi="Cambria" w:eastAsiaTheme="minorEastAsia" w:cstheme="minorBidi"/>
      <w:b/>
      <w:bCs/>
      <w:sz w:val="32"/>
      <w:szCs w:val="32"/>
    </w:rPr>
  </w:style>
  <w:style w:type="paragraph" w:styleId="1455">
    <w:name w:val="footnote text"/>
    <w:basedOn w:val="1097"/>
    <w:link w:val="1456"/>
    <w:qFormat/>
    <w:pPr>
      <w:jc w:val="left"/>
      <w:spacing w:line="312" w:lineRule="atLeast"/>
    </w:pPr>
    <w:rPr>
      <w:rFonts w:asciiTheme="minorHAnsi" w:hAnsiTheme="minorHAnsi" w:eastAsiaTheme="minorEastAsia" w:cstheme="minorBidi"/>
      <w:sz w:val="18"/>
      <w:szCs w:val="22"/>
    </w:rPr>
  </w:style>
  <w:style w:type="character" w:styleId="1456" w:customStyle="1">
    <w:name w:val="脚注文本 字符"/>
    <w:basedOn w:val="1107"/>
    <w:link w:val="1455"/>
    <w:qFormat/>
    <w:rPr>
      <w:rFonts w:asciiTheme="minorHAnsi" w:hAnsiTheme="minorHAnsi" w:eastAsiaTheme="minorEastAsia" w:cstheme="minorBidi"/>
      <w:sz w:val="18"/>
      <w:szCs w:val="22"/>
    </w:rPr>
  </w:style>
  <w:style w:type="character" w:styleId="1457">
    <w:name w:val="HTML Definition"/>
    <w:basedOn w:val="1107"/>
    <w:uiPriority w:val="99"/>
    <w:semiHidden/>
    <w:unhideWhenUsed/>
    <w:qFormat/>
  </w:style>
  <w:style w:type="character" w:styleId="1458">
    <w:name w:val="HTML Typewriter"/>
    <w:basedOn w:val="1107"/>
    <w:uiPriority w:val="99"/>
    <w:semiHidden/>
    <w:unhideWhenUsed/>
    <w:qFormat/>
    <w:rPr>
      <w:rFonts w:hint="default" w:ascii="monospace" w:hAnsi="monospace" w:eastAsia="monospace" w:cs="monospace"/>
      <w:sz w:val="20"/>
    </w:rPr>
  </w:style>
  <w:style w:type="character" w:styleId="1459">
    <w:name w:val="HTML Acronym"/>
    <w:basedOn w:val="1107"/>
    <w:uiPriority w:val="99"/>
    <w:semiHidden/>
    <w:unhideWhenUsed/>
    <w:qFormat/>
  </w:style>
  <w:style w:type="character" w:styleId="1460">
    <w:name w:val="HTML Variable"/>
    <w:basedOn w:val="1107"/>
    <w:uiPriority w:val="99"/>
    <w:semiHidden/>
    <w:unhideWhenUsed/>
    <w:qFormat/>
  </w:style>
  <w:style w:type="character" w:styleId="1461">
    <w:name w:val="HTML Code"/>
    <w:basedOn w:val="1107"/>
    <w:uiPriority w:val="99"/>
    <w:semiHidden/>
    <w:unhideWhenUsed/>
    <w:qFormat/>
    <w:rPr>
      <w:rFonts w:hint="default" w:ascii="monospace" w:hAnsi="monospace" w:eastAsia="monospace" w:cs="monospace"/>
      <w:sz w:val="21"/>
      <w:szCs w:val="21"/>
    </w:rPr>
  </w:style>
  <w:style w:type="character" w:styleId="1462">
    <w:name w:val="HTML Keyboard"/>
    <w:basedOn w:val="1107"/>
    <w:uiPriority w:val="99"/>
    <w:semiHidden/>
    <w:unhideWhenUsed/>
    <w:qFormat/>
    <w:rPr>
      <w:rFonts w:ascii="monospace" w:hAnsi="monospace" w:eastAsia="monospace" w:cs="monospace"/>
      <w:sz w:val="21"/>
      <w:szCs w:val="21"/>
    </w:rPr>
  </w:style>
  <w:style w:type="character" w:styleId="1463">
    <w:name w:val="HTML Sample"/>
    <w:basedOn w:val="1107"/>
    <w:uiPriority w:val="99"/>
    <w:semiHidden/>
    <w:unhideWhenUsed/>
    <w:qFormat/>
    <w:rPr>
      <w:rFonts w:hint="default" w:ascii="monospace" w:hAnsi="monospace" w:eastAsia="monospace" w:cs="monospace"/>
      <w:sz w:val="21"/>
      <w:szCs w:val="21"/>
    </w:rPr>
  </w:style>
  <w:style w:type="character" w:styleId="1464" w:customStyle="1">
    <w:name w:val="标题 1 Char"/>
    <w:basedOn w:val="1107"/>
    <w:qFormat/>
    <w:rPr>
      <w:rFonts w:ascii="Calibri" w:hAnsi="Calibri" w:eastAsia="宋体" w:cs="Times New Roman"/>
      <w:b/>
      <w:bCs/>
      <w:sz w:val="44"/>
      <w:szCs w:val="44"/>
    </w:rPr>
  </w:style>
  <w:style w:type="character" w:styleId="1465" w:customStyle="1">
    <w:name w:val="标题 4 Char"/>
    <w:basedOn w:val="1107"/>
    <w:qFormat/>
    <w:rPr>
      <w:rFonts w:asciiTheme="majorHAnsi" w:hAnsiTheme="majorHAnsi" w:eastAsiaTheme="majorEastAsia" w:cstheme="majorBidi"/>
      <w:b/>
      <w:bCs/>
      <w:sz w:val="28"/>
      <w:szCs w:val="28"/>
    </w:rPr>
  </w:style>
  <w:style w:type="character" w:styleId="1466" w:customStyle="1">
    <w:name w:val="标题 5 Char"/>
    <w:basedOn w:val="1107"/>
    <w:qFormat/>
    <w:rPr>
      <w:rFonts w:ascii="Calibri" w:hAnsi="Calibri" w:eastAsia="宋体" w:cs="Times New Roman"/>
      <w:b/>
      <w:bCs/>
      <w:sz w:val="28"/>
      <w:szCs w:val="28"/>
    </w:rPr>
  </w:style>
  <w:style w:type="character" w:styleId="1467" w:customStyle="1">
    <w:name w:val="标题 6 Char"/>
    <w:basedOn w:val="1107"/>
    <w:qFormat/>
    <w:rPr>
      <w:rFonts w:asciiTheme="majorHAnsi" w:hAnsiTheme="majorHAnsi" w:eastAsiaTheme="majorEastAsia" w:cstheme="majorBidi"/>
      <w:b/>
      <w:bCs/>
      <w:sz w:val="24"/>
      <w:szCs w:val="24"/>
    </w:rPr>
  </w:style>
  <w:style w:type="character" w:styleId="1468" w:customStyle="1">
    <w:name w:val="标题 7 Char"/>
    <w:basedOn w:val="1107"/>
    <w:qFormat/>
    <w:rPr>
      <w:rFonts w:ascii="Calibri" w:hAnsi="Calibri" w:eastAsia="宋体" w:cs="Times New Roman"/>
      <w:b/>
      <w:bCs/>
      <w:sz w:val="24"/>
      <w:szCs w:val="24"/>
    </w:rPr>
  </w:style>
  <w:style w:type="character" w:styleId="1469" w:customStyle="1">
    <w:name w:val="标题 8 Char"/>
    <w:basedOn w:val="1107"/>
    <w:qFormat/>
    <w:rPr>
      <w:rFonts w:asciiTheme="majorHAnsi" w:hAnsiTheme="majorHAnsi" w:eastAsiaTheme="majorEastAsia" w:cstheme="majorBidi"/>
      <w:sz w:val="24"/>
      <w:szCs w:val="24"/>
    </w:rPr>
  </w:style>
  <w:style w:type="character" w:styleId="1470" w:customStyle="1">
    <w:name w:val="标题 9 Char"/>
    <w:basedOn w:val="1107"/>
    <w:qFormat/>
    <w:rPr>
      <w:rFonts w:asciiTheme="majorHAnsi" w:hAnsiTheme="majorHAnsi" w:eastAsiaTheme="majorEastAsia" w:cstheme="majorBidi"/>
      <w:szCs w:val="21"/>
    </w:rPr>
  </w:style>
  <w:style w:type="character" w:styleId="1471" w:customStyle="1">
    <w:name w:val="标题 Char1"/>
    <w:uiPriority w:val="10"/>
    <w:qFormat/>
    <w:rPr>
      <w:rFonts w:ascii="Cambria" w:hAnsi="Cambria" w:eastAsia="宋体" w:cs="Times New Roman"/>
      <w:b/>
      <w:bCs/>
      <w:sz w:val="32"/>
      <w:szCs w:val="32"/>
    </w:rPr>
  </w:style>
  <w:style w:type="character" w:styleId="1472" w:customStyle="1">
    <w:name w:val="Char Char18"/>
    <w:qFormat/>
    <w:rPr>
      <w:rFonts w:ascii="Times New Roman" w:hAnsi="Times New Roman" w:eastAsia="宋体" w:cs="Times New Roman"/>
      <w:b/>
      <w:bCs/>
      <w:sz w:val="28"/>
      <w:szCs w:val="28"/>
    </w:rPr>
  </w:style>
  <w:style w:type="character" w:styleId="1473" w:customStyle="1">
    <w:name w:val="标题4 Char Char"/>
    <w:link w:val="1474"/>
    <w:qFormat/>
    <w:rPr>
      <w:rFonts w:ascii="Arial" w:hAnsi="Arial"/>
      <w:b/>
      <w:bCs/>
      <w:sz w:val="24"/>
      <w:szCs w:val="32"/>
    </w:rPr>
  </w:style>
  <w:style w:type="paragraph" w:styleId="1474" w:customStyle="1">
    <w:name w:val="标题4"/>
    <w:basedOn w:val="1099"/>
    <w:next w:val="1451"/>
    <w:link w:val="1473"/>
    <w:qFormat/>
    <w:pPr>
      <w:jc w:val="both"/>
      <w:spacing w:before="60" w:after="60" w:line="413" w:lineRule="auto"/>
    </w:pPr>
    <w:rPr>
      <w:rFonts w:eastAsia="宋体"/>
      <w:bCs/>
      <w:sz w:val="24"/>
      <w:szCs w:val="32"/>
    </w:rPr>
  </w:style>
  <w:style w:type="character" w:styleId="1475" w:customStyle="1">
    <w:name w:val="Comment Text Char"/>
    <w:qFormat/>
    <w:rPr>
      <w:rFonts w:cs="Times New Roman"/>
      <w:sz w:val="24"/>
      <w:szCs w:val="24"/>
    </w:rPr>
  </w:style>
  <w:style w:type="character" w:styleId="1476" w:customStyle="1">
    <w:name w:val="textcontents"/>
    <w:qFormat/>
    <w:rPr>
      <w:rFonts w:cs="Times New Roman"/>
    </w:rPr>
  </w:style>
  <w:style w:type="character" w:styleId="1477" w:customStyle="1">
    <w:name w:val="副标题 Char1"/>
    <w:uiPriority w:val="11"/>
    <w:qFormat/>
    <w:rPr>
      <w:rFonts w:hint="default" w:ascii="Cambria" w:hAnsi="Cambria" w:cs="Times New Roman"/>
      <w:b/>
      <w:bCs/>
      <w:sz w:val="32"/>
      <w:szCs w:val="32"/>
    </w:rPr>
  </w:style>
  <w:style w:type="character" w:styleId="1478" w:customStyle="1">
    <w:name w:val="Footer Char"/>
    <w:qFormat/>
    <w:rPr>
      <w:rFonts w:eastAsia="宋体"/>
      <w:sz w:val="18"/>
      <w:szCs w:val="18"/>
      <w:lang w:val="en-US" w:eastAsia="zh-CN" w:bidi="ar-SA"/>
    </w:rPr>
  </w:style>
  <w:style w:type="paragraph" w:styleId="1479" w:customStyle="1">
    <w:name w:val="_Style 31"/>
    <w:uiPriority w:val="99"/>
    <w:qFormat/>
    <w:pPr>
      <w:jc w:val="both"/>
      <w:widowControl w:val="off"/>
    </w:pPr>
    <w:rPr>
      <w:rFonts w:ascii="Calibri" w:hAnsi="Calibri"/>
      <w:sz w:val="21"/>
      <w:szCs w:val="22"/>
    </w:rPr>
  </w:style>
  <w:style w:type="character" w:styleId="1480" w:customStyle="1">
    <w:name w:val="Char Char22"/>
    <w:qFormat/>
    <w:rPr>
      <w:rFonts w:ascii="Times New Roman" w:hAnsi="Times New Roman" w:eastAsia="宋体" w:cs="Times New Roman"/>
      <w:b/>
      <w:bCs/>
      <w:sz w:val="32"/>
      <w:szCs w:val="44"/>
    </w:rPr>
  </w:style>
  <w:style w:type="character" w:styleId="1481" w:customStyle="1">
    <w:name w:val="书籍标题1"/>
    <w:qFormat/>
    <w:rPr>
      <w:b/>
      <w:bCs/>
      <w:smallCaps/>
      <w:spacing w:val="5"/>
    </w:rPr>
  </w:style>
  <w:style w:type="character" w:styleId="1482" w:customStyle="1">
    <w:name w:val="批注文字 Char1"/>
    <w:qFormat/>
    <w:rPr>
      <w:rFonts w:ascii="Times New Roman" w:hAnsi="Times New Roman" w:eastAsia="宋体" w:cs="Times New Roman"/>
      <w:szCs w:val="24"/>
    </w:rPr>
  </w:style>
  <w:style w:type="character" w:styleId="1483" w:customStyle="1">
    <w:name w:val="Char Char23"/>
    <w:qFormat/>
    <w:rPr>
      <w:rFonts w:eastAsia="宋体"/>
      <w:b/>
      <w:bCs/>
      <w:sz w:val="32"/>
      <w:szCs w:val="44"/>
      <w:lang w:val="en-US" w:eastAsia="zh-CN" w:bidi="ar-SA"/>
    </w:rPr>
  </w:style>
  <w:style w:type="character" w:styleId="1484" w:customStyle="1">
    <w:name w:val="批注主题 Char1"/>
    <w:qFormat/>
    <w:rPr>
      <w:rFonts w:ascii="Times New Roman" w:hAnsi="Times New Roman" w:eastAsia="宋体" w:cs="Times New Roman"/>
      <w:b/>
      <w:bCs/>
      <w:szCs w:val="24"/>
    </w:rPr>
  </w:style>
  <w:style w:type="character" w:styleId="1485" w:customStyle="1">
    <w:name w:val="Heading 2 Char"/>
    <w:qFormat/>
    <w:rPr>
      <w:rFonts w:ascii="Arial" w:hAnsi="Arial" w:eastAsia="黑体"/>
      <w:b/>
      <w:bCs/>
      <w:sz w:val="32"/>
      <w:szCs w:val="32"/>
      <w:lang w:val="en-US" w:eastAsia="zh-CN" w:bidi="ar-SA"/>
    </w:rPr>
  </w:style>
  <w:style w:type="character" w:styleId="1486" w:customStyle="1">
    <w:name w:val="明显强调1"/>
    <w:qFormat/>
    <w:rPr>
      <w:b/>
      <w:bCs/>
      <w:i/>
      <w:iCs/>
      <w:color w:val="4f81bd"/>
    </w:rPr>
  </w:style>
  <w:style w:type="character" w:styleId="1487" w:customStyle="1">
    <w:name w:val="日期 Char1"/>
    <w:qFormat/>
    <w:rPr>
      <w:rFonts w:ascii="Times New Roman" w:hAnsi="Times New Roman" w:eastAsia="宋体" w:cs="Times New Roman"/>
      <w:szCs w:val="24"/>
    </w:rPr>
  </w:style>
  <w:style w:type="character" w:styleId="1488" w:customStyle="1">
    <w:name w:val="Char Char24"/>
    <w:qFormat/>
    <w:rPr>
      <w:rFonts w:eastAsia="宋体"/>
      <w:b/>
      <w:bCs/>
      <w:sz w:val="32"/>
      <w:szCs w:val="44"/>
      <w:lang w:val="en-US" w:eastAsia="zh-CN" w:bidi="ar-SA"/>
    </w:rPr>
  </w:style>
  <w:style w:type="character" w:styleId="1489" w:customStyle="1">
    <w:name w:val="Char Char19"/>
    <w:qFormat/>
    <w:rPr>
      <w:rFonts w:ascii="Arial" w:hAnsi="Arial" w:eastAsia="宋体" w:cs="Times New Roman"/>
      <w:b/>
      <w:bCs/>
      <w:szCs w:val="28"/>
    </w:rPr>
  </w:style>
  <w:style w:type="character" w:styleId="1490" w:customStyle="1">
    <w:name w:val="Heading 4 Char"/>
    <w:qFormat/>
    <w:rPr>
      <w:rFonts w:ascii="Arial" w:hAnsi="Arial" w:eastAsia="宋体"/>
      <w:b/>
      <w:bCs/>
      <w:sz w:val="21"/>
      <w:szCs w:val="28"/>
      <w:lang w:val="en-US" w:eastAsia="zh-CN" w:bidi="ar-SA"/>
    </w:rPr>
  </w:style>
  <w:style w:type="character" w:styleId="1491" w:customStyle="1">
    <w:name w:val="Body Text Indent Char"/>
    <w:qFormat/>
    <w:rPr>
      <w:rFonts w:ascii="宋体" w:hAnsi="宋体" w:eastAsia="宋体"/>
      <w:sz w:val="21"/>
      <w:lang w:val="en-US" w:eastAsia="zh-CN" w:bidi="ar-SA"/>
    </w:rPr>
  </w:style>
  <w:style w:type="character" w:styleId="1492" w:customStyle="1">
    <w:name w:val="Comment Subject Char"/>
    <w:qFormat/>
    <w:rPr>
      <w:b/>
      <w:sz w:val="24"/>
      <w:lang w:bidi="ar-SA"/>
    </w:rPr>
  </w:style>
  <w:style w:type="character" w:styleId="1493" w:customStyle="1">
    <w:name w:val="Char Char91"/>
    <w:qFormat/>
    <w:rPr>
      <w:rFonts w:eastAsia="宋体"/>
      <w:b/>
      <w:bCs/>
      <w:sz w:val="32"/>
      <w:szCs w:val="44"/>
      <w:lang w:val="en-US" w:eastAsia="zh-CN" w:bidi="ar-SA"/>
    </w:rPr>
  </w:style>
  <w:style w:type="character" w:styleId="1494" w:customStyle="1">
    <w:name w:val="Footnote Text Char"/>
    <w:qFormat/>
    <w:rPr>
      <w:rFonts w:eastAsia="宋体"/>
      <w:sz w:val="18"/>
      <w:lang w:val="en-US" w:eastAsia="zh-CN" w:bidi="ar-SA"/>
    </w:rPr>
  </w:style>
  <w:style w:type="character" w:styleId="1495" w:customStyle="1">
    <w:name w:val="标题 1 Char1"/>
    <w:qFormat/>
    <w:rPr>
      <w:rFonts w:ascii="Calibri" w:hAnsi="Calibri" w:eastAsia="宋体" w:cs="Arial"/>
      <w:b/>
      <w:sz w:val="44"/>
      <w:szCs w:val="20"/>
    </w:rPr>
  </w:style>
  <w:style w:type="character" w:styleId="1496" w:customStyle="1">
    <w:name w:val="Body Text Indent 2 Char"/>
    <w:qFormat/>
    <w:rPr>
      <w:rFonts w:eastAsia="宋体"/>
      <w:sz w:val="21"/>
      <w:szCs w:val="24"/>
      <w:lang w:val="en-US" w:eastAsia="zh-CN" w:bidi="ar-SA"/>
    </w:rPr>
  </w:style>
  <w:style w:type="character" w:styleId="1497" w:customStyle="1">
    <w:name w:val="标题5 Char Char"/>
    <w:link w:val="1498"/>
    <w:qFormat/>
    <w:rPr>
      <w:rFonts w:ascii="Arial" w:hAnsi="Arial"/>
      <w:b/>
      <w:bCs/>
      <w:sz w:val="24"/>
      <w:szCs w:val="32"/>
    </w:rPr>
  </w:style>
  <w:style w:type="paragraph" w:styleId="1498" w:customStyle="1">
    <w:name w:val="标题5"/>
    <w:basedOn w:val="1100"/>
    <w:link w:val="1497"/>
    <w:qFormat/>
    <w:pPr>
      <w:jc w:val="both"/>
      <w:spacing w:before="260" w:after="260" w:line="413" w:lineRule="auto"/>
    </w:pPr>
    <w:rPr>
      <w:rFonts w:ascii="Arial" w:hAnsi="Arial"/>
      <w:bCs/>
      <w:szCs w:val="32"/>
      <w:u w:val="none"/>
    </w:rPr>
  </w:style>
  <w:style w:type="character" w:styleId="1499" w:customStyle="1">
    <w:name w:val="明显引用 Char1"/>
    <w:uiPriority w:val="30"/>
    <w:qFormat/>
    <w:rPr>
      <w:rFonts w:ascii="Times New Roman" w:hAnsi="Times New Roman" w:eastAsia="宋体" w:cs="Times New Roman"/>
      <w:b/>
      <w:bCs/>
      <w:i/>
      <w:iCs/>
      <w:color w:val="4f81bd"/>
      <w:szCs w:val="24"/>
    </w:rPr>
  </w:style>
  <w:style w:type="character" w:styleId="1500" w:customStyle="1">
    <w:name w:val="Heading 1 Char"/>
    <w:qFormat/>
    <w:rPr>
      <w:rFonts w:eastAsia="宋体"/>
      <w:b/>
      <w:bCs/>
      <w:sz w:val="32"/>
      <w:szCs w:val="44"/>
      <w:lang w:val="en-US" w:eastAsia="zh-CN" w:bidi="ar-SA"/>
    </w:rPr>
  </w:style>
  <w:style w:type="character" w:styleId="1501" w:customStyle="1">
    <w:name w:val="Header Char"/>
    <w:qFormat/>
    <w:rPr>
      <w:rFonts w:eastAsia="宋体"/>
      <w:sz w:val="18"/>
      <w:szCs w:val="18"/>
      <w:lang w:val="en-US" w:eastAsia="zh-CN" w:bidi="ar-SA"/>
    </w:rPr>
  </w:style>
  <w:style w:type="character" w:styleId="1502" w:customStyle="1">
    <w:name w:val="Heading 3 Char"/>
    <w:qFormat/>
    <w:rPr>
      <w:rFonts w:cs="Times New Roman"/>
      <w:b/>
      <w:bCs/>
      <w:sz w:val="32"/>
      <w:szCs w:val="32"/>
    </w:rPr>
  </w:style>
  <w:style w:type="character" w:styleId="1503" w:customStyle="1">
    <w:name w:val="Comment Text Char1"/>
    <w:qFormat/>
    <w:rPr>
      <w:sz w:val="24"/>
      <w:lang w:bidi="ar-SA"/>
    </w:rPr>
  </w:style>
  <w:style w:type="character" w:styleId="1504" w:customStyle="1">
    <w:name w:val="Char Char21"/>
    <w:qFormat/>
    <w:rPr>
      <w:rFonts w:ascii="Arial" w:hAnsi="Arial" w:eastAsia="黑体" w:cs="Times New Roman"/>
      <w:b/>
      <w:bCs/>
      <w:sz w:val="32"/>
      <w:szCs w:val="32"/>
    </w:rPr>
  </w:style>
  <w:style w:type="character" w:styleId="1505" w:customStyle="1">
    <w:name w:val="Char Char9"/>
    <w:qFormat/>
    <w:rPr>
      <w:rFonts w:eastAsia="宋体"/>
      <w:b/>
      <w:bCs/>
      <w:sz w:val="32"/>
      <w:szCs w:val="44"/>
      <w:lang w:val="en-US" w:eastAsia="zh-CN" w:bidi="ar-SA"/>
    </w:rPr>
  </w:style>
  <w:style w:type="character" w:styleId="1506" w:customStyle="1">
    <w:name w:val="明显引用 字符"/>
    <w:link w:val="1507"/>
    <w:qFormat/>
    <w:rPr>
      <w:b/>
      <w:bCs/>
      <w:i/>
      <w:iCs/>
      <w:color w:val="4f81bd"/>
    </w:rPr>
  </w:style>
  <w:style w:type="paragraph" w:styleId="1507">
    <w:name w:val="Intense Quote"/>
    <w:basedOn w:val="1097"/>
    <w:next w:val="1097"/>
    <w:link w:val="1506"/>
    <w:qFormat/>
    <w:pPr>
      <w:ind w:left="936" w:right="936"/>
      <w:spacing w:before="200" w:after="280"/>
      <w:pBdr>
        <w:bottom w:val="single" w:color="4F81BD" w:sz="4" w:space="4"/>
      </w:pBdr>
    </w:pPr>
    <w:rPr>
      <w:b/>
      <w:bCs/>
      <w:i/>
      <w:iCs/>
      <w:color w:val="4f81bd"/>
      <w:sz w:val="20"/>
      <w:szCs w:val="20"/>
    </w:rPr>
  </w:style>
  <w:style w:type="character" w:styleId="1508" w:customStyle="1">
    <w:name w:val="明显引用 字符1"/>
    <w:basedOn w:val="1107"/>
    <w:uiPriority w:val="30"/>
    <w:rPr>
      <w:i/>
      <w:iCs/>
      <w:color w:val="4472c4" w:themeColor="accent1"/>
      <w:sz w:val="21"/>
      <w:szCs w:val="24"/>
    </w:rPr>
  </w:style>
  <w:style w:type="character" w:styleId="1509" w:customStyle="1">
    <w:name w:val="标题 Char2"/>
    <w:qFormat/>
    <w:rPr>
      <w:rFonts w:ascii="Cambria" w:hAnsi="Cambria" w:eastAsia="宋体" w:cs="Times New Roman"/>
      <w:b/>
      <w:bCs/>
      <w:sz w:val="32"/>
      <w:szCs w:val="32"/>
    </w:rPr>
  </w:style>
  <w:style w:type="character" w:styleId="1510" w:customStyle="1">
    <w:name w:val="引用 字符"/>
    <w:link w:val="1511"/>
    <w:qFormat/>
    <w:rPr>
      <w:i/>
      <w:iCs/>
      <w:color w:val="000000"/>
    </w:rPr>
  </w:style>
  <w:style w:type="paragraph" w:styleId="1511">
    <w:name w:val="Quote"/>
    <w:basedOn w:val="1097"/>
    <w:next w:val="1097"/>
    <w:link w:val="1510"/>
    <w:qFormat/>
    <w:rPr>
      <w:i/>
      <w:iCs/>
      <w:color w:val="000000"/>
      <w:sz w:val="20"/>
      <w:szCs w:val="20"/>
    </w:rPr>
  </w:style>
  <w:style w:type="character" w:styleId="1512" w:customStyle="1">
    <w:name w:val="引用 字符1"/>
    <w:basedOn w:val="1107"/>
    <w:uiPriority w:val="29"/>
    <w:rPr>
      <w:i/>
      <w:iCs/>
      <w:color w:val="404040" w:themeColor="text1" w:themeTint="BF"/>
      <w:sz w:val="21"/>
      <w:szCs w:val="24"/>
    </w:rPr>
  </w:style>
  <w:style w:type="character" w:styleId="1513" w:customStyle="1">
    <w:name w:val="Heading 5 Char"/>
    <w:qFormat/>
    <w:rPr>
      <w:rFonts w:eastAsia="宋体"/>
      <w:b/>
      <w:bCs/>
      <w:sz w:val="28"/>
      <w:szCs w:val="28"/>
      <w:lang w:val="en-US" w:eastAsia="zh-CN" w:bidi="ar-SA"/>
    </w:rPr>
  </w:style>
  <w:style w:type="character" w:styleId="1514" w:customStyle="1">
    <w:name w:val="不明显参考1"/>
    <w:qFormat/>
    <w:rPr>
      <w:smallCaps/>
      <w:color w:val="c0504d"/>
      <w:u w:val="single"/>
    </w:rPr>
  </w:style>
  <w:style w:type="character" w:styleId="1515" w:customStyle="1">
    <w:name w:val="批注文字 Char3"/>
    <w:qFormat/>
    <w:rPr>
      <w:rFonts w:eastAsia="宋体"/>
      <w:sz w:val="21"/>
      <w:szCs w:val="24"/>
      <w:lang w:val="en-US" w:eastAsia="zh-CN" w:bidi="ar-SA"/>
    </w:rPr>
  </w:style>
  <w:style w:type="character" w:styleId="1516" w:customStyle="1">
    <w:name w:val="标题 3 Char1"/>
    <w:qFormat/>
    <w:rPr>
      <w:rFonts w:ascii="Calibri" w:hAnsi="Calibri" w:eastAsia="宋体" w:cs="Arial"/>
      <w:b/>
      <w:sz w:val="32"/>
      <w:szCs w:val="20"/>
    </w:rPr>
  </w:style>
  <w:style w:type="character" w:styleId="1517" w:customStyle="1">
    <w:name w:val="明显参考1"/>
    <w:qFormat/>
    <w:rPr>
      <w:b/>
      <w:bCs/>
      <w:smallCaps/>
      <w:color w:val="c0504d"/>
      <w:spacing w:val="5"/>
      <w:u w:val="single"/>
    </w:rPr>
  </w:style>
  <w:style w:type="character" w:styleId="1518" w:customStyle="1">
    <w:name w:val="Char Char181"/>
    <w:qFormat/>
    <w:rPr>
      <w:b/>
      <w:bCs/>
      <w:sz w:val="44"/>
      <w:szCs w:val="44"/>
    </w:rPr>
  </w:style>
  <w:style w:type="character" w:styleId="1519" w:customStyle="1">
    <w:name w:val="批注文字 Char Char"/>
    <w:qFormat/>
    <w:rPr>
      <w:rFonts w:ascii="宋体" w:hAnsi="Times New Roman" w:eastAsia="宋体" w:cs="Times New Roman"/>
      <w:sz w:val="28"/>
      <w:szCs w:val="20"/>
    </w:rPr>
  </w:style>
  <w:style w:type="character" w:styleId="1520" w:customStyle="1">
    <w:name w:val="Balloon Text Char"/>
    <w:qFormat/>
    <w:rPr>
      <w:sz w:val="18"/>
      <w:lang w:bidi="ar-SA"/>
    </w:rPr>
  </w:style>
  <w:style w:type="character" w:styleId="1521" w:customStyle="1">
    <w:name w:val="Char Char20"/>
    <w:qFormat/>
    <w:rPr>
      <w:rFonts w:ascii="Times New Roman" w:hAnsi="Times New Roman" w:eastAsia="宋体" w:cs="Times New Roman"/>
      <w:b/>
      <w:bCs/>
      <w:sz w:val="24"/>
      <w:szCs w:val="32"/>
    </w:rPr>
  </w:style>
  <w:style w:type="character" w:styleId="1522" w:customStyle="1">
    <w:name w:val="Title Char"/>
    <w:qFormat/>
    <w:rPr>
      <w:rFonts w:ascii="Cambria" w:hAnsi="Cambria"/>
      <w:b/>
      <w:sz w:val="32"/>
      <w:lang w:bidi="ar-SA"/>
    </w:rPr>
  </w:style>
  <w:style w:type="character" w:styleId="1523" w:customStyle="1">
    <w:name w:val="Date Char"/>
    <w:qFormat/>
    <w:rPr>
      <w:rFonts w:eastAsia="宋体"/>
      <w:sz w:val="21"/>
      <w:szCs w:val="24"/>
      <w:lang w:val="en-US" w:eastAsia="zh-CN" w:bidi="ar-SA"/>
    </w:rPr>
  </w:style>
  <w:style w:type="character" w:styleId="1524" w:customStyle="1">
    <w:name w:val="Heading 3 Char1"/>
    <w:qFormat/>
    <w:rPr>
      <w:rFonts w:eastAsia="宋体"/>
      <w:b/>
      <w:bCs/>
      <w:sz w:val="24"/>
      <w:szCs w:val="32"/>
      <w:lang w:val="en-US" w:eastAsia="zh-CN" w:bidi="ar-SA"/>
    </w:rPr>
  </w:style>
  <w:style w:type="character" w:styleId="1525" w:customStyle="1">
    <w:name w:val="不明显强调1"/>
    <w:qFormat/>
    <w:rPr>
      <w:i/>
      <w:iCs/>
      <w:color w:val="808080"/>
    </w:rPr>
  </w:style>
  <w:style w:type="character" w:styleId="1526" w:customStyle="1">
    <w:name w:val="超链接_0"/>
    <w:uiPriority w:val="99"/>
    <w:qFormat/>
    <w:rPr>
      <w:rFonts w:ascii="Calibri" w:hAnsi="Calibri" w:cs="Times New Roman"/>
      <w:color w:val="0000ff"/>
      <w:u w:val="single"/>
    </w:rPr>
  </w:style>
  <w:style w:type="character" w:styleId="1527" w:customStyle="1">
    <w:name w:val="引用 Char1"/>
    <w:uiPriority w:val="29"/>
    <w:qFormat/>
    <w:rPr>
      <w:rFonts w:ascii="Times New Roman" w:hAnsi="Times New Roman" w:eastAsia="宋体" w:cs="Times New Roman"/>
      <w:i/>
      <w:iCs/>
      <w:color w:val="000000"/>
      <w:szCs w:val="24"/>
    </w:rPr>
  </w:style>
  <w:style w:type="character" w:styleId="1528" w:customStyle="1">
    <w:name w:val="文档结构图 Char1"/>
    <w:qFormat/>
    <w:rPr>
      <w:rFonts w:ascii="宋体" w:hAnsi="Times New Roman" w:eastAsia="宋体" w:cs="Times New Roman"/>
      <w:sz w:val="18"/>
      <w:szCs w:val="18"/>
    </w:rPr>
  </w:style>
  <w:style w:type="character" w:styleId="1529" w:customStyle="1">
    <w:name w:val="标题 2 Char1"/>
    <w:uiPriority w:val="99"/>
    <w:qFormat/>
    <w:rPr>
      <w:rFonts w:ascii="Arial" w:hAnsi="Arial" w:eastAsia="黑体" w:cs="Calibri"/>
      <w:b/>
      <w:sz w:val="32"/>
      <w:szCs w:val="20"/>
    </w:rPr>
  </w:style>
  <w:style w:type="character" w:styleId="1530" w:customStyle="1">
    <w:name w:val="样式 Char"/>
    <w:link w:val="1531"/>
    <w:qFormat/>
    <w:rPr>
      <w:rFonts w:ascii="宋体" w:hAnsi="宋体" w:cs="宋体"/>
      <w:sz w:val="24"/>
      <w:szCs w:val="24"/>
    </w:rPr>
  </w:style>
  <w:style w:type="paragraph" w:styleId="1531" w:customStyle="1">
    <w:name w:val="样式"/>
    <w:link w:val="1530"/>
    <w:qFormat/>
    <w:pPr>
      <w:widowControl w:val="off"/>
    </w:pPr>
    <w:rPr>
      <w:rFonts w:ascii="宋体" w:hAnsi="宋体" w:cs="宋体"/>
      <w:sz w:val="24"/>
      <w:szCs w:val="24"/>
    </w:rPr>
  </w:style>
  <w:style w:type="character" w:styleId="1532" w:customStyle="1">
    <w:name w:val="Document Map Char"/>
    <w:qFormat/>
    <w:rPr>
      <w:rFonts w:eastAsia="宋体"/>
      <w:sz w:val="21"/>
      <w:szCs w:val="24"/>
      <w:lang w:val="en-US" w:eastAsia="zh-CN" w:bidi="ar-SA"/>
    </w:rPr>
  </w:style>
  <w:style w:type="character" w:styleId="1533" w:customStyle="1">
    <w:name w:val="正文文本 Char1"/>
    <w:qFormat/>
    <w:rPr>
      <w:sz w:val="21"/>
      <w:szCs w:val="22"/>
    </w:rPr>
  </w:style>
  <w:style w:type="character" w:styleId="1534" w:customStyle="1">
    <w:name w:val="Char Char6"/>
    <w:qFormat/>
    <w:rPr>
      <w:rFonts w:eastAsia="宋体"/>
      <w:b/>
      <w:bCs/>
      <w:sz w:val="32"/>
      <w:szCs w:val="44"/>
      <w:lang w:val="en-US" w:eastAsia="zh-CN" w:bidi="ar-SA"/>
    </w:rPr>
  </w:style>
  <w:style w:type="character" w:styleId="1535" w:customStyle="1">
    <w:name w:val="批注框文本 Char1"/>
    <w:qFormat/>
    <w:rPr>
      <w:rFonts w:ascii="Times New Roman" w:hAnsi="Times New Roman" w:eastAsia="宋体" w:cs="Times New Roman"/>
      <w:sz w:val="18"/>
      <w:szCs w:val="18"/>
    </w:rPr>
  </w:style>
  <w:style w:type="character" w:styleId="1536" w:customStyle="1">
    <w:name w:val="纯文本 Char"/>
    <w:basedOn w:val="1107"/>
    <w:semiHidden/>
    <w:qFormat/>
    <w:rPr>
      <w:rFonts w:ascii="宋体" w:hAnsi="Courier New" w:eastAsia="宋体" w:cs="Courier New"/>
      <w:szCs w:val="21"/>
    </w:rPr>
  </w:style>
  <w:style w:type="character" w:styleId="1537" w:customStyle="1">
    <w:name w:val="日期 Char"/>
    <w:basedOn w:val="1107"/>
    <w:qFormat/>
    <w:rPr>
      <w:rFonts w:ascii="Calibri" w:hAnsi="Calibri" w:eastAsia="宋体" w:cs="Times New Roman"/>
    </w:rPr>
  </w:style>
  <w:style w:type="character" w:styleId="1538" w:customStyle="1">
    <w:name w:val="批注主题 Char"/>
    <w:basedOn w:val="1165"/>
    <w:qFormat/>
    <w:rPr>
      <w:rFonts w:ascii="Calibri" w:hAnsi="Calibri" w:eastAsia="宋体" w:cs="Times New Roman"/>
      <w:b/>
      <w:bCs/>
      <w:sz w:val="21"/>
      <w:szCs w:val="22"/>
      <w:lang w:val="en-US" w:eastAsia="zh-CN" w:bidi="ar-SA"/>
    </w:rPr>
  </w:style>
  <w:style w:type="paragraph" w:styleId="1539" w:customStyle="1">
    <w:name w:val="TOC 标题_0"/>
    <w:basedOn w:val="1540"/>
    <w:next w:val="1452"/>
    <w:qFormat/>
    <w:pPr>
      <w:outlineLvl w:val="9"/>
    </w:pPr>
    <w:rPr>
      <w:rFonts w:ascii="Calibri" w:hAnsi="Calibri"/>
    </w:rPr>
  </w:style>
  <w:style w:type="paragraph" w:styleId="1540" w:customStyle="1">
    <w:name w:val="标题 1_0"/>
    <w:basedOn w:val="1452"/>
    <w:next w:val="1452"/>
    <w:qFormat/>
    <w:pPr>
      <w:keepLines/>
      <w:keepNext/>
      <w:spacing w:before="340" w:after="330" w:line="576" w:lineRule="auto"/>
      <w:outlineLvl w:val="0"/>
    </w:pPr>
    <w:rPr>
      <w:b/>
      <w:bCs/>
      <w:sz w:val="44"/>
      <w:szCs w:val="44"/>
    </w:rPr>
  </w:style>
  <w:style w:type="paragraph" w:styleId="1541" w:customStyle="1">
    <w:name w:val="标题 3_0"/>
    <w:basedOn w:val="1452"/>
    <w:next w:val="1452"/>
    <w:qFormat/>
    <w:pPr>
      <w:keepLines/>
      <w:keepNext/>
      <w:spacing w:before="260" w:after="260" w:line="413" w:lineRule="auto"/>
      <w:outlineLvl w:val="2"/>
    </w:pPr>
    <w:rPr>
      <w:b/>
      <w:bCs/>
      <w:sz w:val="32"/>
      <w:szCs w:val="32"/>
    </w:rPr>
  </w:style>
  <w:style w:type="character" w:styleId="1542" w:customStyle="1">
    <w:name w:val="批注框文本 Char"/>
    <w:basedOn w:val="1107"/>
    <w:qFormat/>
    <w:rPr>
      <w:rFonts w:ascii="Calibri" w:hAnsi="Calibri" w:eastAsia="宋体" w:cs="Times New Roman"/>
      <w:sz w:val="18"/>
      <w:szCs w:val="18"/>
    </w:rPr>
  </w:style>
  <w:style w:type="paragraph" w:styleId="1543" w:customStyle="1">
    <w:name w:val="样式 标题 2 + Times New Roman 四号 非加粗 段前: 5 磅 段后: 0 磅 行距: 固定值 20..."/>
    <w:basedOn w:val="1099"/>
    <w:qFormat/>
    <w:pPr>
      <w:jc w:val="both"/>
      <w:spacing w:before="100" w:line="400" w:lineRule="exact"/>
    </w:pPr>
    <w:rPr>
      <w:rFonts w:ascii="Times New Roman" w:hAnsi="Times New Roman" w:cs="宋体"/>
      <w:b w:val="0"/>
      <w:sz w:val="28"/>
    </w:rPr>
  </w:style>
  <w:style w:type="character" w:styleId="1544" w:customStyle="1">
    <w:name w:val="文档结构图 Char"/>
    <w:basedOn w:val="1107"/>
    <w:qFormat/>
    <w:rPr>
      <w:rFonts w:ascii="宋体" w:hAnsi="Calibri" w:eastAsia="宋体" w:cs="Times New Roman"/>
      <w:sz w:val="18"/>
      <w:szCs w:val="18"/>
    </w:rPr>
  </w:style>
  <w:style w:type="paragraph" w:styleId="1545" w:customStyle="1">
    <w:name w:val="样式 标题 3 + (中文) 黑体 小四 非加粗 段前: 7.8 磅 段后: 0 磅 行距: 固定值 20 磅"/>
    <w:basedOn w:val="1100"/>
    <w:qFormat/>
    <w:pPr>
      <w:jc w:val="both"/>
      <w:spacing w:before="0" w:after="0" w:line="400" w:lineRule="exact"/>
    </w:pPr>
    <w:rPr>
      <w:rFonts w:ascii="Times New Roman" w:eastAsia="黑体" w:cs="宋体"/>
      <w:b w:val="0"/>
      <w:sz w:val="21"/>
      <w:u w:val="none"/>
    </w:rPr>
  </w:style>
  <w:style w:type="paragraph" w:styleId="1546" w:customStyle="1">
    <w:name w:val="TOC 标题1"/>
    <w:basedOn w:val="1098"/>
    <w:next w:val="1097"/>
    <w:qFormat/>
    <w:pPr>
      <w:jc w:val="both"/>
      <w:spacing w:before="340" w:after="330" w:line="576" w:lineRule="auto"/>
      <w:outlineLvl w:val="9"/>
    </w:pPr>
    <w:rPr>
      <w:rFonts w:ascii="Calibri" w:hAnsi="Calibri" w:eastAsia="黑体"/>
      <w:bCs/>
      <w:sz w:val="44"/>
      <w:szCs w:val="44"/>
    </w:rPr>
  </w:style>
  <w:style w:type="paragraph" w:styleId="1547" w:customStyle="1">
    <w:name w:val="_Style 37"/>
    <w:basedOn w:val="1097"/>
    <w:next w:val="1097"/>
    <w:qFormat/>
    <w:rPr>
      <w:rFonts w:ascii="Calibri" w:hAnsi="Calibri"/>
      <w:szCs w:val="22"/>
    </w:rPr>
  </w:style>
  <w:style w:type="character" w:styleId="1548" w:customStyle="1">
    <w:name w:val="脚注文本 Char"/>
    <w:basedOn w:val="1107"/>
    <w:semiHidden/>
    <w:qFormat/>
    <w:rPr>
      <w:rFonts w:ascii="Calibri" w:hAnsi="Calibri" w:eastAsia="宋体" w:cs="Times New Roman"/>
      <w:sz w:val="18"/>
      <w:szCs w:val="18"/>
    </w:rPr>
  </w:style>
  <w:style w:type="character" w:styleId="1549" w:customStyle="1">
    <w:name w:val="正文文本缩进 2 Char"/>
    <w:basedOn w:val="1107"/>
    <w:semiHidden/>
    <w:qFormat/>
    <w:rPr>
      <w:rFonts w:ascii="Calibri" w:hAnsi="Calibri" w:eastAsia="宋体" w:cs="Times New Roman"/>
    </w:rPr>
  </w:style>
  <w:style w:type="character" w:styleId="1550" w:customStyle="1">
    <w:name w:val="副标题 Char"/>
    <w:basedOn w:val="1107"/>
    <w:qFormat/>
    <w:rPr>
      <w:rFonts w:eastAsia="宋体" w:asciiTheme="majorHAnsi" w:hAnsiTheme="majorHAnsi" w:cstheme="majorBidi"/>
      <w:b/>
      <w:bCs/>
      <w:sz w:val="32"/>
      <w:szCs w:val="32"/>
    </w:rPr>
  </w:style>
  <w:style w:type="paragraph" w:styleId="1551" w:customStyle="1">
    <w:name w:val="空半行"/>
    <w:basedOn w:val="1097"/>
    <w:qFormat/>
    <w:pPr>
      <w:spacing w:line="120" w:lineRule="exact"/>
    </w:pPr>
    <w:rPr>
      <w:rFonts w:ascii="Calibri" w:hAnsi="Calibri" w:eastAsia="仿宋_GB2312"/>
      <w:color w:val="ffffff"/>
      <w:sz w:val="30"/>
      <w:szCs w:val="20"/>
    </w:rPr>
  </w:style>
  <w:style w:type="paragraph" w:styleId="1552" w:customStyle="1">
    <w:name w:val="正文_1"/>
    <w:qFormat/>
    <w:rPr>
      <w:sz w:val="21"/>
      <w:szCs w:val="22"/>
    </w:rPr>
  </w:style>
  <w:style w:type="paragraph" w:styleId="1553" w:customStyle="1">
    <w:name w:val="_Style 1"/>
    <w:basedOn w:val="1097"/>
    <w:uiPriority w:val="99"/>
    <w:qFormat/>
    <w:pPr>
      <w:jc w:val="left"/>
      <w:widowControl/>
    </w:pPr>
    <w:rPr>
      <w:rFonts w:ascii="宋体" w:hAnsi="宋体" w:cs="宋体"/>
      <w:sz w:val="24"/>
      <w:szCs w:val="22"/>
    </w:rPr>
  </w:style>
  <w:style w:type="paragraph" w:styleId="1554" w:customStyle="1">
    <w:name w:val="标题 4_0"/>
    <w:basedOn w:val="1452"/>
    <w:next w:val="1452"/>
    <w:qFormat/>
    <w:pPr>
      <w:keepLines/>
      <w:keepNext/>
      <w:spacing w:before="280" w:after="290" w:line="372" w:lineRule="auto"/>
      <w:outlineLvl w:val="3"/>
    </w:pPr>
    <w:rPr>
      <w:rFonts w:ascii="Cambria" w:hAnsi="Cambria"/>
      <w:b/>
      <w:bCs/>
      <w:sz w:val="28"/>
      <w:szCs w:val="28"/>
    </w:rPr>
  </w:style>
  <w:style w:type="paragraph" w:styleId="1555" w:customStyle="1">
    <w:name w:val="flNote"/>
    <w:basedOn w:val="1097"/>
    <w:qFormat/>
    <w:pPr>
      <w:jc w:val="center"/>
      <w:spacing w:before="320" w:after="160" w:line="360" w:lineRule="atLeast"/>
    </w:pPr>
    <w:rPr>
      <w:rFonts w:ascii="Arial" w:hAnsi="Calibri" w:eastAsia="黑体"/>
      <w:sz w:val="30"/>
      <w:szCs w:val="20"/>
    </w:rPr>
  </w:style>
  <w:style w:type="paragraph" w:styleId="1556" w:customStyle="1">
    <w:name w:val="reader-word-layer"/>
    <w:basedOn w:val="1097"/>
    <w:qFormat/>
    <w:pPr>
      <w:jc w:val="left"/>
      <w:spacing w:before="100" w:beforeAutospacing="1" w:after="100" w:afterAutospacing="1"/>
      <w:widowControl/>
    </w:pPr>
    <w:rPr>
      <w:rFonts w:ascii="宋体" w:hAnsi="宋体" w:cs="宋体"/>
      <w:sz w:val="24"/>
      <w:szCs w:val="22"/>
    </w:rPr>
  </w:style>
  <w:style w:type="paragraph" w:styleId="1557" w:customStyle="1">
    <w:name w:val="正文缩进_0"/>
    <w:basedOn w:val="1552"/>
    <w:qFormat/>
    <w:pPr>
      <w:ind w:firstLine="420"/>
      <w:jc w:val="both"/>
      <w:widowControl w:val="off"/>
    </w:pPr>
    <w:rPr>
      <w:u w:val="single"/>
    </w:rPr>
  </w:style>
  <w:style w:type="paragraph" w:styleId="1558" w:customStyle="1">
    <w:name w:val="正文文本_0"/>
    <w:basedOn w:val="1452"/>
    <w:qFormat/>
    <w:pPr>
      <w:ind w:left="72" w:right="30"/>
      <w:jc w:val="center"/>
      <w:spacing w:after="60" w:line="360" w:lineRule="atLeast"/>
    </w:pPr>
    <w:rPr>
      <w:sz w:val="20"/>
      <w:szCs w:val="20"/>
    </w:rPr>
  </w:style>
  <w:style w:type="paragraph" w:styleId="1559" w:customStyle="1">
    <w:name w:val="标题_0"/>
    <w:basedOn w:val="1552"/>
    <w:qFormat/>
    <w:pPr>
      <w:jc w:val="center"/>
      <w:spacing w:before="120" w:after="120" w:line="360" w:lineRule="auto"/>
      <w:outlineLvl w:val="0"/>
    </w:pPr>
    <w:rPr>
      <w:rFonts w:ascii="黑体" w:hAnsi="Arial" w:eastAsia="黑体"/>
      <w:b/>
      <w:bCs/>
      <w:sz w:val="32"/>
      <w:szCs w:val="32"/>
    </w:rPr>
  </w:style>
  <w:style w:type="paragraph" w:styleId="1560" w:customStyle="1">
    <w:name w:val="2-2ji"/>
    <w:basedOn w:val="1099"/>
    <w:qFormat/>
    <w:pPr>
      <w:spacing w:before="0" w:line="360" w:lineRule="auto"/>
    </w:pPr>
    <w:rPr>
      <w:rFonts w:ascii="宋体" w:hAnsi="宋体" w:eastAsia="宋体"/>
      <w:bCs/>
      <w:sz w:val="36"/>
      <w:szCs w:val="24"/>
    </w:rPr>
  </w:style>
  <w:style w:type="paragraph" w:styleId="1561" w:customStyle="1">
    <w:name w:val="无间隔1"/>
    <w:uiPriority w:val="99"/>
    <w:qFormat/>
    <w:pPr>
      <w:jc w:val="both"/>
      <w:widowControl w:val="off"/>
    </w:pPr>
    <w:rPr>
      <w:sz w:val="21"/>
      <w:szCs w:val="24"/>
    </w:rPr>
  </w:style>
  <w:style w:type="character" w:styleId="1562" w:customStyle="1">
    <w:name w:val="明显引用 Char"/>
    <w:basedOn w:val="1107"/>
    <w:qFormat/>
    <w:rPr>
      <w:rFonts w:ascii="Calibri" w:hAnsi="Calibri" w:eastAsia="宋体" w:cs="Times New Roman"/>
      <w:b/>
      <w:bCs/>
      <w:i/>
      <w:iCs/>
      <w:color w:val="4472c4" w:themeColor="accent1"/>
    </w:rPr>
  </w:style>
  <w:style w:type="character" w:styleId="1563" w:customStyle="1">
    <w:name w:val="标题 9 Char1"/>
    <w:semiHidden/>
    <w:qFormat/>
    <w:rPr>
      <w:rFonts w:ascii="Cambria" w:hAnsi="Cambria"/>
      <w:sz w:val="21"/>
      <w:szCs w:val="21"/>
    </w:rPr>
  </w:style>
  <w:style w:type="character" w:styleId="1564" w:customStyle="1">
    <w:name w:val="标题 7 Char1"/>
    <w:semiHidden/>
    <w:qFormat/>
    <w:rPr>
      <w:rFonts w:ascii="Calibri" w:hAnsi="Calibri"/>
      <w:b/>
      <w:bCs/>
      <w:sz w:val="24"/>
      <w:szCs w:val="24"/>
    </w:rPr>
  </w:style>
  <w:style w:type="character" w:styleId="1565" w:customStyle="1">
    <w:name w:val="标题 3 Char2"/>
    <w:semiHidden/>
    <w:qFormat/>
    <w:rPr>
      <w:rFonts w:eastAsia="黑体"/>
      <w:b/>
      <w:bCs/>
      <w:sz w:val="21"/>
      <w:szCs w:val="32"/>
    </w:rPr>
  </w:style>
  <w:style w:type="character" w:styleId="1566" w:customStyle="1">
    <w:name w:val="标题 6 Char1"/>
    <w:semiHidden/>
    <w:qFormat/>
    <w:rPr>
      <w:rFonts w:ascii="Cambria" w:hAnsi="Cambria"/>
      <w:b/>
      <w:bCs/>
      <w:sz w:val="24"/>
      <w:szCs w:val="24"/>
    </w:rPr>
  </w:style>
  <w:style w:type="character" w:styleId="1567" w:customStyle="1">
    <w:name w:val="标题 2 Char2"/>
    <w:uiPriority w:val="9"/>
    <w:semiHidden/>
    <w:qFormat/>
    <w:rPr>
      <w:rFonts w:ascii="Arial" w:hAnsi="Arial" w:eastAsia="黑体"/>
      <w:b/>
      <w:bCs/>
      <w:sz w:val="21"/>
      <w:szCs w:val="32"/>
    </w:rPr>
  </w:style>
  <w:style w:type="character" w:styleId="1568" w:customStyle="1">
    <w:name w:val="标题 8 Char1"/>
    <w:semiHidden/>
    <w:qFormat/>
    <w:rPr>
      <w:rFonts w:ascii="Cambria" w:hAnsi="Cambria"/>
      <w:sz w:val="24"/>
      <w:szCs w:val="24"/>
    </w:rPr>
  </w:style>
  <w:style w:type="character" w:styleId="1569" w:customStyle="1">
    <w:name w:val="标题 5 Char1"/>
    <w:semiHidden/>
    <w:qFormat/>
    <w:rPr>
      <w:b/>
      <w:bCs/>
      <w:sz w:val="28"/>
      <w:szCs w:val="28"/>
    </w:rPr>
  </w:style>
  <w:style w:type="character" w:styleId="1570" w:customStyle="1">
    <w:name w:val="标题 1 Char2"/>
    <w:qFormat/>
    <w:rPr>
      <w:rFonts w:eastAsia="黑体"/>
      <w:b/>
      <w:bCs/>
      <w:sz w:val="32"/>
      <w:szCs w:val="44"/>
    </w:rPr>
  </w:style>
  <w:style w:type="character" w:styleId="1571" w:customStyle="1">
    <w:name w:val="标题 4 Char1"/>
    <w:semiHidden/>
    <w:qFormat/>
    <w:rPr>
      <w:rFonts w:ascii="Arial" w:hAnsi="Arial"/>
      <w:b/>
      <w:bCs/>
      <w:sz w:val="21"/>
      <w:szCs w:val="28"/>
    </w:rPr>
  </w:style>
  <w:style w:type="paragraph" w:styleId="1572" w:customStyle="1">
    <w:name w:val="正文_2"/>
    <w:qFormat/>
    <w:pPr>
      <w:jc w:val="both"/>
      <w:widowControl w:val="off"/>
    </w:pPr>
    <w:rPr>
      <w:sz w:val="21"/>
      <w:szCs w:val="24"/>
    </w:rPr>
  </w:style>
  <w:style w:type="paragraph" w:styleId="1573" w:customStyle="1">
    <w:name w:val="标题 2_0"/>
    <w:basedOn w:val="1572"/>
    <w:next w:val="1572"/>
    <w:link w:val="1574"/>
    <w:uiPriority w:val="9"/>
    <w:qFormat/>
    <w:pPr>
      <w:keepLines/>
      <w:keepNext/>
      <w:spacing w:before="60" w:after="60" w:line="413" w:lineRule="auto"/>
      <w:outlineLvl w:val="1"/>
    </w:pPr>
    <w:rPr>
      <w:rFonts w:ascii="Arial" w:hAnsi="Arial" w:eastAsia="黑体"/>
      <w:b/>
      <w:bCs/>
      <w:sz w:val="20"/>
      <w:szCs w:val="32"/>
    </w:rPr>
  </w:style>
  <w:style w:type="character" w:styleId="1574" w:customStyle="1">
    <w:name w:val="标题 2 字符_0"/>
    <w:link w:val="1573"/>
    <w:uiPriority w:val="9"/>
    <w:qFormat/>
    <w:rPr>
      <w:rFonts w:ascii="Arial" w:hAnsi="Arial" w:eastAsia="黑体"/>
      <w:b/>
      <w:bCs/>
      <w:szCs w:val="32"/>
    </w:rPr>
  </w:style>
  <w:style w:type="paragraph" w:styleId="1575" w:customStyle="1">
    <w:name w:val="无间隔_0"/>
    <w:qFormat/>
    <w:pPr>
      <w:jc w:val="center"/>
      <w:widowControl w:val="off"/>
    </w:pPr>
    <w:rPr>
      <w:rFonts w:eastAsia="黑体"/>
      <w:sz w:val="30"/>
      <w:szCs w:val="24"/>
    </w:rPr>
  </w:style>
  <w:style w:type="paragraph" w:styleId="1576" w:customStyle="1">
    <w:name w:val="标题 3_0_0"/>
    <w:basedOn w:val="1572"/>
    <w:next w:val="1572"/>
    <w:qFormat/>
    <w:pPr>
      <w:keepLines/>
      <w:keepNext/>
      <w:spacing w:before="260" w:after="260" w:line="413" w:lineRule="auto"/>
      <w:outlineLvl w:val="2"/>
    </w:pPr>
    <w:rPr>
      <w:rFonts w:ascii="Calibri" w:hAnsi="Calibri"/>
      <w:b/>
      <w:bCs/>
      <w:sz w:val="32"/>
      <w:szCs w:val="32"/>
    </w:rPr>
  </w:style>
  <w:style w:type="character" w:styleId="1577" w:customStyle="1">
    <w:name w:val="批注引用_0"/>
    <w:qFormat/>
    <w:rPr>
      <w:rFonts w:ascii="Calibri" w:hAnsi="Calibri"/>
      <w:sz w:val="21"/>
      <w:szCs w:val="21"/>
    </w:rPr>
  </w:style>
  <w:style w:type="paragraph" w:styleId="1578" w:customStyle="1">
    <w:name w:val="Default_0"/>
    <w:qFormat/>
    <w:pPr>
      <w:widowControl w:val="off"/>
    </w:pPr>
    <w:rPr>
      <w:rFonts w:cs="Calibri"/>
      <w:color w:val="000000"/>
      <w:sz w:val="24"/>
      <w:szCs w:val="24"/>
    </w:rPr>
  </w:style>
  <w:style w:type="paragraph" w:styleId="1579" w:customStyle="1">
    <w:name w:val="无间隔2"/>
    <w:basedOn w:val="1349"/>
    <w:qFormat/>
    <w:pPr>
      <w:contextualSpacing w:val="0"/>
      <w:ind w:firstLine="0"/>
      <w:jc w:val="both"/>
      <w:spacing w:before="0" w:after="0"/>
      <w:widowControl w:val="off"/>
    </w:pPr>
    <w:rPr>
      <w:rFonts w:ascii="Times New Roman" w:hAnsi="Times New Roman" w:eastAsia="Times New Roman"/>
      <w:szCs w:val="24"/>
    </w:rPr>
  </w:style>
  <w:style w:type="paragraph" w:styleId="1580" w:customStyle="1">
    <w:name w:val="Normal_0"/>
    <w:qFormat/>
    <w:rPr>
      <w:rFonts w:eastAsia="Times New Roman"/>
      <w:sz w:val="24"/>
      <w:szCs w:val="24"/>
    </w:rPr>
  </w:style>
  <w:style w:type="paragraph" w:styleId="1581" w:customStyle="1">
    <w:name w:val="正文11"/>
    <w:uiPriority w:val="99"/>
    <w:qFormat/>
    <w:pPr>
      <w:jc w:val="both"/>
      <w:widowControl w:val="off"/>
    </w:pPr>
    <w:rPr>
      <w:szCs w:val="24"/>
    </w:rPr>
  </w:style>
  <w:style w:type="character" w:styleId="1582" w:customStyle="1">
    <w:name w:val="fontstyle11"/>
    <w:basedOn w:val="1107"/>
    <w:uiPriority w:val="99"/>
    <w:qFormat/>
    <w:rPr>
      <w:rFonts w:ascii="宋体" w:hAnsi="宋体" w:eastAsia="宋体" w:cs="宋体"/>
      <w:color w:val="000000"/>
      <w:sz w:val="24"/>
      <w:szCs w:val="24"/>
    </w:rPr>
  </w:style>
  <w:style w:type="paragraph" w:styleId="1583" w:customStyle="1">
    <w:name w:val="正文_433"/>
    <w:qFormat/>
    <w:pPr>
      <w:jc w:val="both"/>
      <w:widowControl w:val="off"/>
    </w:pPr>
    <w:rPr>
      <w:sz w:val="21"/>
      <w:szCs w:val="22"/>
    </w:rPr>
  </w:style>
  <w:style w:type="paragraph" w:styleId="1584" w:customStyle="1">
    <w:name w:val="正文_256"/>
    <w:qFormat/>
    <w:pPr>
      <w:jc w:val="both"/>
      <w:widowControl w:val="off"/>
    </w:pPr>
    <w:rPr>
      <w:sz w:val="21"/>
      <w:szCs w:val="22"/>
    </w:rPr>
  </w:style>
  <w:style w:type="paragraph" w:styleId="1585" w:customStyle="1">
    <w:name w:val="正文_109"/>
    <w:qFormat/>
    <w:pPr>
      <w:jc w:val="both"/>
      <w:widowControl w:val="off"/>
    </w:pPr>
    <w:rPr>
      <w:sz w:val="21"/>
      <w:szCs w:val="22"/>
    </w:rPr>
  </w:style>
  <w:style w:type="paragraph" w:styleId="1586" w:customStyle="1">
    <w:name w:val="正文_358"/>
    <w:qFormat/>
    <w:pPr>
      <w:jc w:val="both"/>
      <w:widowControl w:val="off"/>
    </w:pPr>
    <w:rPr>
      <w:sz w:val="21"/>
      <w:szCs w:val="22"/>
    </w:rPr>
  </w:style>
  <w:style w:type="character" w:styleId="1587" w:customStyle="1">
    <w:name w:val="last-child"/>
    <w:basedOn w:val="1107"/>
    <w:qFormat/>
    <w:rPr>
      <w:color w:val="ffffff"/>
    </w:rPr>
  </w:style>
  <w:style w:type="character" w:styleId="1588" w:customStyle="1">
    <w:name w:val="first-child"/>
    <w:basedOn w:val="1107"/>
    <w:qFormat/>
  </w:style>
  <w:style w:type="character" w:styleId="1589" w:customStyle="1">
    <w:name w:val="fontstrikethrough"/>
    <w:basedOn w:val="1107"/>
    <w:qFormat/>
    <w:rPr>
      <w:strike/>
    </w:rPr>
  </w:style>
  <w:style w:type="character" w:styleId="1590" w:customStyle="1">
    <w:name w:val="fontborder"/>
    <w:basedOn w:val="1107"/>
    <w:qFormat/>
  </w:style>
  <w:style w:type="character" w:styleId="1591" w:customStyle="1">
    <w:name w:val="无"/>
    <w:qFormat/>
  </w:style>
  <w:style w:type="character" w:styleId="1592" w:customStyle="1">
    <w:name w:val="content-right_8zs40"/>
    <w:basedOn w:val="1107"/>
    <w:qFormat/>
  </w:style>
  <w:style w:type="character" w:styleId="1593" w:customStyle="1">
    <w:name w:val="hover"/>
    <w:basedOn w:val="1107"/>
    <w:qFormat/>
    <w:rPr>
      <w:shd w:val="clear" w:color="auto" w:fill="eeeeee"/>
    </w:rPr>
  </w:style>
  <w:style w:type="character" w:styleId="1594" w:customStyle="1">
    <w:name w:val="old"/>
    <w:basedOn w:val="1107"/>
    <w:qFormat/>
    <w:rPr>
      <w:color w:val="999999"/>
    </w:rPr>
  </w:style>
  <w:style w:type="character" w:styleId="1595" w:customStyle="1">
    <w:name w:val="glyphicon"/>
    <w:basedOn w:val="1107"/>
    <w:qFormat/>
  </w:style>
  <w:style w:type="character" w:styleId="1596" w:customStyle="1">
    <w:name w:val="hour_am"/>
    <w:basedOn w:val="1107"/>
    <w:qFormat/>
  </w:style>
  <w:style w:type="character" w:styleId="1597" w:customStyle="1">
    <w:name w:val="hour_pm"/>
    <w:basedOn w:val="1107"/>
    <w:qFormat/>
  </w:style>
  <w:style w:type="character" w:styleId="1598" w:customStyle="1">
    <w:name w:val="layui-layer-tabnow"/>
    <w:basedOn w:val="1107"/>
    <w:qFormat/>
    <w:rPr>
      <w:shd w:val="clear" w:color="auto" w:fill="ffffff"/>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image" Target="media/image2.png"/><Relationship Id="rId23"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8228FF-3597-44BD-AC14-4BE14D508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钱洁</cp:lastModifiedBy>
  <cp:revision>59</cp:revision>
  <dcterms:created xsi:type="dcterms:W3CDTF">2025-09-16T06:43:00Z</dcterms:created>
  <dcterms:modified xsi:type="dcterms:W3CDTF">2026-02-24T06:02:09Z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B4716092FDD54A1E951F994C54E7D542</vt:lpwstr>
  </property>
</Properties>
</file>